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5675" w:rsidRDefault="00BD5675" w:rsidP="00BD5675">
      <w:pPr>
        <w:jc w:val="right"/>
        <w:rPr>
          <w:b/>
          <w:sz w:val="22"/>
          <w:szCs w:val="22"/>
        </w:rPr>
      </w:pPr>
    </w:p>
    <w:p w:rsidR="00BD5675" w:rsidRDefault="00BD5675" w:rsidP="00BD5675">
      <w:pPr>
        <w:jc w:val="right"/>
        <w:rPr>
          <w:b/>
          <w:sz w:val="22"/>
          <w:szCs w:val="22"/>
        </w:rPr>
      </w:pPr>
    </w:p>
    <w:p w:rsidR="00BD5675" w:rsidRDefault="00BD5675" w:rsidP="00BD5675">
      <w:pPr>
        <w:jc w:val="right"/>
        <w:rPr>
          <w:b/>
          <w:sz w:val="22"/>
          <w:szCs w:val="22"/>
        </w:rPr>
      </w:pPr>
      <w:r w:rsidRPr="006E06F7">
        <w:rPr>
          <w:b/>
          <w:noProof/>
          <w:sz w:val="22"/>
          <w:szCs w:val="22"/>
          <w:lang w:val="es-MX" w:eastAsia="es-MX"/>
        </w:rPr>
        <w:drawing>
          <wp:anchor distT="0" distB="0" distL="114300" distR="114300" simplePos="0" relativeHeight="251659264" behindDoc="1" locked="0" layoutInCell="1" allowOverlap="1" wp14:anchorId="1AECBDF8" wp14:editId="074086F3">
            <wp:simplePos x="0" y="0"/>
            <wp:positionH relativeFrom="column">
              <wp:posOffset>-699135</wp:posOffset>
            </wp:positionH>
            <wp:positionV relativeFrom="paragraph">
              <wp:posOffset>-876935</wp:posOffset>
            </wp:positionV>
            <wp:extent cx="1000125" cy="1000125"/>
            <wp:effectExtent l="0" t="0" r="0" b="0"/>
            <wp:wrapThrough wrapText="bothSides">
              <wp:wrapPolygon edited="0">
                <wp:start x="6583" y="823"/>
                <wp:lineTo x="4114" y="6171"/>
                <wp:lineTo x="4114" y="9874"/>
                <wp:lineTo x="5349" y="13989"/>
                <wp:lineTo x="823" y="16869"/>
                <wp:lineTo x="823" y="18514"/>
                <wp:lineTo x="4114" y="20160"/>
                <wp:lineTo x="17691" y="20160"/>
                <wp:lineTo x="21394" y="18514"/>
                <wp:lineTo x="20983" y="17691"/>
                <wp:lineTo x="16046" y="13989"/>
                <wp:lineTo x="17280" y="13989"/>
                <wp:lineTo x="18103" y="8229"/>
                <wp:lineTo x="17691" y="7406"/>
                <wp:lineTo x="13577" y="2880"/>
                <wp:lineTo x="11520" y="823"/>
                <wp:lineTo x="6583" y="823"/>
              </wp:wrapPolygon>
            </wp:wrapThrough>
            <wp:docPr id="4" name="Imagen 4" descr="http://www.congresochihuahua.gob.mx/logos/LogoLXIV-20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http://www.congresochihuahua.gob.mx/logos/LogoLXIV-200.p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00125" cy="1000125"/>
                    </a:xfrm>
                    <a:prstGeom prst="rect">
                      <a:avLst/>
                    </a:prstGeom>
                    <a:noFill/>
                  </pic:spPr>
                </pic:pic>
              </a:graphicData>
            </a:graphic>
          </wp:anchor>
        </w:drawing>
      </w:r>
    </w:p>
    <w:p w:rsidR="00BD5675" w:rsidRPr="00521C39" w:rsidRDefault="00BD5675" w:rsidP="00BD5675">
      <w:pPr>
        <w:jc w:val="center"/>
        <w:rPr>
          <w:rFonts w:ascii="Arial" w:hAnsi="Arial" w:cs="Arial"/>
          <w:b/>
          <w:sz w:val="22"/>
          <w:szCs w:val="22"/>
        </w:rPr>
      </w:pPr>
      <w:r>
        <w:rPr>
          <w:rFonts w:ascii="Arial" w:hAnsi="Arial" w:cs="Arial"/>
          <w:b/>
          <w:sz w:val="22"/>
          <w:szCs w:val="22"/>
        </w:rPr>
        <w:t>R</w:t>
      </w:r>
      <w:r w:rsidRPr="00521C39">
        <w:rPr>
          <w:rFonts w:ascii="Arial" w:hAnsi="Arial" w:cs="Arial"/>
          <w:b/>
          <w:sz w:val="22"/>
          <w:szCs w:val="22"/>
        </w:rPr>
        <w:t>ESOLUCIÓN DE COMITÉ DE TRANSPARENCIA: RCT-LXV</w:t>
      </w:r>
      <w:r>
        <w:rPr>
          <w:rFonts w:ascii="Arial" w:hAnsi="Arial" w:cs="Arial"/>
          <w:b/>
          <w:sz w:val="22"/>
          <w:szCs w:val="22"/>
        </w:rPr>
        <w:t>I/00</w:t>
      </w:r>
      <w:r w:rsidR="00344010">
        <w:rPr>
          <w:rFonts w:ascii="Arial" w:hAnsi="Arial" w:cs="Arial"/>
          <w:b/>
          <w:sz w:val="22"/>
          <w:szCs w:val="22"/>
        </w:rPr>
        <w:t>3</w:t>
      </w:r>
      <w:r>
        <w:rPr>
          <w:rFonts w:ascii="Arial" w:hAnsi="Arial" w:cs="Arial"/>
          <w:b/>
          <w:sz w:val="22"/>
          <w:szCs w:val="22"/>
        </w:rPr>
        <w:t>3/2019</w:t>
      </w:r>
    </w:p>
    <w:p w:rsidR="00BD5675" w:rsidRPr="00521C39" w:rsidRDefault="00BD5675" w:rsidP="00BD5675">
      <w:pPr>
        <w:jc w:val="center"/>
        <w:rPr>
          <w:rFonts w:ascii="Arial" w:hAnsi="Arial" w:cs="Arial"/>
          <w:b/>
          <w:sz w:val="22"/>
          <w:szCs w:val="22"/>
        </w:rPr>
      </w:pPr>
    </w:p>
    <w:p w:rsidR="00BD5675" w:rsidRPr="00521C39" w:rsidRDefault="00BD5675" w:rsidP="00BD5675">
      <w:pPr>
        <w:jc w:val="both"/>
        <w:rPr>
          <w:rFonts w:ascii="Arial" w:hAnsi="Arial" w:cs="Arial"/>
          <w:b/>
          <w:sz w:val="22"/>
          <w:szCs w:val="22"/>
        </w:rPr>
      </w:pPr>
    </w:p>
    <w:p w:rsidR="00BD5675" w:rsidRPr="00521C39" w:rsidRDefault="00344010" w:rsidP="00BD5675">
      <w:pPr>
        <w:jc w:val="both"/>
        <w:rPr>
          <w:rFonts w:ascii="Arial" w:hAnsi="Arial" w:cs="Arial"/>
          <w:b/>
          <w:sz w:val="22"/>
          <w:szCs w:val="22"/>
        </w:rPr>
      </w:pPr>
      <w:r>
        <w:rPr>
          <w:rFonts w:ascii="Arial" w:hAnsi="Arial" w:cs="Arial"/>
          <w:b/>
          <w:sz w:val="22"/>
          <w:szCs w:val="22"/>
        </w:rPr>
        <w:t>CHIHUAHUA, CHIHUAHUA, A LOS 12</w:t>
      </w:r>
      <w:r w:rsidR="00BD5675">
        <w:rPr>
          <w:rFonts w:ascii="Arial" w:hAnsi="Arial" w:cs="Arial"/>
          <w:b/>
          <w:sz w:val="22"/>
          <w:szCs w:val="22"/>
        </w:rPr>
        <w:t xml:space="preserve"> DÍAS DEL MES DE </w:t>
      </w:r>
      <w:r>
        <w:rPr>
          <w:rFonts w:ascii="Arial" w:hAnsi="Arial" w:cs="Arial"/>
          <w:b/>
          <w:sz w:val="22"/>
          <w:szCs w:val="22"/>
        </w:rPr>
        <w:t>JULIO</w:t>
      </w:r>
      <w:r w:rsidR="00BD5675">
        <w:rPr>
          <w:rFonts w:ascii="Arial" w:hAnsi="Arial" w:cs="Arial"/>
          <w:b/>
          <w:sz w:val="22"/>
          <w:szCs w:val="22"/>
        </w:rPr>
        <w:t xml:space="preserve"> DEL AÑO DOS MIL DIECINUEVE------------</w:t>
      </w:r>
      <w:r w:rsidR="00BD5675" w:rsidRPr="00521C39">
        <w:rPr>
          <w:rFonts w:ascii="Arial" w:hAnsi="Arial" w:cs="Arial"/>
          <w:b/>
          <w:sz w:val="22"/>
          <w:szCs w:val="22"/>
        </w:rPr>
        <w:t>------------------------------------------------------------------------------------------</w:t>
      </w:r>
    </w:p>
    <w:p w:rsidR="00BD5675" w:rsidRPr="00521C39" w:rsidRDefault="00BD5675" w:rsidP="00BD5675">
      <w:pPr>
        <w:jc w:val="both"/>
        <w:rPr>
          <w:rFonts w:ascii="Arial" w:hAnsi="Arial" w:cs="Arial"/>
          <w:b/>
          <w:sz w:val="22"/>
          <w:szCs w:val="22"/>
        </w:rPr>
      </w:pPr>
    </w:p>
    <w:p w:rsidR="00344010" w:rsidRPr="00344010" w:rsidRDefault="00BD5675" w:rsidP="00344010">
      <w:pPr>
        <w:jc w:val="both"/>
        <w:rPr>
          <w:rFonts w:ascii="Arial" w:hAnsi="Arial" w:cs="Arial"/>
          <w:sz w:val="22"/>
          <w:szCs w:val="22"/>
        </w:rPr>
      </w:pPr>
      <w:r>
        <w:rPr>
          <w:rFonts w:ascii="Arial" w:hAnsi="Arial" w:cs="Arial"/>
          <w:sz w:val="22"/>
          <w:szCs w:val="22"/>
        </w:rPr>
        <w:t>V</w:t>
      </w:r>
      <w:r w:rsidRPr="00A96E6A">
        <w:rPr>
          <w:rFonts w:ascii="Arial" w:hAnsi="Arial" w:cs="Arial"/>
          <w:sz w:val="22"/>
          <w:szCs w:val="22"/>
        </w:rPr>
        <w:t xml:space="preserve">ista para resolver la solicitud de confirmación de la determinación de clasificación </w:t>
      </w:r>
      <w:r>
        <w:rPr>
          <w:rFonts w:ascii="Arial" w:hAnsi="Arial" w:cs="Arial"/>
          <w:sz w:val="22"/>
          <w:szCs w:val="22"/>
        </w:rPr>
        <w:t xml:space="preserve">parcial </w:t>
      </w:r>
      <w:r w:rsidRPr="00A96E6A">
        <w:rPr>
          <w:rFonts w:ascii="Arial" w:hAnsi="Arial" w:cs="Arial"/>
          <w:sz w:val="22"/>
          <w:szCs w:val="22"/>
        </w:rPr>
        <w:t>con carácter de confidencial,</w:t>
      </w:r>
      <w:r>
        <w:rPr>
          <w:rFonts w:ascii="Arial" w:hAnsi="Arial" w:cs="Arial"/>
          <w:sz w:val="22"/>
          <w:szCs w:val="22"/>
        </w:rPr>
        <w:t xml:space="preserve"> de la información consistente </w:t>
      </w:r>
      <w:r w:rsidR="00344010">
        <w:rPr>
          <w:rFonts w:ascii="Arial" w:hAnsi="Arial" w:cs="Arial"/>
          <w:sz w:val="22"/>
          <w:szCs w:val="22"/>
        </w:rPr>
        <w:t>en</w:t>
      </w:r>
      <w:r w:rsidR="00344010" w:rsidRPr="0066156B">
        <w:rPr>
          <w:rFonts w:ascii="Arial" w:hAnsi="Arial" w:cs="Arial"/>
          <w:b/>
        </w:rPr>
        <w:t xml:space="preserve"> </w:t>
      </w:r>
      <w:r w:rsidR="00344010" w:rsidRPr="00344010">
        <w:rPr>
          <w:rFonts w:ascii="Arial" w:hAnsi="Arial" w:cs="Arial"/>
          <w:sz w:val="22"/>
          <w:szCs w:val="22"/>
        </w:rPr>
        <w:t xml:space="preserve">los datos personales contenidos en las </w:t>
      </w:r>
      <w:proofErr w:type="spellStart"/>
      <w:r w:rsidR="00344010" w:rsidRPr="00344010">
        <w:rPr>
          <w:rFonts w:ascii="Arial" w:hAnsi="Arial" w:cs="Arial"/>
          <w:sz w:val="22"/>
          <w:szCs w:val="22"/>
        </w:rPr>
        <w:t>currículas</w:t>
      </w:r>
      <w:proofErr w:type="spellEnd"/>
      <w:r w:rsidR="00344010" w:rsidRPr="00344010">
        <w:rPr>
          <w:rFonts w:ascii="Arial" w:hAnsi="Arial" w:cs="Arial"/>
          <w:sz w:val="22"/>
          <w:szCs w:val="22"/>
        </w:rPr>
        <w:t xml:space="preserve"> de los integrantes de la </w:t>
      </w:r>
      <w:r w:rsidR="00344010">
        <w:rPr>
          <w:rFonts w:ascii="Arial" w:hAnsi="Arial" w:cs="Arial"/>
          <w:sz w:val="22"/>
          <w:szCs w:val="22"/>
        </w:rPr>
        <w:t>C</w:t>
      </w:r>
      <w:r w:rsidR="00344010" w:rsidRPr="00344010">
        <w:rPr>
          <w:rFonts w:ascii="Arial" w:hAnsi="Arial" w:cs="Arial"/>
          <w:sz w:val="22"/>
          <w:szCs w:val="22"/>
        </w:rPr>
        <w:t xml:space="preserve">omisión de </w:t>
      </w:r>
      <w:r w:rsidR="00344010">
        <w:rPr>
          <w:rFonts w:ascii="Arial" w:hAnsi="Arial" w:cs="Arial"/>
          <w:sz w:val="22"/>
          <w:szCs w:val="22"/>
        </w:rPr>
        <w:t>Selección del Sistema Estatal Anticorrupción, en Posesión de este Poder Legislativo, en su carácter de Sujeto Obligado por la Ley de Transparencia y Acceso a la Información Pública y Ley de Protección de Datos P</w:t>
      </w:r>
      <w:r w:rsidR="00344010" w:rsidRPr="00344010">
        <w:rPr>
          <w:rFonts w:ascii="Arial" w:hAnsi="Arial" w:cs="Arial"/>
          <w:sz w:val="22"/>
          <w:szCs w:val="22"/>
        </w:rPr>
        <w:t xml:space="preserve">ersonales, ambos ordenamientos jurídicos del </w:t>
      </w:r>
      <w:r w:rsidR="00344010">
        <w:rPr>
          <w:rFonts w:ascii="Arial" w:hAnsi="Arial" w:cs="Arial"/>
          <w:sz w:val="22"/>
          <w:szCs w:val="22"/>
        </w:rPr>
        <w:t>Estado de C</w:t>
      </w:r>
      <w:r w:rsidR="00344010" w:rsidRPr="00344010">
        <w:rPr>
          <w:rFonts w:ascii="Arial" w:hAnsi="Arial" w:cs="Arial"/>
          <w:sz w:val="22"/>
          <w:szCs w:val="22"/>
        </w:rPr>
        <w:t>hihuahua.</w:t>
      </w:r>
    </w:p>
    <w:p w:rsidR="00344010" w:rsidRDefault="00344010" w:rsidP="00344010">
      <w:pPr>
        <w:jc w:val="both"/>
        <w:rPr>
          <w:rFonts w:ascii="Arial" w:hAnsi="Arial" w:cs="Arial"/>
          <w:b/>
        </w:rPr>
      </w:pPr>
    </w:p>
    <w:p w:rsidR="00344010" w:rsidRDefault="00344010" w:rsidP="00BD5675">
      <w:pPr>
        <w:jc w:val="both"/>
        <w:rPr>
          <w:rFonts w:ascii="Arial" w:hAnsi="Arial" w:cs="Arial"/>
          <w:sz w:val="22"/>
          <w:szCs w:val="22"/>
        </w:rPr>
      </w:pPr>
    </w:p>
    <w:p w:rsidR="00BD5675" w:rsidRPr="00521C39" w:rsidRDefault="00BD5675" w:rsidP="00BD5675">
      <w:pPr>
        <w:jc w:val="center"/>
        <w:rPr>
          <w:rFonts w:ascii="Arial" w:hAnsi="Arial" w:cs="Arial"/>
          <w:b/>
          <w:sz w:val="22"/>
          <w:szCs w:val="22"/>
        </w:rPr>
      </w:pPr>
    </w:p>
    <w:p w:rsidR="00BD5675" w:rsidRPr="00521C39" w:rsidRDefault="00BD5675" w:rsidP="00BD5675">
      <w:pPr>
        <w:jc w:val="center"/>
        <w:rPr>
          <w:rFonts w:ascii="Arial" w:hAnsi="Arial" w:cs="Arial"/>
          <w:b/>
          <w:sz w:val="22"/>
          <w:szCs w:val="22"/>
        </w:rPr>
      </w:pPr>
      <w:r w:rsidRPr="00521C39">
        <w:rPr>
          <w:rFonts w:ascii="Arial" w:hAnsi="Arial" w:cs="Arial"/>
          <w:b/>
          <w:sz w:val="22"/>
          <w:szCs w:val="22"/>
        </w:rPr>
        <w:t>R</w:t>
      </w:r>
      <w:r>
        <w:rPr>
          <w:rFonts w:ascii="Arial" w:hAnsi="Arial" w:cs="Arial"/>
          <w:b/>
          <w:sz w:val="22"/>
          <w:szCs w:val="22"/>
        </w:rPr>
        <w:t xml:space="preserve"> </w:t>
      </w:r>
      <w:r w:rsidRPr="00521C39">
        <w:rPr>
          <w:rFonts w:ascii="Arial" w:hAnsi="Arial" w:cs="Arial"/>
          <w:b/>
          <w:sz w:val="22"/>
          <w:szCs w:val="22"/>
        </w:rPr>
        <w:t>E</w:t>
      </w:r>
      <w:r>
        <w:rPr>
          <w:rFonts w:ascii="Arial" w:hAnsi="Arial" w:cs="Arial"/>
          <w:b/>
          <w:sz w:val="22"/>
          <w:szCs w:val="22"/>
        </w:rPr>
        <w:t xml:space="preserve"> </w:t>
      </w:r>
      <w:r w:rsidRPr="00521C39">
        <w:rPr>
          <w:rFonts w:ascii="Arial" w:hAnsi="Arial" w:cs="Arial"/>
          <w:b/>
          <w:sz w:val="22"/>
          <w:szCs w:val="22"/>
        </w:rPr>
        <w:t>S</w:t>
      </w:r>
      <w:r>
        <w:rPr>
          <w:rFonts w:ascii="Arial" w:hAnsi="Arial" w:cs="Arial"/>
          <w:b/>
          <w:sz w:val="22"/>
          <w:szCs w:val="22"/>
        </w:rPr>
        <w:t xml:space="preserve"> </w:t>
      </w:r>
      <w:r w:rsidRPr="00521C39">
        <w:rPr>
          <w:rFonts w:ascii="Arial" w:hAnsi="Arial" w:cs="Arial"/>
          <w:b/>
          <w:sz w:val="22"/>
          <w:szCs w:val="22"/>
        </w:rPr>
        <w:t>U</w:t>
      </w:r>
      <w:r>
        <w:rPr>
          <w:rFonts w:ascii="Arial" w:hAnsi="Arial" w:cs="Arial"/>
          <w:b/>
          <w:sz w:val="22"/>
          <w:szCs w:val="22"/>
        </w:rPr>
        <w:t xml:space="preserve"> </w:t>
      </w:r>
      <w:r w:rsidRPr="00521C39">
        <w:rPr>
          <w:rFonts w:ascii="Arial" w:hAnsi="Arial" w:cs="Arial"/>
          <w:b/>
          <w:sz w:val="22"/>
          <w:szCs w:val="22"/>
        </w:rPr>
        <w:t>L</w:t>
      </w:r>
      <w:r>
        <w:rPr>
          <w:rFonts w:ascii="Arial" w:hAnsi="Arial" w:cs="Arial"/>
          <w:b/>
          <w:sz w:val="22"/>
          <w:szCs w:val="22"/>
        </w:rPr>
        <w:t xml:space="preserve"> </w:t>
      </w:r>
      <w:r w:rsidRPr="00521C39">
        <w:rPr>
          <w:rFonts w:ascii="Arial" w:hAnsi="Arial" w:cs="Arial"/>
          <w:b/>
          <w:sz w:val="22"/>
          <w:szCs w:val="22"/>
        </w:rPr>
        <w:t>T</w:t>
      </w:r>
      <w:r>
        <w:rPr>
          <w:rFonts w:ascii="Arial" w:hAnsi="Arial" w:cs="Arial"/>
          <w:b/>
          <w:sz w:val="22"/>
          <w:szCs w:val="22"/>
        </w:rPr>
        <w:t xml:space="preserve"> </w:t>
      </w:r>
      <w:r w:rsidRPr="00521C39">
        <w:rPr>
          <w:rFonts w:ascii="Arial" w:hAnsi="Arial" w:cs="Arial"/>
          <w:b/>
          <w:sz w:val="22"/>
          <w:szCs w:val="22"/>
        </w:rPr>
        <w:t>A</w:t>
      </w:r>
      <w:r>
        <w:rPr>
          <w:rFonts w:ascii="Arial" w:hAnsi="Arial" w:cs="Arial"/>
          <w:b/>
          <w:sz w:val="22"/>
          <w:szCs w:val="22"/>
        </w:rPr>
        <w:t xml:space="preserve"> </w:t>
      </w:r>
      <w:r w:rsidRPr="00521C39">
        <w:rPr>
          <w:rFonts w:ascii="Arial" w:hAnsi="Arial" w:cs="Arial"/>
          <w:b/>
          <w:sz w:val="22"/>
          <w:szCs w:val="22"/>
        </w:rPr>
        <w:t>N</w:t>
      </w:r>
      <w:r>
        <w:rPr>
          <w:rFonts w:ascii="Arial" w:hAnsi="Arial" w:cs="Arial"/>
          <w:b/>
          <w:sz w:val="22"/>
          <w:szCs w:val="22"/>
        </w:rPr>
        <w:t xml:space="preserve"> </w:t>
      </w:r>
      <w:r w:rsidRPr="00521C39">
        <w:rPr>
          <w:rFonts w:ascii="Arial" w:hAnsi="Arial" w:cs="Arial"/>
          <w:b/>
          <w:sz w:val="22"/>
          <w:szCs w:val="22"/>
        </w:rPr>
        <w:t>D</w:t>
      </w:r>
      <w:r>
        <w:rPr>
          <w:rFonts w:ascii="Arial" w:hAnsi="Arial" w:cs="Arial"/>
          <w:b/>
          <w:sz w:val="22"/>
          <w:szCs w:val="22"/>
        </w:rPr>
        <w:t xml:space="preserve"> </w:t>
      </w:r>
      <w:r w:rsidRPr="00521C39">
        <w:rPr>
          <w:rFonts w:ascii="Arial" w:hAnsi="Arial" w:cs="Arial"/>
          <w:b/>
          <w:sz w:val="22"/>
          <w:szCs w:val="22"/>
        </w:rPr>
        <w:t>O:</w:t>
      </w:r>
      <w:r>
        <w:rPr>
          <w:rFonts w:ascii="Arial" w:hAnsi="Arial" w:cs="Arial"/>
          <w:b/>
          <w:sz w:val="22"/>
          <w:szCs w:val="22"/>
        </w:rPr>
        <w:t xml:space="preserve"> </w:t>
      </w:r>
    </w:p>
    <w:p w:rsidR="00BD5675" w:rsidRPr="00521C39" w:rsidRDefault="00BD5675" w:rsidP="00BD5675">
      <w:pPr>
        <w:jc w:val="both"/>
        <w:rPr>
          <w:rFonts w:ascii="Arial" w:hAnsi="Arial" w:cs="Arial"/>
          <w:b/>
          <w:sz w:val="22"/>
          <w:szCs w:val="22"/>
        </w:rPr>
      </w:pPr>
    </w:p>
    <w:p w:rsidR="00BD5675" w:rsidRDefault="00BD5675" w:rsidP="00BD5675">
      <w:pPr>
        <w:jc w:val="both"/>
        <w:rPr>
          <w:rFonts w:ascii="Arial" w:hAnsi="Arial" w:cs="Arial"/>
          <w:sz w:val="22"/>
          <w:szCs w:val="22"/>
        </w:rPr>
      </w:pPr>
      <w:r w:rsidRPr="00521C39">
        <w:rPr>
          <w:rFonts w:ascii="Arial" w:hAnsi="Arial" w:cs="Arial"/>
          <w:sz w:val="22"/>
          <w:szCs w:val="22"/>
        </w:rPr>
        <w:t>1.- Qu</w:t>
      </w:r>
      <w:r w:rsidR="00A45E79">
        <w:rPr>
          <w:rFonts w:ascii="Arial" w:hAnsi="Arial" w:cs="Arial"/>
          <w:sz w:val="22"/>
          <w:szCs w:val="22"/>
        </w:rPr>
        <w:t>e en fecha 1</w:t>
      </w:r>
      <w:r>
        <w:rPr>
          <w:rFonts w:ascii="Arial" w:hAnsi="Arial" w:cs="Arial"/>
          <w:sz w:val="22"/>
          <w:szCs w:val="22"/>
        </w:rPr>
        <w:t xml:space="preserve">1 de </w:t>
      </w:r>
      <w:r w:rsidR="00A45E79">
        <w:rPr>
          <w:rFonts w:ascii="Arial" w:hAnsi="Arial" w:cs="Arial"/>
          <w:sz w:val="22"/>
          <w:szCs w:val="22"/>
        </w:rPr>
        <w:t>julio</w:t>
      </w:r>
      <w:r>
        <w:rPr>
          <w:rFonts w:ascii="Arial" w:hAnsi="Arial" w:cs="Arial"/>
          <w:sz w:val="22"/>
          <w:szCs w:val="22"/>
        </w:rPr>
        <w:t xml:space="preserve"> del año dos mil diecinueve</w:t>
      </w:r>
      <w:r w:rsidRPr="00521C39">
        <w:rPr>
          <w:rFonts w:ascii="Arial" w:hAnsi="Arial" w:cs="Arial"/>
          <w:sz w:val="22"/>
          <w:szCs w:val="22"/>
        </w:rPr>
        <w:t>, la Secretaría</w:t>
      </w:r>
      <w:r>
        <w:rPr>
          <w:rFonts w:ascii="Arial" w:hAnsi="Arial" w:cs="Arial"/>
          <w:sz w:val="22"/>
          <w:szCs w:val="22"/>
        </w:rPr>
        <w:t xml:space="preserve"> de Asuntos Legislativos y Jurídicos</w:t>
      </w:r>
      <w:r w:rsidRPr="00521C39">
        <w:rPr>
          <w:rFonts w:ascii="Arial" w:hAnsi="Arial" w:cs="Arial"/>
          <w:sz w:val="22"/>
          <w:szCs w:val="22"/>
        </w:rPr>
        <w:t xml:space="preserve"> de este H. Congreso del Estado de Chihuahua, presentó ante este Comité de Transparencia oficio de petición </w:t>
      </w:r>
      <w:r w:rsidRPr="00A96E6A">
        <w:rPr>
          <w:rFonts w:ascii="Arial" w:hAnsi="Arial" w:cs="Arial"/>
          <w:sz w:val="22"/>
          <w:szCs w:val="22"/>
        </w:rPr>
        <w:t xml:space="preserve">de confirmación de la determinación de clasificación </w:t>
      </w:r>
      <w:r>
        <w:rPr>
          <w:rFonts w:ascii="Arial" w:hAnsi="Arial" w:cs="Arial"/>
          <w:sz w:val="22"/>
          <w:szCs w:val="22"/>
        </w:rPr>
        <w:t xml:space="preserve">parcial </w:t>
      </w:r>
      <w:r w:rsidRPr="00A96E6A">
        <w:rPr>
          <w:rFonts w:ascii="Arial" w:hAnsi="Arial" w:cs="Arial"/>
          <w:sz w:val="22"/>
          <w:szCs w:val="22"/>
        </w:rPr>
        <w:t xml:space="preserve">con carácter de confidencial, </w:t>
      </w:r>
      <w:r w:rsidR="00A45E79">
        <w:rPr>
          <w:rFonts w:ascii="Arial" w:hAnsi="Arial" w:cs="Arial"/>
          <w:sz w:val="22"/>
          <w:szCs w:val="22"/>
        </w:rPr>
        <w:t>de la información consistente en</w:t>
      </w:r>
      <w:r w:rsidR="00A45E79" w:rsidRPr="0066156B">
        <w:rPr>
          <w:rFonts w:ascii="Arial" w:hAnsi="Arial" w:cs="Arial"/>
          <w:b/>
        </w:rPr>
        <w:t xml:space="preserve"> </w:t>
      </w:r>
      <w:r w:rsidR="00A45E79" w:rsidRPr="00344010">
        <w:rPr>
          <w:rFonts w:ascii="Arial" w:hAnsi="Arial" w:cs="Arial"/>
          <w:sz w:val="22"/>
          <w:szCs w:val="22"/>
        </w:rPr>
        <w:t xml:space="preserve">los datos personales contenidos en las </w:t>
      </w:r>
      <w:proofErr w:type="spellStart"/>
      <w:r w:rsidR="00A45E79" w:rsidRPr="00344010">
        <w:rPr>
          <w:rFonts w:ascii="Arial" w:hAnsi="Arial" w:cs="Arial"/>
          <w:sz w:val="22"/>
          <w:szCs w:val="22"/>
        </w:rPr>
        <w:t>currículas</w:t>
      </w:r>
      <w:proofErr w:type="spellEnd"/>
      <w:r w:rsidR="00A45E79" w:rsidRPr="00344010">
        <w:rPr>
          <w:rFonts w:ascii="Arial" w:hAnsi="Arial" w:cs="Arial"/>
          <w:sz w:val="22"/>
          <w:szCs w:val="22"/>
        </w:rPr>
        <w:t xml:space="preserve"> de los integrantes de la </w:t>
      </w:r>
      <w:r w:rsidR="00A45E79">
        <w:rPr>
          <w:rFonts w:ascii="Arial" w:hAnsi="Arial" w:cs="Arial"/>
          <w:sz w:val="22"/>
          <w:szCs w:val="22"/>
        </w:rPr>
        <w:t>C</w:t>
      </w:r>
      <w:r w:rsidR="00A45E79" w:rsidRPr="00344010">
        <w:rPr>
          <w:rFonts w:ascii="Arial" w:hAnsi="Arial" w:cs="Arial"/>
          <w:sz w:val="22"/>
          <w:szCs w:val="22"/>
        </w:rPr>
        <w:t xml:space="preserve">omisión de </w:t>
      </w:r>
      <w:r w:rsidR="00A45E79">
        <w:rPr>
          <w:rFonts w:ascii="Arial" w:hAnsi="Arial" w:cs="Arial"/>
          <w:sz w:val="22"/>
          <w:szCs w:val="22"/>
        </w:rPr>
        <w:t>Selección del Sistema Estatal Anticorrupción, en Posesión de este Poder Legislativo, en su carácter de Sujeto Obligado por la Ley de Transparencia y Acceso a la Información Pública y Ley de Protección de Datos P</w:t>
      </w:r>
      <w:r w:rsidR="00A45E79" w:rsidRPr="00344010">
        <w:rPr>
          <w:rFonts w:ascii="Arial" w:hAnsi="Arial" w:cs="Arial"/>
          <w:sz w:val="22"/>
          <w:szCs w:val="22"/>
        </w:rPr>
        <w:t xml:space="preserve">ersonales, ambos ordenamientos jurídicos del </w:t>
      </w:r>
      <w:r w:rsidR="00A45E79">
        <w:rPr>
          <w:rFonts w:ascii="Arial" w:hAnsi="Arial" w:cs="Arial"/>
          <w:sz w:val="22"/>
          <w:szCs w:val="22"/>
        </w:rPr>
        <w:t>Estado de C</w:t>
      </w:r>
      <w:r w:rsidR="00A45E79">
        <w:rPr>
          <w:rFonts w:ascii="Arial" w:hAnsi="Arial" w:cs="Arial"/>
          <w:sz w:val="22"/>
          <w:szCs w:val="22"/>
        </w:rPr>
        <w:t xml:space="preserve">hihuahua, </w:t>
      </w:r>
      <w:r w:rsidRPr="00521C39">
        <w:rPr>
          <w:rFonts w:ascii="Arial" w:hAnsi="Arial" w:cs="Arial"/>
          <w:sz w:val="22"/>
          <w:szCs w:val="22"/>
        </w:rPr>
        <w:t xml:space="preserve">en los siguientes términos:  </w:t>
      </w:r>
    </w:p>
    <w:p w:rsidR="00BD5675" w:rsidRPr="00521C39" w:rsidRDefault="00BD5675" w:rsidP="00BD5675">
      <w:pPr>
        <w:jc w:val="both"/>
        <w:rPr>
          <w:rFonts w:ascii="Arial" w:hAnsi="Arial" w:cs="Arial"/>
          <w:sz w:val="22"/>
          <w:szCs w:val="22"/>
        </w:rPr>
      </w:pPr>
    </w:p>
    <w:p w:rsidR="00BD5675" w:rsidRPr="00521C39" w:rsidRDefault="00BD5675" w:rsidP="00BD5675">
      <w:pPr>
        <w:jc w:val="both"/>
        <w:rPr>
          <w:rFonts w:ascii="Arial" w:hAnsi="Arial" w:cs="Arial"/>
          <w:sz w:val="22"/>
          <w:szCs w:val="22"/>
        </w:rPr>
      </w:pPr>
    </w:p>
    <w:p w:rsidR="00653993" w:rsidRPr="00653993" w:rsidRDefault="00BD5675" w:rsidP="00653993">
      <w:pPr>
        <w:pStyle w:val="Sinespaciado"/>
        <w:spacing w:line="276" w:lineRule="auto"/>
        <w:ind w:left="708"/>
        <w:jc w:val="both"/>
        <w:rPr>
          <w:rFonts w:ascii="Arial" w:hAnsi="Arial" w:cs="Arial"/>
          <w:i/>
        </w:rPr>
      </w:pPr>
      <w:r w:rsidRPr="00521C39">
        <w:rPr>
          <w:rFonts w:ascii="Arial" w:hAnsi="Arial" w:cs="Arial"/>
        </w:rPr>
        <w:tab/>
      </w:r>
      <w:r w:rsidRPr="00653993">
        <w:rPr>
          <w:rFonts w:ascii="Arial" w:hAnsi="Arial" w:cs="Arial"/>
          <w:i/>
        </w:rPr>
        <w:t>“(…)</w:t>
      </w:r>
      <w:r w:rsidR="00653993" w:rsidRPr="00653993">
        <w:rPr>
          <w:rFonts w:ascii="Arial" w:hAnsi="Arial" w:cs="Arial"/>
          <w:i/>
        </w:rPr>
        <w:t>Anteponiendo un cordial saludo, me permito hacer de su conocimiento que con fecha 05 de julio del año en curso, se recibió en esta área solicitud de acceso a la información con número de folio 086142019, que a la letra solicita lo siguiente:</w:t>
      </w:r>
    </w:p>
    <w:p w:rsidR="00653993" w:rsidRPr="00653993" w:rsidRDefault="00653993" w:rsidP="00653993">
      <w:pPr>
        <w:pStyle w:val="Sinespaciado"/>
        <w:spacing w:line="276" w:lineRule="auto"/>
        <w:ind w:left="708"/>
        <w:jc w:val="both"/>
        <w:rPr>
          <w:rFonts w:ascii="Arial" w:hAnsi="Arial" w:cs="Arial"/>
          <w:i/>
        </w:rPr>
      </w:pPr>
    </w:p>
    <w:p w:rsidR="00653993" w:rsidRPr="00653993" w:rsidRDefault="00653993" w:rsidP="00653993">
      <w:pPr>
        <w:pStyle w:val="Sinespaciado"/>
        <w:spacing w:line="276" w:lineRule="auto"/>
        <w:ind w:left="708"/>
        <w:jc w:val="center"/>
        <w:rPr>
          <w:rFonts w:ascii="Arial" w:hAnsi="Arial" w:cs="Arial"/>
          <w:i/>
        </w:rPr>
      </w:pPr>
      <w:r w:rsidRPr="00653993">
        <w:rPr>
          <w:rFonts w:ascii="Arial" w:hAnsi="Arial" w:cs="Arial"/>
          <w:i/>
        </w:rPr>
        <w:t>“Solicito las síntesis curriculares de todos los integrantes actuales de la Comisión de Selección del Sistema Estatal Anticorrupción, que incluyan todos los cargos que hayan desempeñado en su carrera profesional, tanto en el sector público como en el privado.”</w:t>
      </w:r>
    </w:p>
    <w:p w:rsidR="00653993" w:rsidRPr="00653993" w:rsidRDefault="00653993" w:rsidP="00653993">
      <w:pPr>
        <w:pStyle w:val="Sinespaciado"/>
        <w:spacing w:line="276" w:lineRule="auto"/>
        <w:ind w:left="708"/>
        <w:jc w:val="both"/>
        <w:rPr>
          <w:rFonts w:ascii="Arial" w:hAnsi="Arial" w:cs="Arial"/>
          <w:i/>
        </w:rPr>
      </w:pPr>
    </w:p>
    <w:p w:rsidR="00653993" w:rsidRPr="00653993" w:rsidRDefault="00653993" w:rsidP="00653993">
      <w:pPr>
        <w:ind w:left="708"/>
        <w:jc w:val="both"/>
        <w:rPr>
          <w:rFonts w:ascii="Arial" w:hAnsi="Arial" w:cs="Arial"/>
          <w:i/>
          <w:sz w:val="22"/>
          <w:szCs w:val="22"/>
        </w:rPr>
      </w:pPr>
      <w:r w:rsidRPr="00653993">
        <w:rPr>
          <w:rFonts w:ascii="Arial" w:hAnsi="Arial" w:cs="Arial"/>
          <w:i/>
          <w:sz w:val="22"/>
          <w:szCs w:val="22"/>
        </w:rPr>
        <w:t xml:space="preserve">Que del análisis de la </w:t>
      </w:r>
      <w:proofErr w:type="spellStart"/>
      <w:r w:rsidRPr="00653993">
        <w:rPr>
          <w:rFonts w:ascii="Arial" w:hAnsi="Arial" w:cs="Arial"/>
          <w:i/>
          <w:sz w:val="22"/>
          <w:szCs w:val="22"/>
        </w:rPr>
        <w:t>currícula</w:t>
      </w:r>
      <w:proofErr w:type="spellEnd"/>
      <w:r w:rsidRPr="00653993">
        <w:rPr>
          <w:rFonts w:ascii="Arial" w:hAnsi="Arial" w:cs="Arial"/>
          <w:i/>
          <w:sz w:val="22"/>
          <w:szCs w:val="22"/>
        </w:rPr>
        <w:t xml:space="preserve"> de los integrantes actuales de la Comisión de Selección del Sistema Estatal Anticorrupción se determinó proporcionaron datos personales que exceden los principios de proporcionalidad y finalidad, como lo son: </w:t>
      </w:r>
      <w:r w:rsidRPr="00653993">
        <w:rPr>
          <w:rFonts w:ascii="Arial" w:hAnsi="Arial" w:cs="Arial"/>
          <w:b/>
          <w:i/>
          <w:sz w:val="22"/>
          <w:szCs w:val="22"/>
        </w:rPr>
        <w:t xml:space="preserve">LUGAR DE RESIDENCIA, TELEFONOS, CORREOS ELECTRONICOS, FIRMAS, LUGAR DE NACIMIENTO, DIRECCIÓN, CURP, CEDULA DE IDENTIFICACION FISCAL, ESTADO CIVIL, RFC, NUMERO DE AFILIACION AL IMSS, INFORMACIÓN FAMILIAR, NUMERO DE HIJOS, OPINIONES PERSONALES, REFERENCIAS LABORALES, PASATIEMPOS, Y SITIO WEB. </w:t>
      </w:r>
    </w:p>
    <w:p w:rsidR="00653993" w:rsidRPr="00653993" w:rsidRDefault="00653993" w:rsidP="00653993">
      <w:pPr>
        <w:pStyle w:val="Sinespaciado"/>
        <w:spacing w:line="276" w:lineRule="auto"/>
        <w:ind w:left="708"/>
        <w:jc w:val="both"/>
        <w:rPr>
          <w:rFonts w:ascii="Arial" w:hAnsi="Arial" w:cs="Arial"/>
          <w:i/>
          <w:lang w:val="es-ES"/>
        </w:rPr>
      </w:pPr>
    </w:p>
    <w:p w:rsidR="00653993" w:rsidRPr="00653993" w:rsidRDefault="00653993" w:rsidP="00653993">
      <w:pPr>
        <w:pStyle w:val="Sinespaciado"/>
        <w:spacing w:line="276" w:lineRule="auto"/>
        <w:ind w:left="708"/>
        <w:jc w:val="both"/>
        <w:rPr>
          <w:rFonts w:ascii="Arial" w:hAnsi="Arial" w:cs="Arial"/>
          <w:i/>
        </w:rPr>
      </w:pPr>
      <w:r w:rsidRPr="00653993">
        <w:rPr>
          <w:rFonts w:ascii="Arial" w:hAnsi="Arial" w:cs="Arial"/>
          <w:i/>
        </w:rPr>
        <w:t>En consecuencia, esta Unidad Administrativa en cumplimiento a lo dispuesto por los artículos 33, fracción XI, 36, fracciones III y VIII y 60 de la Ley de Transparencia y Acceso a la Información Pública, que establece que los Sujetos Obligados serán responsables de los datos personales en su poder y cumplirán con lo previsto en la Ley de Protección de Datos Personales del Estado de Chihuahua, en concreto, con las disposiciones en materia de clasificación y resguardo de la información y, en congruencia con la resolución citada, ha determinado clasificar:</w:t>
      </w:r>
    </w:p>
    <w:p w:rsidR="00653993" w:rsidRPr="00653993" w:rsidRDefault="00653993" w:rsidP="00653993">
      <w:pPr>
        <w:pStyle w:val="Sinespaciado"/>
        <w:spacing w:line="276" w:lineRule="auto"/>
        <w:ind w:left="708"/>
        <w:jc w:val="both"/>
        <w:rPr>
          <w:rFonts w:ascii="Arial" w:hAnsi="Arial" w:cs="Arial"/>
          <w:i/>
        </w:rPr>
      </w:pPr>
    </w:p>
    <w:p w:rsidR="00653993" w:rsidRPr="00653993" w:rsidRDefault="00653993" w:rsidP="00653993">
      <w:pPr>
        <w:ind w:left="708"/>
        <w:jc w:val="both"/>
        <w:rPr>
          <w:rFonts w:ascii="Arial" w:hAnsi="Arial" w:cs="Arial"/>
          <w:i/>
          <w:sz w:val="22"/>
          <w:szCs w:val="22"/>
        </w:rPr>
      </w:pPr>
      <w:r w:rsidRPr="00653993">
        <w:rPr>
          <w:rFonts w:ascii="Arial" w:hAnsi="Arial" w:cs="Arial"/>
          <w:i/>
          <w:sz w:val="22"/>
          <w:szCs w:val="22"/>
        </w:rPr>
        <w:t xml:space="preserve">Los datos personales consistentes en </w:t>
      </w:r>
      <w:bookmarkStart w:id="0" w:name="OLE_LINK48"/>
      <w:bookmarkStart w:id="1" w:name="OLE_LINK49"/>
      <w:bookmarkStart w:id="2" w:name="OLE_LINK50"/>
      <w:r w:rsidRPr="00653993">
        <w:rPr>
          <w:rFonts w:ascii="Arial" w:hAnsi="Arial" w:cs="Arial"/>
          <w:b/>
          <w:i/>
          <w:sz w:val="22"/>
          <w:szCs w:val="22"/>
        </w:rPr>
        <w:t xml:space="preserve">LUGAR DE RESIDENCIA, TELEFONOS, CORREOS ELECTRONICOS, FIRMAS, LUGAR DE NACIMIENTO, DIRECCIÓN, CURP, CEDULA DE IDENTIFICACION FISCAL, ESTADO CIVIL, RFC, NUMERO DE AFILIACION AL IMSS, INFORMACIÓN FAMILIAR, NUMERO DE HIJOS, OPINIONES PERSONALES, REFERENCIAS LABORALES, PASATIEMPOS, Y </w:t>
      </w:r>
      <w:r w:rsidRPr="00653993">
        <w:rPr>
          <w:rFonts w:ascii="Arial" w:hAnsi="Arial" w:cs="Arial"/>
          <w:b/>
          <w:i/>
          <w:sz w:val="22"/>
          <w:szCs w:val="22"/>
        </w:rPr>
        <w:lastRenderedPageBreak/>
        <w:t xml:space="preserve">SITIO WEB, </w:t>
      </w:r>
      <w:bookmarkEnd w:id="0"/>
      <w:bookmarkEnd w:id="1"/>
      <w:bookmarkEnd w:id="2"/>
      <w:r w:rsidRPr="00653993">
        <w:rPr>
          <w:rFonts w:ascii="Arial" w:hAnsi="Arial" w:cs="Arial"/>
          <w:i/>
          <w:sz w:val="22"/>
          <w:szCs w:val="22"/>
        </w:rPr>
        <w:t>de los integrantes actuales de la Comisión de Selección del Sistema Estatal Anticorrupción cuyos nombres se enlistan:</w:t>
      </w:r>
    </w:p>
    <w:p w:rsidR="00653993" w:rsidRPr="00653993" w:rsidRDefault="00653993" w:rsidP="00653993">
      <w:pPr>
        <w:ind w:left="708"/>
        <w:jc w:val="both"/>
        <w:rPr>
          <w:rFonts w:ascii="Arial" w:hAnsi="Arial" w:cs="Arial"/>
          <w:i/>
          <w:sz w:val="22"/>
          <w:szCs w:val="22"/>
        </w:rPr>
      </w:pPr>
    </w:p>
    <w:p w:rsidR="00653993" w:rsidRPr="00653993" w:rsidRDefault="00653993" w:rsidP="00653993">
      <w:pPr>
        <w:pStyle w:val="Prrafodelista"/>
        <w:spacing w:after="100" w:afterAutospacing="1"/>
        <w:ind w:left="2148"/>
        <w:jc w:val="both"/>
        <w:rPr>
          <w:rFonts w:ascii="Arial" w:hAnsi="Arial" w:cs="Arial"/>
          <w:i/>
        </w:rPr>
      </w:pPr>
    </w:p>
    <w:tbl>
      <w:tblPr>
        <w:tblW w:w="4322" w:type="dxa"/>
        <w:jc w:val="center"/>
        <w:tblInd w:w="7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36"/>
        <w:gridCol w:w="3886"/>
      </w:tblGrid>
      <w:tr w:rsidR="00653993" w:rsidRPr="00653993" w:rsidTr="00653993">
        <w:trPr>
          <w:trHeight w:val="300"/>
          <w:jc w:val="center"/>
        </w:trPr>
        <w:tc>
          <w:tcPr>
            <w:tcW w:w="436" w:type="dxa"/>
          </w:tcPr>
          <w:p w:rsidR="00653993" w:rsidRPr="00653993" w:rsidRDefault="00653993" w:rsidP="003444C7">
            <w:pPr>
              <w:rPr>
                <w:rFonts w:ascii="Arial" w:hAnsi="Arial" w:cs="Arial"/>
                <w:i/>
                <w:color w:val="000000"/>
                <w:sz w:val="22"/>
                <w:szCs w:val="22"/>
                <w:lang w:eastAsia="es-MX"/>
              </w:rPr>
            </w:pPr>
            <w:r w:rsidRPr="00653993">
              <w:rPr>
                <w:rFonts w:ascii="Arial" w:hAnsi="Arial" w:cs="Arial"/>
                <w:i/>
                <w:color w:val="000000"/>
                <w:sz w:val="22"/>
                <w:szCs w:val="22"/>
                <w:lang w:eastAsia="es-MX"/>
              </w:rPr>
              <w:t>1</w:t>
            </w:r>
          </w:p>
        </w:tc>
        <w:tc>
          <w:tcPr>
            <w:tcW w:w="3886" w:type="dxa"/>
            <w:shd w:val="clear" w:color="auto" w:fill="auto"/>
            <w:vAlign w:val="bottom"/>
          </w:tcPr>
          <w:p w:rsidR="00653993" w:rsidRPr="00653993" w:rsidRDefault="00653993" w:rsidP="003444C7">
            <w:pPr>
              <w:rPr>
                <w:rFonts w:ascii="Arial" w:hAnsi="Arial" w:cs="Arial"/>
                <w:i/>
                <w:color w:val="000000"/>
                <w:sz w:val="22"/>
                <w:szCs w:val="22"/>
                <w:lang w:eastAsia="es-MX"/>
              </w:rPr>
            </w:pPr>
            <w:r w:rsidRPr="00653993">
              <w:rPr>
                <w:rFonts w:ascii="Arial" w:hAnsi="Arial" w:cs="Arial"/>
                <w:i/>
                <w:color w:val="000000"/>
                <w:sz w:val="22"/>
                <w:szCs w:val="22"/>
                <w:lang w:eastAsia="es-MX"/>
              </w:rPr>
              <w:t>Carlos Alejandro Rivera Estrada.</w:t>
            </w:r>
          </w:p>
        </w:tc>
      </w:tr>
      <w:tr w:rsidR="00653993" w:rsidRPr="00653993" w:rsidTr="00653993">
        <w:trPr>
          <w:trHeight w:val="300"/>
          <w:jc w:val="center"/>
        </w:trPr>
        <w:tc>
          <w:tcPr>
            <w:tcW w:w="436" w:type="dxa"/>
          </w:tcPr>
          <w:p w:rsidR="00653993" w:rsidRPr="00653993" w:rsidRDefault="00653993" w:rsidP="003444C7">
            <w:pPr>
              <w:rPr>
                <w:rFonts w:ascii="Arial" w:hAnsi="Arial" w:cs="Arial"/>
                <w:i/>
                <w:color w:val="000000"/>
                <w:sz w:val="22"/>
                <w:szCs w:val="22"/>
                <w:lang w:eastAsia="es-MX"/>
              </w:rPr>
            </w:pPr>
            <w:r w:rsidRPr="00653993">
              <w:rPr>
                <w:rFonts w:ascii="Arial" w:hAnsi="Arial" w:cs="Arial"/>
                <w:i/>
                <w:color w:val="000000"/>
                <w:sz w:val="22"/>
                <w:szCs w:val="22"/>
                <w:lang w:eastAsia="es-MX"/>
              </w:rPr>
              <w:t>2</w:t>
            </w:r>
          </w:p>
        </w:tc>
        <w:tc>
          <w:tcPr>
            <w:tcW w:w="3886" w:type="dxa"/>
            <w:shd w:val="clear" w:color="auto" w:fill="auto"/>
            <w:vAlign w:val="bottom"/>
          </w:tcPr>
          <w:p w:rsidR="00653993" w:rsidRPr="00653993" w:rsidRDefault="00653993" w:rsidP="003444C7">
            <w:pPr>
              <w:rPr>
                <w:rFonts w:ascii="Arial" w:hAnsi="Arial" w:cs="Arial"/>
                <w:i/>
                <w:color w:val="000000"/>
                <w:sz w:val="22"/>
                <w:szCs w:val="22"/>
                <w:lang w:eastAsia="es-MX"/>
              </w:rPr>
            </w:pPr>
            <w:r w:rsidRPr="00653993">
              <w:rPr>
                <w:rFonts w:ascii="Arial" w:hAnsi="Arial" w:cs="Arial"/>
                <w:i/>
                <w:color w:val="000000"/>
                <w:sz w:val="22"/>
                <w:szCs w:val="22"/>
                <w:lang w:eastAsia="es-MX"/>
              </w:rPr>
              <w:t xml:space="preserve">Ivonne Alicia Arroyo </w:t>
            </w:r>
            <w:proofErr w:type="spellStart"/>
            <w:r w:rsidRPr="00653993">
              <w:rPr>
                <w:rFonts w:ascii="Arial" w:hAnsi="Arial" w:cs="Arial"/>
                <w:i/>
                <w:color w:val="000000"/>
                <w:sz w:val="22"/>
                <w:szCs w:val="22"/>
                <w:lang w:eastAsia="es-MX"/>
              </w:rPr>
              <w:t>Picard</w:t>
            </w:r>
            <w:proofErr w:type="spellEnd"/>
            <w:r w:rsidRPr="00653993">
              <w:rPr>
                <w:rFonts w:ascii="Arial" w:hAnsi="Arial" w:cs="Arial"/>
                <w:i/>
                <w:color w:val="000000"/>
                <w:sz w:val="22"/>
                <w:szCs w:val="22"/>
                <w:lang w:eastAsia="es-MX"/>
              </w:rPr>
              <w:t>.</w:t>
            </w:r>
          </w:p>
        </w:tc>
      </w:tr>
      <w:tr w:rsidR="00653993" w:rsidRPr="00653993" w:rsidTr="00653993">
        <w:trPr>
          <w:trHeight w:val="292"/>
          <w:jc w:val="center"/>
        </w:trPr>
        <w:tc>
          <w:tcPr>
            <w:tcW w:w="436" w:type="dxa"/>
          </w:tcPr>
          <w:p w:rsidR="00653993" w:rsidRPr="00653993" w:rsidRDefault="00653993" w:rsidP="003444C7">
            <w:pPr>
              <w:rPr>
                <w:rFonts w:ascii="Arial" w:hAnsi="Arial" w:cs="Arial"/>
                <w:i/>
                <w:color w:val="000000"/>
                <w:sz w:val="22"/>
                <w:szCs w:val="22"/>
                <w:lang w:eastAsia="es-MX"/>
              </w:rPr>
            </w:pPr>
            <w:r w:rsidRPr="00653993">
              <w:rPr>
                <w:rFonts w:ascii="Arial" w:hAnsi="Arial" w:cs="Arial"/>
                <w:i/>
                <w:color w:val="000000"/>
                <w:sz w:val="22"/>
                <w:szCs w:val="22"/>
                <w:lang w:eastAsia="es-MX"/>
              </w:rPr>
              <w:t>3</w:t>
            </w:r>
          </w:p>
        </w:tc>
        <w:tc>
          <w:tcPr>
            <w:tcW w:w="3886" w:type="dxa"/>
            <w:shd w:val="clear" w:color="auto" w:fill="auto"/>
            <w:vAlign w:val="bottom"/>
          </w:tcPr>
          <w:p w:rsidR="00653993" w:rsidRPr="00653993" w:rsidRDefault="00653993" w:rsidP="003444C7">
            <w:pPr>
              <w:rPr>
                <w:rFonts w:ascii="Arial" w:hAnsi="Arial" w:cs="Arial"/>
                <w:i/>
                <w:color w:val="000000"/>
                <w:sz w:val="22"/>
                <w:szCs w:val="22"/>
                <w:lang w:eastAsia="es-MX"/>
              </w:rPr>
            </w:pPr>
            <w:r w:rsidRPr="00653993">
              <w:rPr>
                <w:rFonts w:ascii="Arial" w:hAnsi="Arial" w:cs="Arial"/>
                <w:i/>
                <w:color w:val="000000"/>
                <w:sz w:val="22"/>
                <w:szCs w:val="22"/>
                <w:lang w:eastAsia="es-MX"/>
              </w:rPr>
              <w:t>Olga Elena Ponce Frescas.</w:t>
            </w:r>
          </w:p>
        </w:tc>
      </w:tr>
      <w:tr w:rsidR="00653993" w:rsidRPr="00653993" w:rsidTr="00653993">
        <w:trPr>
          <w:trHeight w:val="300"/>
          <w:jc w:val="center"/>
        </w:trPr>
        <w:tc>
          <w:tcPr>
            <w:tcW w:w="436" w:type="dxa"/>
          </w:tcPr>
          <w:p w:rsidR="00653993" w:rsidRPr="00653993" w:rsidRDefault="00653993" w:rsidP="003444C7">
            <w:pPr>
              <w:rPr>
                <w:rFonts w:ascii="Arial" w:hAnsi="Arial" w:cs="Arial"/>
                <w:i/>
                <w:color w:val="000000"/>
                <w:sz w:val="22"/>
                <w:szCs w:val="22"/>
                <w:lang w:eastAsia="es-MX"/>
              </w:rPr>
            </w:pPr>
            <w:r w:rsidRPr="00653993">
              <w:rPr>
                <w:rFonts w:ascii="Arial" w:hAnsi="Arial" w:cs="Arial"/>
                <w:i/>
                <w:color w:val="000000"/>
                <w:sz w:val="22"/>
                <w:szCs w:val="22"/>
                <w:lang w:eastAsia="es-MX"/>
              </w:rPr>
              <w:t>4</w:t>
            </w:r>
          </w:p>
        </w:tc>
        <w:tc>
          <w:tcPr>
            <w:tcW w:w="3886" w:type="dxa"/>
            <w:shd w:val="clear" w:color="auto" w:fill="auto"/>
            <w:vAlign w:val="bottom"/>
          </w:tcPr>
          <w:p w:rsidR="00653993" w:rsidRPr="00653993" w:rsidRDefault="00653993" w:rsidP="003444C7">
            <w:pPr>
              <w:rPr>
                <w:rFonts w:ascii="Arial" w:hAnsi="Arial" w:cs="Arial"/>
                <w:i/>
                <w:color w:val="000000"/>
                <w:sz w:val="22"/>
                <w:szCs w:val="22"/>
                <w:lang w:eastAsia="es-MX"/>
              </w:rPr>
            </w:pPr>
            <w:r w:rsidRPr="00653993">
              <w:rPr>
                <w:rFonts w:ascii="Arial" w:hAnsi="Arial" w:cs="Arial"/>
                <w:i/>
                <w:color w:val="000000"/>
                <w:sz w:val="22"/>
                <w:szCs w:val="22"/>
                <w:lang w:eastAsia="es-MX"/>
              </w:rPr>
              <w:t>Javier García Gutiérrez.</w:t>
            </w:r>
          </w:p>
        </w:tc>
      </w:tr>
      <w:tr w:rsidR="00653993" w:rsidRPr="00653993" w:rsidTr="00653993">
        <w:trPr>
          <w:trHeight w:val="300"/>
          <w:jc w:val="center"/>
        </w:trPr>
        <w:tc>
          <w:tcPr>
            <w:tcW w:w="436" w:type="dxa"/>
          </w:tcPr>
          <w:p w:rsidR="00653993" w:rsidRPr="00653993" w:rsidRDefault="00653993" w:rsidP="003444C7">
            <w:pPr>
              <w:rPr>
                <w:rFonts w:ascii="Arial" w:hAnsi="Arial" w:cs="Arial"/>
                <w:i/>
                <w:color w:val="000000"/>
                <w:sz w:val="22"/>
                <w:szCs w:val="22"/>
                <w:lang w:eastAsia="es-MX"/>
              </w:rPr>
            </w:pPr>
            <w:r w:rsidRPr="00653993">
              <w:rPr>
                <w:rFonts w:ascii="Arial" w:hAnsi="Arial" w:cs="Arial"/>
                <w:i/>
                <w:color w:val="000000"/>
                <w:sz w:val="22"/>
                <w:szCs w:val="22"/>
                <w:lang w:eastAsia="es-MX"/>
              </w:rPr>
              <w:t>5</w:t>
            </w:r>
          </w:p>
        </w:tc>
        <w:tc>
          <w:tcPr>
            <w:tcW w:w="3886" w:type="dxa"/>
            <w:shd w:val="clear" w:color="auto" w:fill="auto"/>
            <w:vAlign w:val="bottom"/>
          </w:tcPr>
          <w:p w:rsidR="00653993" w:rsidRPr="00653993" w:rsidRDefault="00653993" w:rsidP="003444C7">
            <w:pPr>
              <w:rPr>
                <w:rFonts w:ascii="Arial" w:hAnsi="Arial" w:cs="Arial"/>
                <w:i/>
                <w:color w:val="000000"/>
                <w:sz w:val="22"/>
                <w:szCs w:val="22"/>
                <w:lang w:eastAsia="es-MX"/>
              </w:rPr>
            </w:pPr>
            <w:r w:rsidRPr="00653993">
              <w:rPr>
                <w:rFonts w:ascii="Arial" w:hAnsi="Arial" w:cs="Arial"/>
                <w:i/>
                <w:color w:val="000000"/>
                <w:sz w:val="22"/>
                <w:szCs w:val="22"/>
                <w:lang w:eastAsia="es-MX"/>
              </w:rPr>
              <w:t>Jesús Robles Villa.</w:t>
            </w:r>
          </w:p>
        </w:tc>
      </w:tr>
      <w:tr w:rsidR="00653993" w:rsidRPr="00653993" w:rsidTr="00653993">
        <w:trPr>
          <w:trHeight w:val="300"/>
          <w:jc w:val="center"/>
        </w:trPr>
        <w:tc>
          <w:tcPr>
            <w:tcW w:w="436" w:type="dxa"/>
          </w:tcPr>
          <w:p w:rsidR="00653993" w:rsidRPr="00653993" w:rsidRDefault="00653993" w:rsidP="003444C7">
            <w:pPr>
              <w:rPr>
                <w:rFonts w:ascii="Arial" w:hAnsi="Arial" w:cs="Arial"/>
                <w:i/>
                <w:color w:val="000000"/>
                <w:sz w:val="22"/>
                <w:szCs w:val="22"/>
                <w:lang w:eastAsia="es-MX"/>
              </w:rPr>
            </w:pPr>
            <w:r w:rsidRPr="00653993">
              <w:rPr>
                <w:rFonts w:ascii="Arial" w:hAnsi="Arial" w:cs="Arial"/>
                <w:i/>
                <w:color w:val="000000"/>
                <w:sz w:val="22"/>
                <w:szCs w:val="22"/>
                <w:lang w:eastAsia="es-MX"/>
              </w:rPr>
              <w:t>6</w:t>
            </w:r>
          </w:p>
        </w:tc>
        <w:tc>
          <w:tcPr>
            <w:tcW w:w="3886" w:type="dxa"/>
            <w:shd w:val="clear" w:color="auto" w:fill="auto"/>
            <w:vAlign w:val="bottom"/>
          </w:tcPr>
          <w:p w:rsidR="00653993" w:rsidRPr="00653993" w:rsidRDefault="00653993" w:rsidP="003444C7">
            <w:pPr>
              <w:rPr>
                <w:rFonts w:ascii="Arial" w:hAnsi="Arial" w:cs="Arial"/>
                <w:i/>
                <w:color w:val="000000"/>
                <w:sz w:val="22"/>
                <w:szCs w:val="22"/>
                <w:lang w:eastAsia="es-MX"/>
              </w:rPr>
            </w:pPr>
            <w:r w:rsidRPr="00653993">
              <w:rPr>
                <w:rFonts w:ascii="Arial" w:hAnsi="Arial" w:cs="Arial"/>
                <w:i/>
                <w:color w:val="000000"/>
                <w:sz w:val="22"/>
                <w:szCs w:val="22"/>
                <w:lang w:eastAsia="es-MX"/>
              </w:rPr>
              <w:t>Héctor Martínez Lara.</w:t>
            </w:r>
          </w:p>
        </w:tc>
      </w:tr>
      <w:tr w:rsidR="00653993" w:rsidRPr="00653993" w:rsidTr="00653993">
        <w:trPr>
          <w:trHeight w:val="300"/>
          <w:jc w:val="center"/>
        </w:trPr>
        <w:tc>
          <w:tcPr>
            <w:tcW w:w="436" w:type="dxa"/>
          </w:tcPr>
          <w:p w:rsidR="00653993" w:rsidRPr="00653993" w:rsidRDefault="00653993" w:rsidP="003444C7">
            <w:pPr>
              <w:rPr>
                <w:rFonts w:ascii="Arial" w:hAnsi="Arial" w:cs="Arial"/>
                <w:i/>
                <w:color w:val="000000"/>
                <w:sz w:val="22"/>
                <w:szCs w:val="22"/>
                <w:lang w:eastAsia="es-MX"/>
              </w:rPr>
            </w:pPr>
            <w:r w:rsidRPr="00653993">
              <w:rPr>
                <w:rFonts w:ascii="Arial" w:hAnsi="Arial" w:cs="Arial"/>
                <w:i/>
                <w:color w:val="000000"/>
                <w:sz w:val="22"/>
                <w:szCs w:val="22"/>
                <w:lang w:eastAsia="es-MX"/>
              </w:rPr>
              <w:t>7</w:t>
            </w:r>
          </w:p>
        </w:tc>
        <w:tc>
          <w:tcPr>
            <w:tcW w:w="3886" w:type="dxa"/>
            <w:shd w:val="clear" w:color="auto" w:fill="auto"/>
            <w:vAlign w:val="bottom"/>
          </w:tcPr>
          <w:p w:rsidR="00653993" w:rsidRPr="00653993" w:rsidRDefault="00653993" w:rsidP="003444C7">
            <w:pPr>
              <w:rPr>
                <w:rFonts w:ascii="Arial" w:hAnsi="Arial" w:cs="Arial"/>
                <w:i/>
                <w:color w:val="000000"/>
                <w:sz w:val="22"/>
                <w:szCs w:val="22"/>
                <w:lang w:eastAsia="es-MX"/>
              </w:rPr>
            </w:pPr>
            <w:r w:rsidRPr="00653993">
              <w:rPr>
                <w:rFonts w:ascii="Arial" w:hAnsi="Arial" w:cs="Arial"/>
                <w:i/>
                <w:color w:val="000000"/>
                <w:sz w:val="22"/>
                <w:szCs w:val="22"/>
                <w:lang w:eastAsia="es-MX"/>
              </w:rPr>
              <w:t>Magdalena Verónica Rodríguez Castillo.</w:t>
            </w:r>
          </w:p>
        </w:tc>
      </w:tr>
      <w:tr w:rsidR="00653993" w:rsidRPr="00653993" w:rsidTr="00653993">
        <w:trPr>
          <w:trHeight w:val="300"/>
          <w:jc w:val="center"/>
        </w:trPr>
        <w:tc>
          <w:tcPr>
            <w:tcW w:w="436" w:type="dxa"/>
          </w:tcPr>
          <w:p w:rsidR="00653993" w:rsidRPr="00653993" w:rsidRDefault="00653993" w:rsidP="003444C7">
            <w:pPr>
              <w:rPr>
                <w:rFonts w:ascii="Arial" w:hAnsi="Arial" w:cs="Arial"/>
                <w:i/>
                <w:color w:val="000000"/>
                <w:sz w:val="22"/>
                <w:szCs w:val="22"/>
                <w:lang w:eastAsia="es-MX"/>
              </w:rPr>
            </w:pPr>
            <w:r w:rsidRPr="00653993">
              <w:rPr>
                <w:rFonts w:ascii="Arial" w:hAnsi="Arial" w:cs="Arial"/>
                <w:i/>
                <w:color w:val="000000"/>
                <w:sz w:val="22"/>
                <w:szCs w:val="22"/>
                <w:lang w:eastAsia="es-MX"/>
              </w:rPr>
              <w:t>8</w:t>
            </w:r>
          </w:p>
        </w:tc>
        <w:tc>
          <w:tcPr>
            <w:tcW w:w="3886" w:type="dxa"/>
            <w:shd w:val="clear" w:color="auto" w:fill="auto"/>
          </w:tcPr>
          <w:p w:rsidR="00653993" w:rsidRPr="00653993" w:rsidRDefault="00653993" w:rsidP="003444C7">
            <w:pPr>
              <w:tabs>
                <w:tab w:val="left" w:pos="5928"/>
              </w:tabs>
              <w:jc w:val="both"/>
              <w:rPr>
                <w:rFonts w:ascii="Arial" w:hAnsi="Arial" w:cs="Arial"/>
                <w:i/>
                <w:sz w:val="22"/>
                <w:szCs w:val="22"/>
              </w:rPr>
            </w:pPr>
            <w:r w:rsidRPr="00653993">
              <w:rPr>
                <w:rFonts w:ascii="Arial" w:hAnsi="Arial" w:cs="Arial"/>
                <w:i/>
                <w:sz w:val="22"/>
                <w:szCs w:val="22"/>
              </w:rPr>
              <w:t>María Guadalupe Longoria Gándara.</w:t>
            </w:r>
          </w:p>
        </w:tc>
      </w:tr>
      <w:tr w:rsidR="00653993" w:rsidRPr="00653993" w:rsidTr="00653993">
        <w:trPr>
          <w:trHeight w:val="300"/>
          <w:jc w:val="center"/>
        </w:trPr>
        <w:tc>
          <w:tcPr>
            <w:tcW w:w="436" w:type="dxa"/>
          </w:tcPr>
          <w:p w:rsidR="00653993" w:rsidRPr="00653993" w:rsidRDefault="00653993" w:rsidP="003444C7">
            <w:pPr>
              <w:rPr>
                <w:rFonts w:ascii="Arial" w:hAnsi="Arial" w:cs="Arial"/>
                <w:i/>
                <w:color w:val="000000"/>
                <w:sz w:val="22"/>
                <w:szCs w:val="22"/>
                <w:lang w:eastAsia="es-MX"/>
              </w:rPr>
            </w:pPr>
            <w:r w:rsidRPr="00653993">
              <w:rPr>
                <w:rFonts w:ascii="Arial" w:hAnsi="Arial" w:cs="Arial"/>
                <w:i/>
                <w:color w:val="000000"/>
                <w:sz w:val="22"/>
                <w:szCs w:val="22"/>
                <w:lang w:eastAsia="es-MX"/>
              </w:rPr>
              <w:t>9</w:t>
            </w:r>
          </w:p>
        </w:tc>
        <w:tc>
          <w:tcPr>
            <w:tcW w:w="3886" w:type="dxa"/>
            <w:shd w:val="clear" w:color="auto" w:fill="auto"/>
          </w:tcPr>
          <w:p w:rsidR="00653993" w:rsidRPr="00653993" w:rsidRDefault="00653993" w:rsidP="003444C7">
            <w:pPr>
              <w:tabs>
                <w:tab w:val="left" w:pos="5928"/>
              </w:tabs>
              <w:jc w:val="both"/>
              <w:rPr>
                <w:rFonts w:ascii="Arial" w:hAnsi="Arial" w:cs="Arial"/>
                <w:i/>
                <w:sz w:val="22"/>
                <w:szCs w:val="22"/>
              </w:rPr>
            </w:pPr>
            <w:r w:rsidRPr="00653993">
              <w:rPr>
                <w:rFonts w:ascii="Arial" w:hAnsi="Arial" w:cs="Arial"/>
                <w:i/>
                <w:sz w:val="22"/>
                <w:szCs w:val="22"/>
              </w:rPr>
              <w:t xml:space="preserve">Víctor Manuel  Villagrán Escobar. </w:t>
            </w:r>
          </w:p>
        </w:tc>
      </w:tr>
    </w:tbl>
    <w:p w:rsidR="00653993" w:rsidRPr="00653993" w:rsidRDefault="00653993" w:rsidP="00653993">
      <w:pPr>
        <w:pStyle w:val="Sinespaciado"/>
        <w:spacing w:line="276" w:lineRule="auto"/>
        <w:ind w:left="708"/>
        <w:jc w:val="both"/>
        <w:rPr>
          <w:rFonts w:ascii="Arial" w:hAnsi="Arial" w:cs="Arial"/>
          <w:i/>
        </w:rPr>
      </w:pPr>
    </w:p>
    <w:p w:rsidR="00BD5675" w:rsidRPr="00653993" w:rsidRDefault="00653993" w:rsidP="00653993">
      <w:pPr>
        <w:pStyle w:val="Sinespaciado"/>
        <w:spacing w:line="276" w:lineRule="auto"/>
        <w:ind w:left="708"/>
        <w:jc w:val="both"/>
        <w:rPr>
          <w:rFonts w:ascii="Arial" w:hAnsi="Arial" w:cs="Arial"/>
          <w:i/>
        </w:rPr>
      </w:pPr>
      <w:r w:rsidRPr="00653993">
        <w:rPr>
          <w:rFonts w:ascii="Arial" w:hAnsi="Arial" w:cs="Arial"/>
          <w:i/>
        </w:rPr>
        <w:t xml:space="preserve">En ese sentido, solicito al Comité de Transparencia se sirva confirmar el acuerdo de clasificación de fecha 11 de julio del año en curso, así como las versiones públicas de la </w:t>
      </w:r>
      <w:proofErr w:type="spellStart"/>
      <w:r w:rsidRPr="00653993">
        <w:rPr>
          <w:rFonts w:ascii="Arial" w:hAnsi="Arial" w:cs="Arial"/>
          <w:i/>
        </w:rPr>
        <w:t>currícula</w:t>
      </w:r>
      <w:proofErr w:type="spellEnd"/>
      <w:r w:rsidRPr="00653993">
        <w:rPr>
          <w:rFonts w:ascii="Arial" w:hAnsi="Arial" w:cs="Arial"/>
          <w:i/>
        </w:rPr>
        <w:t xml:space="preserve"> de las personas enlistadas. </w:t>
      </w:r>
      <w:r w:rsidR="00BD5675" w:rsidRPr="00653993">
        <w:rPr>
          <w:rFonts w:ascii="Arial" w:hAnsi="Arial" w:cs="Arial"/>
          <w:i/>
        </w:rPr>
        <w:t>“</w:t>
      </w:r>
    </w:p>
    <w:p w:rsidR="00BD5675" w:rsidRPr="00653993" w:rsidRDefault="00BD5675" w:rsidP="00653993">
      <w:pPr>
        <w:pStyle w:val="Sinespaciado"/>
        <w:spacing w:line="276" w:lineRule="auto"/>
        <w:ind w:left="2124"/>
        <w:jc w:val="both"/>
        <w:rPr>
          <w:rFonts w:ascii="Arial" w:hAnsi="Arial" w:cs="Arial"/>
          <w:i/>
        </w:rPr>
      </w:pPr>
    </w:p>
    <w:p w:rsidR="00BD5675" w:rsidRDefault="00BD5675" w:rsidP="00BD5675">
      <w:pPr>
        <w:jc w:val="center"/>
        <w:rPr>
          <w:rFonts w:ascii="Arial" w:hAnsi="Arial" w:cs="Arial"/>
          <w:b/>
          <w:sz w:val="22"/>
          <w:szCs w:val="22"/>
        </w:rPr>
      </w:pPr>
    </w:p>
    <w:p w:rsidR="00BD5675" w:rsidRDefault="00BD5675" w:rsidP="00BD5675">
      <w:pPr>
        <w:jc w:val="center"/>
        <w:rPr>
          <w:rFonts w:ascii="Arial" w:hAnsi="Arial" w:cs="Arial"/>
          <w:b/>
          <w:sz w:val="22"/>
          <w:szCs w:val="22"/>
        </w:rPr>
      </w:pPr>
    </w:p>
    <w:p w:rsidR="00BD5675" w:rsidRPr="00521C39" w:rsidRDefault="00BD5675" w:rsidP="00BD5675">
      <w:pPr>
        <w:jc w:val="center"/>
        <w:rPr>
          <w:rFonts w:ascii="Arial" w:hAnsi="Arial" w:cs="Arial"/>
          <w:b/>
          <w:sz w:val="22"/>
          <w:szCs w:val="22"/>
        </w:rPr>
      </w:pPr>
      <w:r w:rsidRPr="00521C39">
        <w:rPr>
          <w:rFonts w:ascii="Arial" w:hAnsi="Arial" w:cs="Arial"/>
          <w:b/>
          <w:sz w:val="22"/>
          <w:szCs w:val="22"/>
        </w:rPr>
        <w:t>C</w:t>
      </w:r>
      <w:r>
        <w:rPr>
          <w:rFonts w:ascii="Arial" w:hAnsi="Arial" w:cs="Arial"/>
          <w:b/>
          <w:sz w:val="22"/>
          <w:szCs w:val="22"/>
        </w:rPr>
        <w:t xml:space="preserve"> </w:t>
      </w:r>
      <w:r w:rsidRPr="00521C39">
        <w:rPr>
          <w:rFonts w:ascii="Arial" w:hAnsi="Arial" w:cs="Arial"/>
          <w:b/>
          <w:sz w:val="22"/>
          <w:szCs w:val="22"/>
        </w:rPr>
        <w:t>O</w:t>
      </w:r>
      <w:r>
        <w:rPr>
          <w:rFonts w:ascii="Arial" w:hAnsi="Arial" w:cs="Arial"/>
          <w:b/>
          <w:sz w:val="22"/>
          <w:szCs w:val="22"/>
        </w:rPr>
        <w:t xml:space="preserve"> </w:t>
      </w:r>
      <w:r w:rsidRPr="00521C39">
        <w:rPr>
          <w:rFonts w:ascii="Arial" w:hAnsi="Arial" w:cs="Arial"/>
          <w:b/>
          <w:sz w:val="22"/>
          <w:szCs w:val="22"/>
        </w:rPr>
        <w:t>N</w:t>
      </w:r>
      <w:r>
        <w:rPr>
          <w:rFonts w:ascii="Arial" w:hAnsi="Arial" w:cs="Arial"/>
          <w:b/>
          <w:sz w:val="22"/>
          <w:szCs w:val="22"/>
        </w:rPr>
        <w:t xml:space="preserve"> </w:t>
      </w:r>
      <w:r w:rsidRPr="00521C39">
        <w:rPr>
          <w:rFonts w:ascii="Arial" w:hAnsi="Arial" w:cs="Arial"/>
          <w:b/>
          <w:sz w:val="22"/>
          <w:szCs w:val="22"/>
        </w:rPr>
        <w:t>S</w:t>
      </w:r>
      <w:r>
        <w:rPr>
          <w:rFonts w:ascii="Arial" w:hAnsi="Arial" w:cs="Arial"/>
          <w:b/>
          <w:sz w:val="22"/>
          <w:szCs w:val="22"/>
        </w:rPr>
        <w:t xml:space="preserve"> </w:t>
      </w:r>
      <w:r w:rsidRPr="00521C39">
        <w:rPr>
          <w:rFonts w:ascii="Arial" w:hAnsi="Arial" w:cs="Arial"/>
          <w:b/>
          <w:sz w:val="22"/>
          <w:szCs w:val="22"/>
        </w:rPr>
        <w:t>I</w:t>
      </w:r>
      <w:r>
        <w:rPr>
          <w:rFonts w:ascii="Arial" w:hAnsi="Arial" w:cs="Arial"/>
          <w:b/>
          <w:sz w:val="22"/>
          <w:szCs w:val="22"/>
        </w:rPr>
        <w:t xml:space="preserve"> </w:t>
      </w:r>
      <w:r w:rsidRPr="00521C39">
        <w:rPr>
          <w:rFonts w:ascii="Arial" w:hAnsi="Arial" w:cs="Arial"/>
          <w:b/>
          <w:sz w:val="22"/>
          <w:szCs w:val="22"/>
        </w:rPr>
        <w:t>D</w:t>
      </w:r>
      <w:r>
        <w:rPr>
          <w:rFonts w:ascii="Arial" w:hAnsi="Arial" w:cs="Arial"/>
          <w:b/>
          <w:sz w:val="22"/>
          <w:szCs w:val="22"/>
        </w:rPr>
        <w:t xml:space="preserve"> </w:t>
      </w:r>
      <w:r w:rsidRPr="00521C39">
        <w:rPr>
          <w:rFonts w:ascii="Arial" w:hAnsi="Arial" w:cs="Arial"/>
          <w:b/>
          <w:sz w:val="22"/>
          <w:szCs w:val="22"/>
        </w:rPr>
        <w:t>E</w:t>
      </w:r>
      <w:r>
        <w:rPr>
          <w:rFonts w:ascii="Arial" w:hAnsi="Arial" w:cs="Arial"/>
          <w:b/>
          <w:sz w:val="22"/>
          <w:szCs w:val="22"/>
        </w:rPr>
        <w:t xml:space="preserve"> </w:t>
      </w:r>
      <w:r w:rsidRPr="00521C39">
        <w:rPr>
          <w:rFonts w:ascii="Arial" w:hAnsi="Arial" w:cs="Arial"/>
          <w:b/>
          <w:sz w:val="22"/>
          <w:szCs w:val="22"/>
        </w:rPr>
        <w:t>R</w:t>
      </w:r>
      <w:r>
        <w:rPr>
          <w:rFonts w:ascii="Arial" w:hAnsi="Arial" w:cs="Arial"/>
          <w:b/>
          <w:sz w:val="22"/>
          <w:szCs w:val="22"/>
        </w:rPr>
        <w:t xml:space="preserve"> </w:t>
      </w:r>
      <w:r w:rsidRPr="00521C39">
        <w:rPr>
          <w:rFonts w:ascii="Arial" w:hAnsi="Arial" w:cs="Arial"/>
          <w:b/>
          <w:sz w:val="22"/>
          <w:szCs w:val="22"/>
        </w:rPr>
        <w:t>A</w:t>
      </w:r>
      <w:r>
        <w:rPr>
          <w:rFonts w:ascii="Arial" w:hAnsi="Arial" w:cs="Arial"/>
          <w:b/>
          <w:sz w:val="22"/>
          <w:szCs w:val="22"/>
        </w:rPr>
        <w:t xml:space="preserve"> </w:t>
      </w:r>
      <w:r w:rsidRPr="00521C39">
        <w:rPr>
          <w:rFonts w:ascii="Arial" w:hAnsi="Arial" w:cs="Arial"/>
          <w:b/>
          <w:sz w:val="22"/>
          <w:szCs w:val="22"/>
        </w:rPr>
        <w:t>N</w:t>
      </w:r>
      <w:r>
        <w:rPr>
          <w:rFonts w:ascii="Arial" w:hAnsi="Arial" w:cs="Arial"/>
          <w:b/>
          <w:sz w:val="22"/>
          <w:szCs w:val="22"/>
        </w:rPr>
        <w:t xml:space="preserve"> </w:t>
      </w:r>
      <w:r w:rsidRPr="00521C39">
        <w:rPr>
          <w:rFonts w:ascii="Arial" w:hAnsi="Arial" w:cs="Arial"/>
          <w:b/>
          <w:sz w:val="22"/>
          <w:szCs w:val="22"/>
        </w:rPr>
        <w:t>D</w:t>
      </w:r>
      <w:r>
        <w:rPr>
          <w:rFonts w:ascii="Arial" w:hAnsi="Arial" w:cs="Arial"/>
          <w:b/>
          <w:sz w:val="22"/>
          <w:szCs w:val="22"/>
        </w:rPr>
        <w:t xml:space="preserve"> </w:t>
      </w:r>
      <w:r w:rsidRPr="00521C39">
        <w:rPr>
          <w:rFonts w:ascii="Arial" w:hAnsi="Arial" w:cs="Arial"/>
          <w:b/>
          <w:sz w:val="22"/>
          <w:szCs w:val="22"/>
        </w:rPr>
        <w:t>O</w:t>
      </w:r>
      <w:r>
        <w:rPr>
          <w:rFonts w:ascii="Arial" w:hAnsi="Arial" w:cs="Arial"/>
          <w:b/>
          <w:sz w:val="22"/>
          <w:szCs w:val="22"/>
        </w:rPr>
        <w:t xml:space="preserve"> </w:t>
      </w:r>
      <w:r w:rsidRPr="00521C39">
        <w:rPr>
          <w:rFonts w:ascii="Arial" w:hAnsi="Arial" w:cs="Arial"/>
          <w:b/>
          <w:sz w:val="22"/>
          <w:szCs w:val="22"/>
        </w:rPr>
        <w:t>S:</w:t>
      </w:r>
    </w:p>
    <w:p w:rsidR="00BD5675" w:rsidRPr="00521C39" w:rsidRDefault="00BD5675" w:rsidP="00BD5675">
      <w:pPr>
        <w:jc w:val="both"/>
        <w:rPr>
          <w:rFonts w:ascii="Arial" w:hAnsi="Arial" w:cs="Arial"/>
          <w:b/>
          <w:sz w:val="22"/>
          <w:szCs w:val="22"/>
        </w:rPr>
      </w:pPr>
    </w:p>
    <w:p w:rsidR="00BD5675" w:rsidRPr="00521C39" w:rsidRDefault="00BD5675" w:rsidP="00BD5675">
      <w:pPr>
        <w:jc w:val="both"/>
        <w:rPr>
          <w:rFonts w:ascii="Arial" w:hAnsi="Arial" w:cs="Arial"/>
          <w:sz w:val="22"/>
          <w:szCs w:val="22"/>
        </w:rPr>
      </w:pPr>
      <w:r w:rsidRPr="00521C39">
        <w:rPr>
          <w:rFonts w:ascii="Arial" w:hAnsi="Arial" w:cs="Arial"/>
          <w:sz w:val="22"/>
          <w:szCs w:val="22"/>
        </w:rPr>
        <w:t>I.- Que este Comité de Transparencia es competente para resolver en torno a la clasificación de la información que realicen los titulares de áreas, pudiendo confirmar, modificar o revocar las determinaciones que en materia de clasificación de la información realicen los titulares de las áreas de los suje</w:t>
      </w:r>
      <w:r>
        <w:rPr>
          <w:rFonts w:ascii="Arial" w:hAnsi="Arial" w:cs="Arial"/>
          <w:sz w:val="22"/>
          <w:szCs w:val="22"/>
        </w:rPr>
        <w:t>tos obligados, según lo dispone</w:t>
      </w:r>
      <w:r w:rsidRPr="00521C39">
        <w:rPr>
          <w:rFonts w:ascii="Arial" w:hAnsi="Arial" w:cs="Arial"/>
          <w:sz w:val="22"/>
          <w:szCs w:val="22"/>
        </w:rPr>
        <w:t xml:space="preserve"> el artículo 36, fracciones III y VIII de la Ley de Transparencia y Acceso a la Información Pública del Estado de Chihuahua.</w:t>
      </w:r>
    </w:p>
    <w:p w:rsidR="00BD5675" w:rsidRPr="00521C39" w:rsidRDefault="00BD5675" w:rsidP="00BD5675">
      <w:pPr>
        <w:jc w:val="both"/>
        <w:rPr>
          <w:rFonts w:ascii="Arial" w:hAnsi="Arial" w:cs="Arial"/>
          <w:sz w:val="22"/>
          <w:szCs w:val="22"/>
        </w:rPr>
      </w:pPr>
    </w:p>
    <w:p w:rsidR="00BD5675" w:rsidRPr="00521C39" w:rsidRDefault="00BD5675" w:rsidP="00BD5675">
      <w:pPr>
        <w:jc w:val="both"/>
        <w:rPr>
          <w:rFonts w:ascii="Arial" w:hAnsi="Arial" w:cs="Arial"/>
          <w:sz w:val="22"/>
          <w:szCs w:val="22"/>
        </w:rPr>
      </w:pPr>
      <w:r w:rsidRPr="00521C39">
        <w:rPr>
          <w:rFonts w:ascii="Arial" w:hAnsi="Arial" w:cs="Arial"/>
          <w:sz w:val="22"/>
          <w:szCs w:val="22"/>
        </w:rPr>
        <w:t>II.- Que de conformidad con el artículo 36, fracción VI, de la Ley de Transparencia y Acceso a la Información Pública del Estado de Chihuahua, el Comité de Transparencia tiene la facultad de acceder a la información del Sujeto Obligado para resolver sobre la clasificación realizada por los titulares de áreas, conforme a la normatividad previamente establecida para tal efecto.</w:t>
      </w:r>
    </w:p>
    <w:p w:rsidR="00BD5675" w:rsidRPr="00521C39" w:rsidRDefault="00BD5675" w:rsidP="00BD5675">
      <w:pPr>
        <w:jc w:val="both"/>
        <w:rPr>
          <w:rFonts w:ascii="Arial" w:hAnsi="Arial" w:cs="Arial"/>
          <w:sz w:val="22"/>
          <w:szCs w:val="22"/>
        </w:rPr>
      </w:pPr>
    </w:p>
    <w:p w:rsidR="00BD5675" w:rsidRPr="00521C39" w:rsidRDefault="00BD5675" w:rsidP="00BD5675">
      <w:pPr>
        <w:jc w:val="both"/>
        <w:rPr>
          <w:rFonts w:ascii="Arial" w:hAnsi="Arial" w:cs="Arial"/>
          <w:sz w:val="22"/>
          <w:szCs w:val="22"/>
        </w:rPr>
      </w:pPr>
      <w:r w:rsidRPr="00521C39">
        <w:rPr>
          <w:rFonts w:ascii="Arial" w:hAnsi="Arial" w:cs="Arial"/>
          <w:sz w:val="22"/>
          <w:szCs w:val="22"/>
        </w:rPr>
        <w:t>III.- Que conforme lo dispone el artículo 60 de la Ley de Transparencia y Acceso a la Información Pública del Estado de Chihuahua, en caso de que se considere que la información deba ser clasificada, el área deberá remitir la solicitud, así como un escrito en el que funde y motive la clasificación al Comité de Transparencia.</w:t>
      </w:r>
    </w:p>
    <w:p w:rsidR="00BD5675" w:rsidRPr="00521C39" w:rsidRDefault="00BD5675" w:rsidP="00BD5675">
      <w:pPr>
        <w:jc w:val="both"/>
        <w:rPr>
          <w:rFonts w:ascii="Arial" w:hAnsi="Arial" w:cs="Arial"/>
          <w:sz w:val="22"/>
          <w:szCs w:val="22"/>
        </w:rPr>
      </w:pPr>
    </w:p>
    <w:p w:rsidR="00BD5675" w:rsidRPr="0064573F" w:rsidRDefault="00BD5675" w:rsidP="00BD5675">
      <w:pPr>
        <w:jc w:val="both"/>
        <w:rPr>
          <w:rFonts w:ascii="Arial" w:hAnsi="Arial" w:cs="Arial"/>
          <w:sz w:val="22"/>
          <w:szCs w:val="22"/>
        </w:rPr>
      </w:pPr>
      <w:r w:rsidRPr="00275309">
        <w:rPr>
          <w:rFonts w:ascii="Arial" w:hAnsi="Arial" w:cs="Arial"/>
          <w:sz w:val="22"/>
          <w:szCs w:val="22"/>
        </w:rPr>
        <w:t xml:space="preserve">IV.- </w:t>
      </w:r>
      <w:r w:rsidRPr="0064573F">
        <w:rPr>
          <w:rFonts w:ascii="Arial" w:hAnsi="Arial" w:cs="Arial"/>
          <w:sz w:val="22"/>
          <w:szCs w:val="22"/>
        </w:rPr>
        <w:t>Que del análisis realizado por este Comité de Transparencia se considera que efectivamente a la Secretaría de Asuntos Legislativos y Jurídicos, es un área u órgano técnico que coadyuva en el ejercicio de las atribuciones H. Congreso del Estado, cuyas funciones, entre otras, son las de proporcionar asistencia técnica integral en el proceso legislativo, llevar el control y seguimiento de las resoluciones que emita el Pleno o la Diputación Permanente, así como el archivo de los expedientes de los asuntos de su competencia.</w:t>
      </w:r>
    </w:p>
    <w:p w:rsidR="00BD5675" w:rsidRPr="0064573F" w:rsidRDefault="00BD5675" w:rsidP="00BD5675">
      <w:pPr>
        <w:jc w:val="both"/>
        <w:rPr>
          <w:rFonts w:ascii="Arial" w:hAnsi="Arial" w:cs="Arial"/>
          <w:sz w:val="22"/>
          <w:szCs w:val="22"/>
          <w:lang w:val="es-MX"/>
        </w:rPr>
      </w:pPr>
    </w:p>
    <w:p w:rsidR="00BD5675" w:rsidRPr="00521C39" w:rsidRDefault="00BD5675" w:rsidP="00BD5675">
      <w:pPr>
        <w:jc w:val="both"/>
        <w:rPr>
          <w:rFonts w:ascii="Arial" w:hAnsi="Arial" w:cs="Arial"/>
          <w:sz w:val="22"/>
          <w:szCs w:val="22"/>
        </w:rPr>
      </w:pPr>
    </w:p>
    <w:p w:rsidR="00BD5675" w:rsidRPr="00521C39" w:rsidRDefault="00BD5675" w:rsidP="00BD5675">
      <w:pPr>
        <w:jc w:val="both"/>
        <w:rPr>
          <w:rFonts w:ascii="Arial" w:hAnsi="Arial" w:cs="Arial"/>
          <w:sz w:val="22"/>
          <w:szCs w:val="22"/>
        </w:rPr>
      </w:pPr>
      <w:r>
        <w:rPr>
          <w:rFonts w:ascii="Arial" w:hAnsi="Arial" w:cs="Arial"/>
          <w:sz w:val="22"/>
          <w:szCs w:val="22"/>
        </w:rPr>
        <w:t>V</w:t>
      </w:r>
      <w:r w:rsidRPr="00521C39">
        <w:rPr>
          <w:rFonts w:ascii="Arial" w:hAnsi="Arial" w:cs="Arial"/>
          <w:sz w:val="22"/>
          <w:szCs w:val="22"/>
        </w:rPr>
        <w:t>.- Que del análisis realizado por este Comité de Transparencia se desprende que el derecho de protección de datos personales encuentra su justificación, además del derecho a la privacidad, en el reconocimiento de la dignidad de toda persona. Solo a la persona humana le corresponde disponer sobre la información que atañe a sí mismo, de otra forma se cosificaría y se desconocería su naturaleza o esencia como persona, su libertad para determinar el manejo de la información que solo a ella misma le concierne. Que atendiendo a lo dispuesto en la Ley de Transparencia y Acceso a la Información Pública del Estado de Chihuahua, así como a lo dispuesto en la Ley de Protección de Datos Personales del Estado de Chihuahua, es menester concluir que el derecho de acceso a la información no es absoluto y se encuentra limitado por los demás derechos consagrados en el orden jurídico nacional, entre otros, el derecho humano a la protección de datos personales, el cual se tutela en ambos ordenamientos al proteger los datos personales que tienen bajo su resguardo los Sujetos Obligados e incluso en los diversos instrumentos internacionales.</w:t>
      </w:r>
    </w:p>
    <w:p w:rsidR="00BD5675" w:rsidRPr="00521C39" w:rsidRDefault="00BD5675" w:rsidP="00BD5675">
      <w:pPr>
        <w:jc w:val="both"/>
        <w:rPr>
          <w:rFonts w:ascii="Arial" w:hAnsi="Arial" w:cs="Arial"/>
          <w:sz w:val="22"/>
          <w:szCs w:val="22"/>
        </w:rPr>
      </w:pPr>
    </w:p>
    <w:p w:rsidR="00BD5675" w:rsidRDefault="00BD5675" w:rsidP="00BD5675">
      <w:pPr>
        <w:jc w:val="both"/>
        <w:rPr>
          <w:rFonts w:ascii="Arial" w:hAnsi="Arial" w:cs="Arial"/>
          <w:sz w:val="22"/>
          <w:szCs w:val="22"/>
        </w:rPr>
      </w:pPr>
      <w:r w:rsidRPr="005F2D91">
        <w:rPr>
          <w:rFonts w:ascii="Arial" w:hAnsi="Arial" w:cs="Arial"/>
          <w:sz w:val="22"/>
          <w:szCs w:val="22"/>
        </w:rPr>
        <w:t xml:space="preserve">VI.- Que este Comité de Transparencia coincide en que efectivamente del análisis de la información contenida en la </w:t>
      </w:r>
      <w:proofErr w:type="spellStart"/>
      <w:r w:rsidRPr="005F2D91">
        <w:rPr>
          <w:rFonts w:ascii="Arial" w:hAnsi="Arial" w:cs="Arial"/>
          <w:sz w:val="22"/>
          <w:szCs w:val="22"/>
        </w:rPr>
        <w:t>currícula</w:t>
      </w:r>
      <w:proofErr w:type="spellEnd"/>
      <w:r w:rsidR="004D7F62" w:rsidRPr="004D7F62">
        <w:rPr>
          <w:rFonts w:ascii="Arial" w:hAnsi="Arial" w:cs="Arial"/>
          <w:sz w:val="22"/>
          <w:szCs w:val="22"/>
        </w:rPr>
        <w:t xml:space="preserve"> </w:t>
      </w:r>
      <w:r w:rsidR="004D7F62" w:rsidRPr="00344010">
        <w:rPr>
          <w:rFonts w:ascii="Arial" w:hAnsi="Arial" w:cs="Arial"/>
          <w:sz w:val="22"/>
          <w:szCs w:val="22"/>
        </w:rPr>
        <w:t xml:space="preserve">de los integrantes de la </w:t>
      </w:r>
      <w:r w:rsidR="004D7F62">
        <w:rPr>
          <w:rFonts w:ascii="Arial" w:hAnsi="Arial" w:cs="Arial"/>
          <w:sz w:val="22"/>
          <w:szCs w:val="22"/>
        </w:rPr>
        <w:t>C</w:t>
      </w:r>
      <w:r w:rsidR="004D7F62" w:rsidRPr="00344010">
        <w:rPr>
          <w:rFonts w:ascii="Arial" w:hAnsi="Arial" w:cs="Arial"/>
          <w:sz w:val="22"/>
          <w:szCs w:val="22"/>
        </w:rPr>
        <w:t xml:space="preserve">omisión de </w:t>
      </w:r>
      <w:r w:rsidR="004D7F62">
        <w:rPr>
          <w:rFonts w:ascii="Arial" w:hAnsi="Arial" w:cs="Arial"/>
          <w:sz w:val="22"/>
          <w:szCs w:val="22"/>
        </w:rPr>
        <w:t>Selección del Sistema Estatal Anticorrupción, en Posesión de este Poder L</w:t>
      </w:r>
      <w:r w:rsidR="004D7F62">
        <w:rPr>
          <w:rFonts w:ascii="Arial" w:hAnsi="Arial" w:cs="Arial"/>
          <w:sz w:val="22"/>
          <w:szCs w:val="22"/>
        </w:rPr>
        <w:t>egislativo</w:t>
      </w:r>
      <w:r w:rsidRPr="005F2D91">
        <w:rPr>
          <w:rFonts w:ascii="Arial" w:hAnsi="Arial" w:cs="Arial"/>
          <w:sz w:val="22"/>
          <w:szCs w:val="22"/>
          <w:lang w:val="es-MX"/>
        </w:rPr>
        <w:t xml:space="preserve">, </w:t>
      </w:r>
      <w:r w:rsidRPr="005F2D91">
        <w:rPr>
          <w:rFonts w:ascii="Arial" w:hAnsi="Arial" w:cs="Arial"/>
          <w:sz w:val="22"/>
          <w:szCs w:val="22"/>
        </w:rPr>
        <w:t>obran los Datos Personales de</w:t>
      </w:r>
      <w:r w:rsidR="00CD6EB1">
        <w:rPr>
          <w:rFonts w:ascii="Arial" w:hAnsi="Arial" w:cs="Arial"/>
          <w:sz w:val="22"/>
          <w:szCs w:val="22"/>
        </w:rPr>
        <w:t>:</w:t>
      </w:r>
      <w:r w:rsidR="004D7F62" w:rsidRPr="004D7F62">
        <w:rPr>
          <w:rFonts w:ascii="Arial" w:hAnsi="Arial" w:cs="Arial"/>
          <w:b/>
          <w:i/>
          <w:sz w:val="22"/>
          <w:szCs w:val="22"/>
        </w:rPr>
        <w:t xml:space="preserve"> </w:t>
      </w:r>
      <w:r w:rsidR="004D7F62" w:rsidRPr="00653993">
        <w:rPr>
          <w:rFonts w:ascii="Arial" w:hAnsi="Arial" w:cs="Arial"/>
          <w:b/>
          <w:i/>
          <w:sz w:val="22"/>
          <w:szCs w:val="22"/>
        </w:rPr>
        <w:t>LUGAR DE RESIDENCIA, TELEFONOS, CORREOS ELECTRONICOS, FIRMAS, LUGAR DE NACIMIENTO, DIRECCIÓN, CURP, CEDULA DE IDENTIFICACION FISCAL, ESTADO CIVIL, RFC, NUMERO DE AFILIACION AL IMSS, INFORMACIÓN FAMILIAR, NUMERO DE HIJOS, OPINIONES PERSONALES, REFERENCIAS LAB</w:t>
      </w:r>
      <w:r w:rsidR="004D7F62">
        <w:rPr>
          <w:rFonts w:ascii="Arial" w:hAnsi="Arial" w:cs="Arial"/>
          <w:b/>
          <w:i/>
          <w:sz w:val="22"/>
          <w:szCs w:val="22"/>
        </w:rPr>
        <w:t>ORALES, PASATIEMPOS, Y SITIO WEB,</w:t>
      </w:r>
      <w:r w:rsidRPr="005F2D91">
        <w:rPr>
          <w:rFonts w:ascii="Arial" w:hAnsi="Arial" w:cs="Arial"/>
          <w:sz w:val="22"/>
          <w:szCs w:val="22"/>
          <w:lang w:val="es-MX"/>
        </w:rPr>
        <w:t xml:space="preserve"> </w:t>
      </w:r>
      <w:r w:rsidRPr="005F2D91">
        <w:rPr>
          <w:rFonts w:ascii="Arial" w:hAnsi="Arial" w:cs="Arial"/>
          <w:sz w:val="22"/>
          <w:szCs w:val="22"/>
        </w:rPr>
        <w:t>son concernientes a una persona identificada o identificable el cual es confidencial por regla general establecida en la legislación, en términos de los artículos 5º, fracciones XI y XVII, y 128 de la Ley de Transparencia y Acceso a la Información Pública del Estado de Chihuahua, así como en términos del artículo 11º, fracción V y VIII de la Ley de Protección de Datos Personales del Estado de Chihuahua vigente; así mismo este Comité de Transparencia considera que en nada beneficia a la ciudadanía el conocer los datos personales en comento, por lo que debe prevalecer su respeto irrestricto, frente a los principios de máxima publicidad y disponibilidad de la información, motivo por el cual este Comité de Transparencia considera que sí es procedente clasificar dichos datos personales como información confidencial, respecto del cual el H. Congreso del Estado de Chihuahua es responsable y del cual debe garantizar su protección, de conformidad con lo dispuesto en los artículos 128 y 134 de la Ley de Transparencia y Acceso a la Información Pública del Estado de Chihuahua, de la Ley de Protección de Datos Personales del Estado de Chihuahua vigente.</w:t>
      </w:r>
    </w:p>
    <w:p w:rsidR="00151E06" w:rsidRDefault="00151E06" w:rsidP="00BD5675">
      <w:pPr>
        <w:jc w:val="both"/>
        <w:rPr>
          <w:rFonts w:ascii="Arial" w:hAnsi="Arial" w:cs="Arial"/>
          <w:sz w:val="22"/>
          <w:szCs w:val="22"/>
        </w:rPr>
      </w:pPr>
    </w:p>
    <w:p w:rsidR="00BD5675" w:rsidRPr="00521C39" w:rsidRDefault="00BD5675" w:rsidP="00BD5675">
      <w:pPr>
        <w:jc w:val="both"/>
        <w:rPr>
          <w:rFonts w:ascii="Arial" w:hAnsi="Arial" w:cs="Arial"/>
          <w:sz w:val="22"/>
          <w:szCs w:val="22"/>
        </w:rPr>
      </w:pPr>
    </w:p>
    <w:p w:rsidR="00BD5675" w:rsidRDefault="00BD5675" w:rsidP="00BD5675">
      <w:pPr>
        <w:jc w:val="both"/>
        <w:rPr>
          <w:rFonts w:ascii="Arial" w:hAnsi="Arial" w:cs="Arial"/>
          <w:sz w:val="22"/>
          <w:szCs w:val="22"/>
        </w:rPr>
      </w:pPr>
      <w:r>
        <w:rPr>
          <w:rFonts w:ascii="Arial" w:hAnsi="Arial" w:cs="Arial"/>
          <w:sz w:val="22"/>
          <w:szCs w:val="22"/>
        </w:rPr>
        <w:t>VI</w:t>
      </w:r>
      <w:r w:rsidRPr="00521C39">
        <w:rPr>
          <w:rFonts w:ascii="Arial" w:hAnsi="Arial" w:cs="Arial"/>
          <w:sz w:val="22"/>
          <w:szCs w:val="22"/>
        </w:rPr>
        <w:t>I.</w:t>
      </w:r>
      <w:r w:rsidRPr="00521C39">
        <w:rPr>
          <w:rFonts w:ascii="Arial" w:hAnsi="Arial" w:cs="Arial"/>
          <w:sz w:val="22"/>
          <w:szCs w:val="22"/>
        </w:rPr>
        <w:tab/>
        <w:t>Que este Comité de Transparencia conside</w:t>
      </w:r>
      <w:r>
        <w:rPr>
          <w:rFonts w:ascii="Arial" w:hAnsi="Arial" w:cs="Arial"/>
          <w:sz w:val="22"/>
          <w:szCs w:val="22"/>
        </w:rPr>
        <w:t>ra que efectivamente dado que los</w:t>
      </w:r>
      <w:r w:rsidRPr="00521C39">
        <w:rPr>
          <w:rFonts w:ascii="Arial" w:hAnsi="Arial" w:cs="Arial"/>
          <w:sz w:val="22"/>
          <w:szCs w:val="22"/>
        </w:rPr>
        <w:t xml:space="preserve"> dato</w:t>
      </w:r>
      <w:r>
        <w:rPr>
          <w:rFonts w:ascii="Arial" w:hAnsi="Arial" w:cs="Arial"/>
          <w:sz w:val="22"/>
          <w:szCs w:val="22"/>
        </w:rPr>
        <w:t>s</w:t>
      </w:r>
      <w:r w:rsidRPr="00521C39">
        <w:rPr>
          <w:rFonts w:ascii="Arial" w:hAnsi="Arial" w:cs="Arial"/>
          <w:sz w:val="22"/>
          <w:szCs w:val="22"/>
        </w:rPr>
        <w:t xml:space="preserve"> personal</w:t>
      </w:r>
      <w:r>
        <w:rPr>
          <w:rFonts w:ascii="Arial" w:hAnsi="Arial" w:cs="Arial"/>
          <w:sz w:val="22"/>
          <w:szCs w:val="22"/>
        </w:rPr>
        <w:t>es enunciados anteriormente</w:t>
      </w:r>
      <w:r w:rsidRPr="00521C39">
        <w:rPr>
          <w:rFonts w:ascii="Arial" w:hAnsi="Arial" w:cs="Arial"/>
          <w:sz w:val="22"/>
          <w:szCs w:val="22"/>
        </w:rPr>
        <w:t>,</w:t>
      </w:r>
      <w:r>
        <w:rPr>
          <w:rFonts w:ascii="Arial" w:hAnsi="Arial" w:cs="Arial"/>
          <w:sz w:val="22"/>
          <w:szCs w:val="22"/>
        </w:rPr>
        <w:t xml:space="preserve"> son</w:t>
      </w:r>
      <w:r w:rsidRPr="00521C39">
        <w:rPr>
          <w:rFonts w:ascii="Arial" w:hAnsi="Arial" w:cs="Arial"/>
          <w:sz w:val="22"/>
          <w:szCs w:val="22"/>
        </w:rPr>
        <w:t xml:space="preserve"> información confidencial, y dado que no obra en los archivos de este Sujeto</w:t>
      </w:r>
      <w:r>
        <w:rPr>
          <w:rFonts w:ascii="Arial" w:hAnsi="Arial" w:cs="Arial"/>
          <w:sz w:val="22"/>
          <w:szCs w:val="22"/>
        </w:rPr>
        <w:t xml:space="preserve"> Obligado el consentimiento de los </w:t>
      </w:r>
      <w:r w:rsidRPr="00521C39">
        <w:rPr>
          <w:rFonts w:ascii="Arial" w:hAnsi="Arial" w:cs="Arial"/>
          <w:sz w:val="22"/>
          <w:szCs w:val="22"/>
        </w:rPr>
        <w:t>particular</w:t>
      </w:r>
      <w:r>
        <w:rPr>
          <w:rFonts w:ascii="Arial" w:hAnsi="Arial" w:cs="Arial"/>
          <w:sz w:val="22"/>
          <w:szCs w:val="22"/>
        </w:rPr>
        <w:t>es</w:t>
      </w:r>
      <w:r w:rsidRPr="00521C39">
        <w:rPr>
          <w:rFonts w:ascii="Arial" w:hAnsi="Arial" w:cs="Arial"/>
          <w:sz w:val="22"/>
          <w:szCs w:val="22"/>
        </w:rPr>
        <w:t xml:space="preserve"> titular</w:t>
      </w:r>
      <w:r>
        <w:rPr>
          <w:rFonts w:ascii="Arial" w:hAnsi="Arial" w:cs="Arial"/>
          <w:sz w:val="22"/>
          <w:szCs w:val="22"/>
        </w:rPr>
        <w:t>es</w:t>
      </w:r>
      <w:r w:rsidRPr="00521C39">
        <w:rPr>
          <w:rFonts w:ascii="Arial" w:hAnsi="Arial" w:cs="Arial"/>
          <w:sz w:val="22"/>
          <w:szCs w:val="22"/>
        </w:rPr>
        <w:t xml:space="preserve"> de la información, para ser comunicado a terceros, es que no se puede permitir el acceso a la información confidencial, de conformidad con el artículo 132 de la Ley de Transparencia y Acceso a la Información Pública del Estado de Chihuahua, así como el numeral Cuadragésimo octavo de los Lineamientos Generales en materia de Clasificación y Desclasificación de la Información, así como para la Elaboración de Versiones Públicas.</w:t>
      </w:r>
    </w:p>
    <w:p w:rsidR="00151E06" w:rsidRPr="00521C39" w:rsidRDefault="00151E06" w:rsidP="00BD5675">
      <w:pPr>
        <w:jc w:val="both"/>
        <w:rPr>
          <w:rFonts w:ascii="Arial" w:hAnsi="Arial" w:cs="Arial"/>
          <w:sz w:val="22"/>
          <w:szCs w:val="22"/>
          <w:highlight w:val="yellow"/>
        </w:rPr>
      </w:pPr>
    </w:p>
    <w:p w:rsidR="00BD5675" w:rsidRPr="00521C39" w:rsidRDefault="00BD5675" w:rsidP="00BD5675">
      <w:pPr>
        <w:jc w:val="both"/>
        <w:rPr>
          <w:rFonts w:ascii="Arial" w:hAnsi="Arial" w:cs="Arial"/>
          <w:sz w:val="22"/>
          <w:szCs w:val="22"/>
        </w:rPr>
      </w:pPr>
    </w:p>
    <w:p w:rsidR="00BD5675" w:rsidRPr="00521C39" w:rsidRDefault="00BD5675" w:rsidP="00BD5675">
      <w:pPr>
        <w:jc w:val="both"/>
        <w:rPr>
          <w:rFonts w:ascii="Arial" w:hAnsi="Arial" w:cs="Arial"/>
          <w:sz w:val="22"/>
          <w:szCs w:val="22"/>
        </w:rPr>
      </w:pPr>
      <w:r>
        <w:rPr>
          <w:rFonts w:ascii="Arial" w:hAnsi="Arial" w:cs="Arial"/>
          <w:sz w:val="22"/>
          <w:szCs w:val="22"/>
        </w:rPr>
        <w:t>VIII</w:t>
      </w:r>
      <w:r w:rsidRPr="00521C39">
        <w:rPr>
          <w:rFonts w:ascii="Arial" w:hAnsi="Arial" w:cs="Arial"/>
          <w:sz w:val="22"/>
          <w:szCs w:val="22"/>
        </w:rPr>
        <w:t>.- Que este Comité de Transparencia coincide en considerar que el plazo de la clasificación es indefinido lo cual se justifica en que la información confidencial no estará sujeta a temporalidad alguna de conformidad al artículo 128 de la Ley de Transparencia y Acceso a la Información Pública.</w:t>
      </w:r>
    </w:p>
    <w:p w:rsidR="00BD5675" w:rsidRDefault="00BD5675" w:rsidP="00BD5675">
      <w:pPr>
        <w:pStyle w:val="Sinespaciado"/>
        <w:jc w:val="both"/>
        <w:rPr>
          <w:rFonts w:ascii="Arial" w:hAnsi="Arial" w:cs="Arial"/>
        </w:rPr>
      </w:pPr>
    </w:p>
    <w:p w:rsidR="00151E06" w:rsidRPr="00521C39" w:rsidRDefault="00151E06" w:rsidP="00BD5675">
      <w:pPr>
        <w:pStyle w:val="Sinespaciado"/>
        <w:jc w:val="both"/>
        <w:rPr>
          <w:rFonts w:ascii="Arial" w:hAnsi="Arial" w:cs="Arial"/>
        </w:rPr>
      </w:pPr>
    </w:p>
    <w:p w:rsidR="00BD5675" w:rsidRPr="00521C39" w:rsidRDefault="00BD5675" w:rsidP="00BD5675">
      <w:pPr>
        <w:jc w:val="both"/>
        <w:rPr>
          <w:rFonts w:ascii="Arial" w:hAnsi="Arial" w:cs="Arial"/>
          <w:sz w:val="22"/>
          <w:szCs w:val="22"/>
        </w:rPr>
      </w:pPr>
      <w:r>
        <w:rPr>
          <w:rFonts w:ascii="Arial" w:hAnsi="Arial" w:cs="Arial"/>
          <w:sz w:val="22"/>
          <w:szCs w:val="22"/>
        </w:rPr>
        <w:t>IX</w:t>
      </w:r>
      <w:r w:rsidRPr="00521C39">
        <w:rPr>
          <w:rFonts w:ascii="Arial" w:hAnsi="Arial" w:cs="Arial"/>
          <w:sz w:val="22"/>
          <w:szCs w:val="22"/>
        </w:rPr>
        <w:t>. Que con el Acue</w:t>
      </w:r>
      <w:r w:rsidR="006D0308">
        <w:rPr>
          <w:rFonts w:ascii="Arial" w:hAnsi="Arial" w:cs="Arial"/>
          <w:sz w:val="22"/>
          <w:szCs w:val="22"/>
        </w:rPr>
        <w:t>rdo de Clasificación de fecha 11</w:t>
      </w:r>
      <w:r>
        <w:rPr>
          <w:rFonts w:ascii="Arial" w:hAnsi="Arial" w:cs="Arial"/>
          <w:sz w:val="22"/>
          <w:szCs w:val="22"/>
        </w:rPr>
        <w:t xml:space="preserve"> de </w:t>
      </w:r>
      <w:r w:rsidR="006D0308">
        <w:rPr>
          <w:rFonts w:ascii="Arial" w:hAnsi="Arial" w:cs="Arial"/>
          <w:sz w:val="22"/>
          <w:szCs w:val="22"/>
        </w:rPr>
        <w:t>julio</w:t>
      </w:r>
      <w:r w:rsidRPr="00521C39">
        <w:rPr>
          <w:rFonts w:ascii="Arial" w:hAnsi="Arial" w:cs="Arial"/>
          <w:sz w:val="22"/>
          <w:szCs w:val="22"/>
        </w:rPr>
        <w:t xml:space="preserve"> del año en curso denominado</w:t>
      </w:r>
      <w:r w:rsidRPr="007047A2">
        <w:rPr>
          <w:rFonts w:ascii="Arial" w:hAnsi="Arial" w:cs="Arial"/>
          <w:b/>
        </w:rPr>
        <w:t xml:space="preserve"> </w:t>
      </w:r>
      <w:r w:rsidR="006D0308" w:rsidRPr="006D0308">
        <w:rPr>
          <w:rFonts w:ascii="Arial" w:hAnsi="Arial" w:cs="Arial"/>
          <w:b/>
          <w:i/>
        </w:rPr>
        <w:t>ACUERDO MEDIANTE EL CUAL SE CLASIFICA COMO PARCIALMENTE CONFIDENCIAL LOS DATOS PERSONALES CONTENIDOS EN LAS CURRÍCULAS DE LOS INTEGRANTES DE LA COMISION DE SELECCIÓN DEL SISTEMA ESTATAL ANTICORRUPCIÓN, EN POSESIÓN DE ESTE PODER LEGISLATIVO, EN SU CARÁCTER DE SUJETO OBLIGADO POR LA LEY DE TRANSPARENCIA Y ACCESO A LA INFORMACIÓN PÚBLICA Y LEY DE PROTECCIÓN DE DATOS PERSONALES, AMBOS ORDENAMIENTOS JURÍDICOS DEL ESTADO DE CHIHUAHUA</w:t>
      </w:r>
      <w:r w:rsidR="006D0308">
        <w:rPr>
          <w:rFonts w:ascii="Arial" w:hAnsi="Arial" w:cs="Arial"/>
          <w:b/>
        </w:rPr>
        <w:t xml:space="preserve">, </w:t>
      </w:r>
      <w:r w:rsidRPr="00521C39">
        <w:rPr>
          <w:rFonts w:ascii="Arial" w:hAnsi="Arial" w:cs="Arial"/>
          <w:sz w:val="22"/>
          <w:szCs w:val="22"/>
        </w:rPr>
        <w:t>Queda debidamente acreditada la necesidad de clasificación con carácter de confidencial, de la información consistente en los datos pers</w:t>
      </w:r>
      <w:r>
        <w:rPr>
          <w:rFonts w:ascii="Arial" w:hAnsi="Arial" w:cs="Arial"/>
          <w:sz w:val="22"/>
          <w:szCs w:val="22"/>
        </w:rPr>
        <w:t>onales en el acuerdo mencionado</w:t>
      </w:r>
      <w:r w:rsidRPr="00521C39">
        <w:rPr>
          <w:rFonts w:ascii="Arial" w:hAnsi="Arial" w:cs="Arial"/>
          <w:sz w:val="22"/>
          <w:szCs w:val="22"/>
        </w:rPr>
        <w:t xml:space="preserve"> el cual esté Comité de Transparencia Confirma.</w:t>
      </w:r>
    </w:p>
    <w:p w:rsidR="00BD5675" w:rsidRDefault="00BD5675" w:rsidP="00BD5675">
      <w:pPr>
        <w:jc w:val="both"/>
        <w:rPr>
          <w:rFonts w:ascii="Arial" w:hAnsi="Arial" w:cs="Arial"/>
          <w:sz w:val="22"/>
          <w:szCs w:val="22"/>
        </w:rPr>
      </w:pPr>
    </w:p>
    <w:p w:rsidR="00BD5675" w:rsidRPr="00521C39" w:rsidRDefault="00BD5675" w:rsidP="00BD5675">
      <w:pPr>
        <w:pStyle w:val="Sinespaciado"/>
        <w:jc w:val="both"/>
        <w:rPr>
          <w:rFonts w:ascii="Arial" w:hAnsi="Arial" w:cs="Arial"/>
          <w:lang w:val="es-ES_tradnl"/>
        </w:rPr>
      </w:pPr>
    </w:p>
    <w:p w:rsidR="00BD5675" w:rsidRPr="00521C39" w:rsidRDefault="00BD5675" w:rsidP="00BD5675">
      <w:pPr>
        <w:jc w:val="both"/>
        <w:rPr>
          <w:rFonts w:ascii="Arial" w:hAnsi="Arial" w:cs="Arial"/>
          <w:sz w:val="22"/>
          <w:szCs w:val="22"/>
        </w:rPr>
      </w:pPr>
      <w:r>
        <w:rPr>
          <w:rFonts w:ascii="Arial" w:hAnsi="Arial" w:cs="Arial"/>
          <w:sz w:val="22"/>
          <w:szCs w:val="22"/>
        </w:rPr>
        <w:t>X</w:t>
      </w:r>
      <w:r w:rsidRPr="00521C39">
        <w:rPr>
          <w:rFonts w:ascii="Arial" w:hAnsi="Arial" w:cs="Arial"/>
          <w:sz w:val="22"/>
          <w:szCs w:val="22"/>
        </w:rPr>
        <w:t xml:space="preserve">.- Que este Comité de Transparencia considera que conforme lo estipula el artículo 122 de la Ley de Transparencia y Acceso a la Información Pública del Estado, así como el </w:t>
      </w:r>
      <w:r w:rsidRPr="00521C39">
        <w:rPr>
          <w:rFonts w:ascii="Arial" w:eastAsia="Calibri" w:hAnsi="Arial" w:cs="Arial"/>
          <w:sz w:val="22"/>
          <w:szCs w:val="22"/>
          <w:lang w:val="es-MX" w:eastAsia="en-US"/>
        </w:rPr>
        <w:t xml:space="preserve">numeral Noveno de los Lineamientos Generales en Materia de Clasificación y Desclasificación de la Información, así como para la Elaboración de Versiones Públicas </w:t>
      </w:r>
      <w:r w:rsidRPr="00521C39">
        <w:rPr>
          <w:rFonts w:ascii="Arial" w:hAnsi="Arial" w:cs="Arial"/>
          <w:sz w:val="22"/>
          <w:szCs w:val="22"/>
        </w:rPr>
        <w:t xml:space="preserve">cuando un documento contenga partes o secciones confidenciales, </w:t>
      </w:r>
      <w:r w:rsidRPr="00521C39">
        <w:rPr>
          <w:rFonts w:ascii="Arial" w:eastAsia="Calibri" w:hAnsi="Arial" w:cs="Arial"/>
          <w:sz w:val="22"/>
          <w:szCs w:val="22"/>
          <w:lang w:val="es-MX" w:eastAsia="en-US"/>
        </w:rPr>
        <w:t>los titulares de las áreas</w:t>
      </w:r>
      <w:r w:rsidRPr="00521C39">
        <w:rPr>
          <w:rFonts w:ascii="Arial" w:hAnsi="Arial" w:cs="Arial"/>
          <w:sz w:val="22"/>
          <w:szCs w:val="22"/>
        </w:rPr>
        <w:t xml:space="preserve"> del sujeto obligado, deberán elaborar una versión pública en la que testen las partes o secciones clasificadas, indicando su contenido de manera genérica y fundando y motivando su clasificación.</w:t>
      </w:r>
    </w:p>
    <w:p w:rsidR="00BD5675" w:rsidRPr="00521C39" w:rsidRDefault="00BD5675" w:rsidP="00BD5675">
      <w:pPr>
        <w:pStyle w:val="Sinespaciado"/>
        <w:jc w:val="both"/>
        <w:rPr>
          <w:rFonts w:ascii="Arial" w:hAnsi="Arial" w:cs="Arial"/>
        </w:rPr>
      </w:pPr>
    </w:p>
    <w:p w:rsidR="00BD5675" w:rsidRDefault="00BD5675" w:rsidP="00BD5675">
      <w:pPr>
        <w:pStyle w:val="Sinespaciado"/>
        <w:jc w:val="both"/>
        <w:rPr>
          <w:rFonts w:ascii="Arial" w:hAnsi="Arial" w:cs="Arial"/>
        </w:rPr>
      </w:pPr>
    </w:p>
    <w:p w:rsidR="004273BD" w:rsidRDefault="004273BD" w:rsidP="00BD5675">
      <w:pPr>
        <w:pStyle w:val="Sinespaciado"/>
        <w:jc w:val="both"/>
        <w:rPr>
          <w:rFonts w:ascii="Arial" w:hAnsi="Arial" w:cs="Arial"/>
        </w:rPr>
      </w:pPr>
    </w:p>
    <w:p w:rsidR="004273BD" w:rsidRDefault="004273BD" w:rsidP="00BD5675">
      <w:pPr>
        <w:pStyle w:val="Sinespaciado"/>
        <w:jc w:val="both"/>
        <w:rPr>
          <w:rFonts w:ascii="Arial" w:hAnsi="Arial" w:cs="Arial"/>
        </w:rPr>
      </w:pPr>
    </w:p>
    <w:p w:rsidR="004273BD" w:rsidRDefault="004273BD" w:rsidP="00BD5675">
      <w:pPr>
        <w:pStyle w:val="Sinespaciado"/>
        <w:jc w:val="both"/>
        <w:rPr>
          <w:rFonts w:ascii="Arial" w:hAnsi="Arial" w:cs="Arial"/>
        </w:rPr>
      </w:pPr>
      <w:bookmarkStart w:id="3" w:name="_GoBack"/>
      <w:bookmarkEnd w:id="3"/>
    </w:p>
    <w:p w:rsidR="004273BD" w:rsidRPr="00521C39" w:rsidRDefault="004273BD" w:rsidP="00BD5675">
      <w:pPr>
        <w:pStyle w:val="Sinespaciado"/>
        <w:jc w:val="both"/>
        <w:rPr>
          <w:rFonts w:ascii="Arial" w:hAnsi="Arial" w:cs="Arial"/>
        </w:rPr>
      </w:pPr>
    </w:p>
    <w:p w:rsidR="00BD5675" w:rsidRPr="00521C39" w:rsidRDefault="00BD5675" w:rsidP="00BD5675">
      <w:pPr>
        <w:jc w:val="both"/>
        <w:rPr>
          <w:rFonts w:ascii="Arial" w:hAnsi="Arial" w:cs="Arial"/>
          <w:sz w:val="22"/>
          <w:szCs w:val="22"/>
        </w:rPr>
      </w:pPr>
      <w:r>
        <w:rPr>
          <w:rFonts w:ascii="Arial" w:hAnsi="Arial" w:cs="Arial"/>
          <w:sz w:val="22"/>
          <w:szCs w:val="22"/>
        </w:rPr>
        <w:t>XI</w:t>
      </w:r>
      <w:r w:rsidRPr="00521C39">
        <w:rPr>
          <w:rFonts w:ascii="Arial" w:hAnsi="Arial" w:cs="Arial"/>
          <w:sz w:val="22"/>
          <w:szCs w:val="22"/>
        </w:rPr>
        <w:t>.- Que este Comité de Transparencia es competente para aprobar, en su caso, las versiones públicas que realicen los titulares de áreas, según lo di</w:t>
      </w:r>
      <w:r>
        <w:rPr>
          <w:rFonts w:ascii="Arial" w:hAnsi="Arial" w:cs="Arial"/>
          <w:sz w:val="22"/>
          <w:szCs w:val="22"/>
        </w:rPr>
        <w:t>spone el artículo 36, fracción</w:t>
      </w:r>
      <w:r w:rsidRPr="00521C39">
        <w:rPr>
          <w:rFonts w:ascii="Arial" w:hAnsi="Arial" w:cs="Arial"/>
          <w:sz w:val="22"/>
          <w:szCs w:val="22"/>
        </w:rPr>
        <w:t xml:space="preserve"> III de la Ley de Transparencia y Acceso a la Información Pública del Estado de Chihuahua y los numerales Quincuagésimo sexto y Sexagésimo segundo de los Lineamientos Generales en materia de clasificación y desclasificación de la información, así como para la elaboración de versiones públicas.</w:t>
      </w:r>
    </w:p>
    <w:p w:rsidR="00BD5675" w:rsidRPr="00521C39" w:rsidRDefault="00BD5675" w:rsidP="00BD5675">
      <w:pPr>
        <w:pStyle w:val="Sinespaciado"/>
        <w:jc w:val="both"/>
        <w:rPr>
          <w:rFonts w:ascii="Arial" w:hAnsi="Arial" w:cs="Arial"/>
          <w:lang w:val="es-ES_tradnl"/>
        </w:rPr>
      </w:pPr>
    </w:p>
    <w:p w:rsidR="00BD5675" w:rsidRDefault="00BD5675" w:rsidP="00BD5675">
      <w:pPr>
        <w:pStyle w:val="Sinespaciado"/>
        <w:jc w:val="both"/>
        <w:rPr>
          <w:rFonts w:ascii="Arial" w:hAnsi="Arial" w:cs="Arial"/>
        </w:rPr>
      </w:pPr>
      <w:r>
        <w:rPr>
          <w:rFonts w:ascii="Arial" w:hAnsi="Arial" w:cs="Arial"/>
        </w:rPr>
        <w:t>XI</w:t>
      </w:r>
      <w:r w:rsidRPr="00521C39">
        <w:rPr>
          <w:rFonts w:ascii="Arial" w:hAnsi="Arial" w:cs="Arial"/>
        </w:rPr>
        <w:t>I.- Que este Comité de Transparencia considera que, la Versión Pública, es el documento que contiene la información pública, sin que aparezca la información clasificada; es decir, en el que se testen las partes o secciones clasificadas, indicando su contenido de manera genérica, habiendo emitido el acuerdo, fundado y motivado, previo a su entrega, así como fundando y motivando la confidencialidad, a través de la resolución que para tal efecto emita el Comité de Transparencia, lo anterior conforme lo estipula el artículo 5º, fracción XXXVI la Ley de Transparencia y Acceso a la Información Pública del Estado de Chihuahua y el numeral Segundo, fracción XVIII de los Lineamientos Generales en Materia de Clasificación y Desclasificación de la Información, así como para la Elaboración de Versiones Públicas.</w:t>
      </w:r>
    </w:p>
    <w:p w:rsidR="00BD5675" w:rsidRPr="00521C39" w:rsidRDefault="00BD5675" w:rsidP="00BD5675">
      <w:pPr>
        <w:pStyle w:val="Sinespaciado"/>
        <w:jc w:val="both"/>
        <w:rPr>
          <w:rFonts w:ascii="Arial" w:hAnsi="Arial" w:cs="Arial"/>
        </w:rPr>
      </w:pPr>
    </w:p>
    <w:p w:rsidR="00BD5675" w:rsidRPr="00521C39" w:rsidRDefault="00BD5675" w:rsidP="00BD5675">
      <w:pPr>
        <w:pStyle w:val="Sinespaciado"/>
        <w:jc w:val="both"/>
        <w:rPr>
          <w:rFonts w:ascii="Arial" w:hAnsi="Arial" w:cs="Arial"/>
        </w:rPr>
      </w:pPr>
      <w:r w:rsidRPr="003B6F0F">
        <w:rPr>
          <w:rFonts w:ascii="Arial" w:hAnsi="Arial" w:cs="Arial"/>
        </w:rPr>
        <w:t xml:space="preserve">XIII.- Que este Comité de Transparencia del análisis de la versión pública de la </w:t>
      </w:r>
      <w:proofErr w:type="spellStart"/>
      <w:r w:rsidRPr="003B6F0F">
        <w:rPr>
          <w:rFonts w:ascii="Arial" w:hAnsi="Arial" w:cs="Arial"/>
        </w:rPr>
        <w:t>currícula</w:t>
      </w:r>
      <w:proofErr w:type="spellEnd"/>
      <w:r w:rsidR="004273BD" w:rsidRPr="004273BD">
        <w:rPr>
          <w:rFonts w:ascii="Arial" w:hAnsi="Arial" w:cs="Arial"/>
        </w:rPr>
        <w:t xml:space="preserve"> </w:t>
      </w:r>
      <w:r w:rsidR="004273BD" w:rsidRPr="00344010">
        <w:rPr>
          <w:rFonts w:ascii="Arial" w:hAnsi="Arial" w:cs="Arial"/>
        </w:rPr>
        <w:t xml:space="preserve">de los integrantes de la </w:t>
      </w:r>
      <w:r w:rsidR="004273BD">
        <w:rPr>
          <w:rFonts w:ascii="Arial" w:hAnsi="Arial" w:cs="Arial"/>
        </w:rPr>
        <w:t>C</w:t>
      </w:r>
      <w:r w:rsidR="004273BD" w:rsidRPr="00344010">
        <w:rPr>
          <w:rFonts w:ascii="Arial" w:hAnsi="Arial" w:cs="Arial"/>
        </w:rPr>
        <w:t xml:space="preserve">omisión de </w:t>
      </w:r>
      <w:r w:rsidR="004273BD">
        <w:rPr>
          <w:rFonts w:ascii="Arial" w:hAnsi="Arial" w:cs="Arial"/>
        </w:rPr>
        <w:t>Selección del Sistema Estatal Anticorrupción, en Posesión de este Poder Legislativo</w:t>
      </w:r>
      <w:r w:rsidRPr="003B6F0F">
        <w:rPr>
          <w:rFonts w:ascii="Arial" w:hAnsi="Arial" w:cs="Arial"/>
        </w:rPr>
        <w:t>, así como de la normatividad aplicable, considera que la misma cumple con la omisión o supresión de la información clasificada como confidencial, empleando sistemas o medios que impidan la recuperación o visualización de ésta, así mismo este Comité de Transparencia considera que son acordes con el modelo para testar documentos electrónicos contenido en el Anexo 2 de los Lineamientos Generales en Materia de Clasificación y Desclasificación de la Información, así como para la Elaboración de Versiones Públicas, cumpliendo cada una con la disposición de insertar un cuadro de texto en color distinto al utilizado en el resto del documento con la palabra “Eliminado”, el tipo de dato o información cancelado y la especificación de si la omisión es una palabra(s), renglón(es) o párrafo(s), señalando en dicho cuadro de texto el fundamento legal de la clasificación así como la motivación de la clasificación y por tanto de la eliminación respectiva; lo anterior de conformidad con lo estipulado en los numerales Segundo, fracción XVII, Sexagésimo y Sexagésimo Primero de los Lineamientos Generales en Materia de Clasificación y Desclasificación de la Información, así como para</w:t>
      </w:r>
      <w:r w:rsidRPr="00521C39">
        <w:rPr>
          <w:rFonts w:ascii="Arial" w:hAnsi="Arial" w:cs="Arial"/>
        </w:rPr>
        <w:t xml:space="preserve"> la Elaboración de Versiones Públicas.</w:t>
      </w:r>
    </w:p>
    <w:p w:rsidR="00BD5675" w:rsidRPr="00521C39" w:rsidRDefault="00BD5675" w:rsidP="00BD5675">
      <w:pPr>
        <w:pStyle w:val="Sinespaciado"/>
        <w:jc w:val="both"/>
        <w:rPr>
          <w:rFonts w:ascii="Arial" w:hAnsi="Arial" w:cs="Arial"/>
        </w:rPr>
      </w:pPr>
    </w:p>
    <w:p w:rsidR="00BD5675" w:rsidRDefault="00BD5675" w:rsidP="00BD5675">
      <w:pPr>
        <w:pStyle w:val="Sinespaciado"/>
        <w:jc w:val="both"/>
        <w:rPr>
          <w:rFonts w:ascii="Arial" w:hAnsi="Arial" w:cs="Arial"/>
        </w:rPr>
      </w:pPr>
      <w:r>
        <w:rPr>
          <w:rFonts w:ascii="Arial" w:hAnsi="Arial" w:cs="Arial"/>
        </w:rPr>
        <w:t>XIV</w:t>
      </w:r>
      <w:r w:rsidRPr="0028553E">
        <w:rPr>
          <w:rFonts w:ascii="Arial" w:hAnsi="Arial" w:cs="Arial"/>
        </w:rPr>
        <w:t>.- Que este Comité de Transparencia del análisis de la versión pública</w:t>
      </w:r>
      <w:r>
        <w:rPr>
          <w:rFonts w:ascii="Arial" w:hAnsi="Arial" w:cs="Arial"/>
        </w:rPr>
        <w:t xml:space="preserve"> </w:t>
      </w:r>
      <w:r w:rsidR="00CD6EB1" w:rsidRPr="00CD6EB1">
        <w:rPr>
          <w:rFonts w:ascii="Arial" w:hAnsi="Arial" w:cs="Arial"/>
        </w:rPr>
        <w:t xml:space="preserve"> </w:t>
      </w:r>
      <w:r w:rsidR="00CD6EB1" w:rsidRPr="003B6F0F">
        <w:rPr>
          <w:rFonts w:ascii="Arial" w:hAnsi="Arial" w:cs="Arial"/>
        </w:rPr>
        <w:t xml:space="preserve">de la </w:t>
      </w:r>
      <w:proofErr w:type="spellStart"/>
      <w:r w:rsidR="00CD6EB1" w:rsidRPr="003B6F0F">
        <w:rPr>
          <w:rFonts w:ascii="Arial" w:hAnsi="Arial" w:cs="Arial"/>
        </w:rPr>
        <w:t>currícula</w:t>
      </w:r>
      <w:proofErr w:type="spellEnd"/>
      <w:r w:rsidR="00CD6EB1" w:rsidRPr="004273BD">
        <w:rPr>
          <w:rFonts w:ascii="Arial" w:hAnsi="Arial" w:cs="Arial"/>
        </w:rPr>
        <w:t xml:space="preserve"> </w:t>
      </w:r>
      <w:r w:rsidR="00CD6EB1" w:rsidRPr="00344010">
        <w:rPr>
          <w:rFonts w:ascii="Arial" w:hAnsi="Arial" w:cs="Arial"/>
        </w:rPr>
        <w:t xml:space="preserve">de los integrantes de la </w:t>
      </w:r>
      <w:r w:rsidR="00CD6EB1">
        <w:rPr>
          <w:rFonts w:ascii="Arial" w:hAnsi="Arial" w:cs="Arial"/>
        </w:rPr>
        <w:t>C</w:t>
      </w:r>
      <w:r w:rsidR="00CD6EB1" w:rsidRPr="00344010">
        <w:rPr>
          <w:rFonts w:ascii="Arial" w:hAnsi="Arial" w:cs="Arial"/>
        </w:rPr>
        <w:t xml:space="preserve">omisión de </w:t>
      </w:r>
      <w:r w:rsidR="00CD6EB1">
        <w:rPr>
          <w:rFonts w:ascii="Arial" w:hAnsi="Arial" w:cs="Arial"/>
        </w:rPr>
        <w:t>Selección del Sistema Estatal Anticorrupción</w:t>
      </w:r>
      <w:r w:rsidRPr="0028553E">
        <w:rPr>
          <w:rFonts w:ascii="Arial" w:hAnsi="Arial" w:cs="Arial"/>
        </w:rPr>
        <w:t>, así como de la normatividad aplicable, considera que la misma cumple con la elabor</w:t>
      </w:r>
      <w:r>
        <w:rPr>
          <w:rFonts w:ascii="Arial" w:hAnsi="Arial" w:cs="Arial"/>
        </w:rPr>
        <w:t>ación de una leyenda en una cará</w:t>
      </w:r>
      <w:r w:rsidRPr="0028553E">
        <w:rPr>
          <w:rFonts w:ascii="Arial" w:hAnsi="Arial" w:cs="Arial"/>
        </w:rPr>
        <w:t>tula que rige a cada uno de las versiones públicas en la que se señala el nombre del área del cual es titular quien clasifica, la identificación del documento del que se elabora la versión pública, las partes o secciones clasificadas, las páginas que la conforman, el fundamento legal con base en los cuales se sustenta la clasificación, así como las razones o circunstancias que motivaron la misma, de igual forma, incluye la firma autógrafa del titular del ár</w:t>
      </w:r>
      <w:r>
        <w:rPr>
          <w:rFonts w:ascii="Arial" w:hAnsi="Arial" w:cs="Arial"/>
        </w:rPr>
        <w:t>ea que clasifica y la fecha y nú</w:t>
      </w:r>
      <w:r w:rsidRPr="0028553E">
        <w:rPr>
          <w:rFonts w:ascii="Arial" w:hAnsi="Arial" w:cs="Arial"/>
        </w:rPr>
        <w:t>mero del acta de la sesión del Comité donde se aprueba la versión pública; lo anterior de conformidad con lo</w:t>
      </w:r>
      <w:r w:rsidRPr="00521C39">
        <w:rPr>
          <w:rFonts w:ascii="Arial" w:hAnsi="Arial" w:cs="Arial"/>
        </w:rPr>
        <w:t xml:space="preserve"> estipulado en el numeral Sexagésimo tercero de los Lineamientos Generales en Materia de Clasificación y Desclasificación de la Información, así como para la Elaboración de Versiones Públicas.</w:t>
      </w:r>
      <w:r>
        <w:rPr>
          <w:rFonts w:ascii="Arial" w:hAnsi="Arial" w:cs="Arial"/>
        </w:rPr>
        <w:t xml:space="preserve">  </w:t>
      </w:r>
    </w:p>
    <w:p w:rsidR="00BD5675" w:rsidRDefault="00BD5675" w:rsidP="00BD5675">
      <w:pPr>
        <w:pStyle w:val="Sinespaciado"/>
        <w:jc w:val="both"/>
        <w:rPr>
          <w:rFonts w:ascii="Arial" w:hAnsi="Arial" w:cs="Arial"/>
        </w:rPr>
      </w:pPr>
    </w:p>
    <w:p w:rsidR="00BD5675" w:rsidRDefault="00BD5675" w:rsidP="00BD5675">
      <w:pPr>
        <w:pStyle w:val="Sinespaciado"/>
        <w:jc w:val="both"/>
        <w:rPr>
          <w:rFonts w:ascii="Arial" w:hAnsi="Arial" w:cs="Arial"/>
        </w:rPr>
      </w:pPr>
    </w:p>
    <w:p w:rsidR="00BD5675" w:rsidRDefault="00BD5675" w:rsidP="00BD5675">
      <w:pPr>
        <w:pStyle w:val="Sinespaciado"/>
        <w:jc w:val="both"/>
        <w:rPr>
          <w:rFonts w:ascii="Arial" w:hAnsi="Arial" w:cs="Arial"/>
        </w:rPr>
      </w:pPr>
    </w:p>
    <w:p w:rsidR="00CD6EB1" w:rsidRDefault="00CD6EB1" w:rsidP="00BD5675">
      <w:pPr>
        <w:pStyle w:val="Sinespaciado"/>
        <w:jc w:val="both"/>
        <w:rPr>
          <w:rFonts w:ascii="Arial" w:hAnsi="Arial" w:cs="Arial"/>
        </w:rPr>
      </w:pPr>
    </w:p>
    <w:p w:rsidR="00CD6EB1" w:rsidRDefault="00CD6EB1" w:rsidP="00BD5675">
      <w:pPr>
        <w:pStyle w:val="Sinespaciado"/>
        <w:jc w:val="both"/>
        <w:rPr>
          <w:rFonts w:ascii="Arial" w:hAnsi="Arial" w:cs="Arial"/>
        </w:rPr>
      </w:pPr>
    </w:p>
    <w:p w:rsidR="00CD6EB1" w:rsidRDefault="00CD6EB1" w:rsidP="00BD5675">
      <w:pPr>
        <w:pStyle w:val="Sinespaciado"/>
        <w:jc w:val="both"/>
        <w:rPr>
          <w:rFonts w:ascii="Arial" w:hAnsi="Arial" w:cs="Arial"/>
        </w:rPr>
      </w:pPr>
    </w:p>
    <w:p w:rsidR="00CD6EB1" w:rsidRDefault="00CD6EB1" w:rsidP="00BD5675">
      <w:pPr>
        <w:pStyle w:val="Sinespaciado"/>
        <w:jc w:val="both"/>
        <w:rPr>
          <w:rFonts w:ascii="Arial" w:hAnsi="Arial" w:cs="Arial"/>
        </w:rPr>
      </w:pPr>
    </w:p>
    <w:p w:rsidR="00CD6EB1" w:rsidRDefault="00CD6EB1" w:rsidP="00BD5675">
      <w:pPr>
        <w:pStyle w:val="Sinespaciado"/>
        <w:jc w:val="both"/>
        <w:rPr>
          <w:rFonts w:ascii="Arial" w:hAnsi="Arial" w:cs="Arial"/>
        </w:rPr>
      </w:pPr>
    </w:p>
    <w:p w:rsidR="00CD6EB1" w:rsidRDefault="00CD6EB1" w:rsidP="00BD5675">
      <w:pPr>
        <w:pStyle w:val="Sinespaciado"/>
        <w:jc w:val="both"/>
        <w:rPr>
          <w:rFonts w:ascii="Arial" w:hAnsi="Arial" w:cs="Arial"/>
        </w:rPr>
      </w:pPr>
    </w:p>
    <w:p w:rsidR="00CD6EB1" w:rsidRDefault="00CD6EB1" w:rsidP="00BD5675">
      <w:pPr>
        <w:pStyle w:val="Sinespaciado"/>
        <w:jc w:val="both"/>
        <w:rPr>
          <w:rFonts w:ascii="Arial" w:hAnsi="Arial" w:cs="Arial"/>
        </w:rPr>
      </w:pPr>
    </w:p>
    <w:p w:rsidR="00CD6EB1" w:rsidRDefault="00CD6EB1" w:rsidP="00BD5675">
      <w:pPr>
        <w:pStyle w:val="Sinespaciado"/>
        <w:jc w:val="both"/>
        <w:rPr>
          <w:rFonts w:ascii="Arial" w:hAnsi="Arial" w:cs="Arial"/>
        </w:rPr>
      </w:pPr>
    </w:p>
    <w:p w:rsidR="00CD6EB1" w:rsidRDefault="00CD6EB1" w:rsidP="00BD5675">
      <w:pPr>
        <w:pStyle w:val="Sinespaciado"/>
        <w:jc w:val="both"/>
        <w:rPr>
          <w:rFonts w:ascii="Arial" w:hAnsi="Arial" w:cs="Arial"/>
        </w:rPr>
      </w:pPr>
    </w:p>
    <w:p w:rsidR="00CD6EB1" w:rsidRDefault="00CD6EB1" w:rsidP="00BD5675">
      <w:pPr>
        <w:pStyle w:val="Sinespaciado"/>
        <w:jc w:val="both"/>
        <w:rPr>
          <w:rFonts w:ascii="Arial" w:hAnsi="Arial" w:cs="Arial"/>
        </w:rPr>
      </w:pPr>
    </w:p>
    <w:p w:rsidR="00CD6EB1" w:rsidRDefault="00CD6EB1" w:rsidP="00BD5675">
      <w:pPr>
        <w:pStyle w:val="Sinespaciado"/>
        <w:jc w:val="both"/>
        <w:rPr>
          <w:rFonts w:ascii="Arial" w:hAnsi="Arial" w:cs="Arial"/>
        </w:rPr>
      </w:pPr>
    </w:p>
    <w:p w:rsidR="00CD6EB1" w:rsidRDefault="00CD6EB1" w:rsidP="00BD5675">
      <w:pPr>
        <w:pStyle w:val="Sinespaciado"/>
        <w:jc w:val="both"/>
        <w:rPr>
          <w:rFonts w:ascii="Arial" w:hAnsi="Arial" w:cs="Arial"/>
        </w:rPr>
      </w:pPr>
    </w:p>
    <w:p w:rsidR="00CD6EB1" w:rsidRDefault="00CD6EB1" w:rsidP="00BD5675">
      <w:pPr>
        <w:pStyle w:val="Sinespaciado"/>
        <w:jc w:val="both"/>
        <w:rPr>
          <w:rFonts w:ascii="Arial" w:hAnsi="Arial" w:cs="Arial"/>
        </w:rPr>
      </w:pPr>
    </w:p>
    <w:p w:rsidR="00CD6EB1" w:rsidRDefault="00CD6EB1" w:rsidP="00BD5675">
      <w:pPr>
        <w:pStyle w:val="Sinespaciado"/>
        <w:jc w:val="both"/>
        <w:rPr>
          <w:rFonts w:ascii="Arial" w:hAnsi="Arial" w:cs="Arial"/>
        </w:rPr>
      </w:pPr>
    </w:p>
    <w:p w:rsidR="00CD6EB1" w:rsidRPr="00521C39" w:rsidRDefault="00CD6EB1" w:rsidP="00BD5675">
      <w:pPr>
        <w:pStyle w:val="Sinespaciado"/>
        <w:jc w:val="both"/>
        <w:rPr>
          <w:rFonts w:ascii="Arial" w:hAnsi="Arial" w:cs="Arial"/>
        </w:rPr>
      </w:pPr>
    </w:p>
    <w:p w:rsidR="00BD5675" w:rsidRPr="00521C39" w:rsidRDefault="00BD5675" w:rsidP="00BD5675">
      <w:pPr>
        <w:pStyle w:val="Sinespaciado"/>
        <w:jc w:val="both"/>
        <w:rPr>
          <w:rFonts w:ascii="Arial" w:hAnsi="Arial" w:cs="Arial"/>
        </w:rPr>
      </w:pPr>
    </w:p>
    <w:p w:rsidR="00BD5675" w:rsidRDefault="00BD5675" w:rsidP="00BD5675">
      <w:pPr>
        <w:jc w:val="center"/>
        <w:rPr>
          <w:rFonts w:ascii="Arial" w:hAnsi="Arial" w:cs="Arial"/>
          <w:b/>
          <w:sz w:val="22"/>
          <w:szCs w:val="22"/>
        </w:rPr>
      </w:pPr>
      <w:r w:rsidRPr="006C52A2">
        <w:rPr>
          <w:rFonts w:ascii="Arial" w:hAnsi="Arial" w:cs="Arial"/>
          <w:b/>
          <w:sz w:val="22"/>
          <w:szCs w:val="22"/>
        </w:rPr>
        <w:t xml:space="preserve">R E S O L U C I </w:t>
      </w:r>
      <w:proofErr w:type="spellStart"/>
      <w:r w:rsidRPr="006C52A2">
        <w:rPr>
          <w:rFonts w:ascii="Arial" w:hAnsi="Arial" w:cs="Arial"/>
          <w:b/>
          <w:sz w:val="22"/>
          <w:szCs w:val="22"/>
        </w:rPr>
        <w:t>Ó</w:t>
      </w:r>
      <w:proofErr w:type="spellEnd"/>
      <w:r w:rsidRPr="006C52A2">
        <w:rPr>
          <w:rFonts w:ascii="Arial" w:hAnsi="Arial" w:cs="Arial"/>
          <w:b/>
          <w:sz w:val="22"/>
          <w:szCs w:val="22"/>
        </w:rPr>
        <w:t xml:space="preserve"> N:</w:t>
      </w:r>
    </w:p>
    <w:p w:rsidR="00BD5675" w:rsidRPr="006C52A2" w:rsidRDefault="00BD5675" w:rsidP="00BD5675">
      <w:pPr>
        <w:jc w:val="center"/>
        <w:rPr>
          <w:rFonts w:ascii="Arial" w:hAnsi="Arial" w:cs="Arial"/>
          <w:b/>
          <w:sz w:val="22"/>
          <w:szCs w:val="22"/>
        </w:rPr>
      </w:pPr>
    </w:p>
    <w:p w:rsidR="00BD5675" w:rsidRPr="00521C39" w:rsidRDefault="00BD5675" w:rsidP="00BD5675">
      <w:pPr>
        <w:jc w:val="both"/>
        <w:rPr>
          <w:rFonts w:ascii="Arial" w:hAnsi="Arial" w:cs="Arial"/>
          <w:sz w:val="22"/>
          <w:szCs w:val="22"/>
        </w:rPr>
      </w:pPr>
    </w:p>
    <w:p w:rsidR="00BD5675" w:rsidRPr="00E62FBD" w:rsidRDefault="00BD5675" w:rsidP="00BD5675">
      <w:pPr>
        <w:pStyle w:val="Prrafodelista"/>
        <w:spacing w:after="0" w:line="240" w:lineRule="auto"/>
        <w:ind w:left="0"/>
        <w:jc w:val="both"/>
        <w:rPr>
          <w:rFonts w:ascii="Arial" w:hAnsi="Arial" w:cs="Arial"/>
        </w:rPr>
      </w:pPr>
      <w:r w:rsidRPr="00E62FBD">
        <w:rPr>
          <w:rFonts w:ascii="Arial" w:hAnsi="Arial" w:cs="Arial"/>
          <w:b/>
        </w:rPr>
        <w:t>PRIMERO</w:t>
      </w:r>
      <w:r w:rsidRPr="00E62FBD">
        <w:rPr>
          <w:rFonts w:ascii="Arial" w:hAnsi="Arial" w:cs="Arial"/>
        </w:rPr>
        <w:t xml:space="preserve">.- </w:t>
      </w:r>
      <w:r w:rsidRPr="00E62FBD">
        <w:rPr>
          <w:rFonts w:ascii="Arial" w:hAnsi="Arial" w:cs="Arial"/>
          <w:b/>
        </w:rPr>
        <w:t>SE CONFIRMA</w:t>
      </w:r>
      <w:r w:rsidRPr="00E62FBD">
        <w:rPr>
          <w:rFonts w:ascii="Arial" w:hAnsi="Arial" w:cs="Arial"/>
        </w:rPr>
        <w:t xml:space="preserve"> la clasificación con carácter de</w:t>
      </w:r>
      <w:r w:rsidRPr="00E62FBD">
        <w:rPr>
          <w:rFonts w:ascii="Arial" w:hAnsi="Arial" w:cs="Arial"/>
          <w:sz w:val="24"/>
          <w:szCs w:val="24"/>
        </w:rPr>
        <w:t xml:space="preserve"> </w:t>
      </w:r>
      <w:r w:rsidRPr="00E62FBD">
        <w:rPr>
          <w:rFonts w:ascii="Arial" w:hAnsi="Arial" w:cs="Arial"/>
        </w:rPr>
        <w:t>confidencial de los datos personales consistentes de:</w:t>
      </w:r>
      <w:r w:rsidR="00CD6EB1" w:rsidRPr="00CD6EB1">
        <w:rPr>
          <w:rFonts w:ascii="Arial" w:hAnsi="Arial" w:cs="Arial"/>
          <w:b/>
          <w:i/>
        </w:rPr>
        <w:t xml:space="preserve"> </w:t>
      </w:r>
      <w:r w:rsidR="00CD6EB1" w:rsidRPr="00653993">
        <w:rPr>
          <w:rFonts w:ascii="Arial" w:hAnsi="Arial" w:cs="Arial"/>
          <w:b/>
          <w:i/>
        </w:rPr>
        <w:t>LUGAR DE RESIDENCIA, TELEFONOS, CORREOS ELECTRONICOS, FIRMAS, LUGAR DE NACIMIENTO, DIRECCIÓN, CURP, CEDULA DE IDENTIFICACION FISCAL, ESTADO CIVIL, RFC, NUMERO DE AFILIACION AL IMSS, INFORMACIÓN FAMILIAR, NUMERO DE HIJOS, OPINIONES PERSONALES, REFERENCIAS LAB</w:t>
      </w:r>
      <w:r w:rsidR="00CD6EB1">
        <w:rPr>
          <w:rFonts w:ascii="Arial" w:hAnsi="Arial" w:cs="Arial"/>
          <w:b/>
          <w:i/>
        </w:rPr>
        <w:t>ORALES, PASATIEMPOS, Y SITIO WEB</w:t>
      </w:r>
      <w:r w:rsidRPr="00E62FBD">
        <w:rPr>
          <w:rFonts w:ascii="Arial" w:hAnsi="Arial" w:cs="Arial"/>
        </w:rPr>
        <w:t xml:space="preserve">, contenidos en el </w:t>
      </w:r>
      <w:proofErr w:type="spellStart"/>
      <w:r w:rsidRPr="00E62FBD">
        <w:rPr>
          <w:rFonts w:ascii="Arial" w:hAnsi="Arial" w:cs="Arial"/>
        </w:rPr>
        <w:t>curriculum</w:t>
      </w:r>
      <w:proofErr w:type="spellEnd"/>
      <w:r w:rsidRPr="00E62FBD">
        <w:rPr>
          <w:rFonts w:ascii="Arial" w:hAnsi="Arial" w:cs="Arial"/>
        </w:rPr>
        <w:t xml:space="preserve"> </w:t>
      </w:r>
      <w:r w:rsidR="00CD6EB1" w:rsidRPr="00344010">
        <w:rPr>
          <w:rFonts w:ascii="Arial" w:hAnsi="Arial" w:cs="Arial"/>
        </w:rPr>
        <w:t xml:space="preserve">de los integrantes de la </w:t>
      </w:r>
      <w:r w:rsidR="00CD6EB1">
        <w:rPr>
          <w:rFonts w:ascii="Arial" w:hAnsi="Arial" w:cs="Arial"/>
        </w:rPr>
        <w:t>C</w:t>
      </w:r>
      <w:r w:rsidR="00CD6EB1" w:rsidRPr="00344010">
        <w:rPr>
          <w:rFonts w:ascii="Arial" w:hAnsi="Arial" w:cs="Arial"/>
        </w:rPr>
        <w:t xml:space="preserve">omisión de </w:t>
      </w:r>
      <w:r w:rsidR="00CD6EB1">
        <w:rPr>
          <w:rFonts w:ascii="Arial" w:hAnsi="Arial" w:cs="Arial"/>
        </w:rPr>
        <w:t>Selección del Sistema Estatal Anticorrupción</w:t>
      </w:r>
      <w:r w:rsidR="00CD6EB1">
        <w:rPr>
          <w:rFonts w:ascii="Arial" w:hAnsi="Arial" w:cs="Arial"/>
        </w:rPr>
        <w:t>,</w:t>
      </w:r>
      <w:r w:rsidR="00CD6EB1" w:rsidRPr="00E62FBD">
        <w:rPr>
          <w:rFonts w:ascii="Arial" w:hAnsi="Arial" w:cs="Arial"/>
        </w:rPr>
        <w:t xml:space="preserve"> </w:t>
      </w:r>
      <w:r w:rsidRPr="00E62FBD">
        <w:rPr>
          <w:rFonts w:ascii="Arial" w:hAnsi="Arial" w:cs="Arial"/>
        </w:rPr>
        <w:t>cuyos nombres se enlistan:</w:t>
      </w:r>
    </w:p>
    <w:p w:rsidR="00BD5675" w:rsidRPr="0036375C" w:rsidRDefault="00BD5675" w:rsidP="00BD5675">
      <w:pPr>
        <w:jc w:val="both"/>
        <w:rPr>
          <w:rFonts w:ascii="Arial" w:hAnsi="Arial" w:cs="Arial"/>
          <w:sz w:val="22"/>
          <w:szCs w:val="22"/>
          <w:lang w:val="es-MX"/>
        </w:rPr>
      </w:pPr>
    </w:p>
    <w:p w:rsidR="00BD5675" w:rsidRDefault="00BD5675" w:rsidP="00BD5675">
      <w:pPr>
        <w:jc w:val="both"/>
        <w:rPr>
          <w:rFonts w:ascii="Arial" w:hAnsi="Arial" w:cs="Arial"/>
          <w:sz w:val="22"/>
          <w:szCs w:val="22"/>
        </w:rPr>
      </w:pPr>
    </w:p>
    <w:tbl>
      <w:tblPr>
        <w:tblW w:w="43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36"/>
        <w:gridCol w:w="3886"/>
      </w:tblGrid>
      <w:tr w:rsidR="008A5FF8" w:rsidRPr="00AE6DF6" w:rsidTr="003444C7">
        <w:trPr>
          <w:trHeight w:val="300"/>
          <w:jc w:val="center"/>
        </w:trPr>
        <w:tc>
          <w:tcPr>
            <w:tcW w:w="436" w:type="dxa"/>
          </w:tcPr>
          <w:p w:rsidR="008A5FF8" w:rsidRPr="00F23C14" w:rsidRDefault="008A5FF8" w:rsidP="003444C7">
            <w:pPr>
              <w:rPr>
                <w:rFonts w:ascii="Arial" w:hAnsi="Arial" w:cs="Arial"/>
                <w:color w:val="000000"/>
                <w:lang w:eastAsia="es-MX"/>
              </w:rPr>
            </w:pPr>
            <w:r w:rsidRPr="00F23C14">
              <w:rPr>
                <w:rFonts w:ascii="Arial" w:hAnsi="Arial" w:cs="Arial"/>
                <w:color w:val="000000"/>
                <w:lang w:eastAsia="es-MX"/>
              </w:rPr>
              <w:t>1</w:t>
            </w:r>
          </w:p>
        </w:tc>
        <w:tc>
          <w:tcPr>
            <w:tcW w:w="3886" w:type="dxa"/>
            <w:shd w:val="clear" w:color="auto" w:fill="auto"/>
            <w:vAlign w:val="bottom"/>
          </w:tcPr>
          <w:p w:rsidR="008A5FF8" w:rsidRPr="00D265C2" w:rsidRDefault="008A5FF8" w:rsidP="003444C7">
            <w:pPr>
              <w:rPr>
                <w:rFonts w:ascii="Arial" w:hAnsi="Arial" w:cs="Arial"/>
                <w:color w:val="000000"/>
                <w:lang w:eastAsia="es-MX"/>
              </w:rPr>
            </w:pPr>
            <w:r w:rsidRPr="00D265C2">
              <w:rPr>
                <w:rFonts w:ascii="Arial" w:hAnsi="Arial" w:cs="Arial"/>
                <w:color w:val="000000"/>
                <w:lang w:eastAsia="es-MX"/>
              </w:rPr>
              <w:t>Carlos Alejandro Rivera Estrada.</w:t>
            </w:r>
          </w:p>
        </w:tc>
      </w:tr>
      <w:tr w:rsidR="008A5FF8" w:rsidRPr="00AE6DF6" w:rsidTr="003444C7">
        <w:trPr>
          <w:trHeight w:val="300"/>
          <w:jc w:val="center"/>
        </w:trPr>
        <w:tc>
          <w:tcPr>
            <w:tcW w:w="436" w:type="dxa"/>
          </w:tcPr>
          <w:p w:rsidR="008A5FF8" w:rsidRPr="00F23C14" w:rsidRDefault="008A5FF8" w:rsidP="003444C7">
            <w:pPr>
              <w:rPr>
                <w:rFonts w:ascii="Arial" w:hAnsi="Arial" w:cs="Arial"/>
                <w:color w:val="000000"/>
                <w:lang w:eastAsia="es-MX"/>
              </w:rPr>
            </w:pPr>
            <w:r w:rsidRPr="00F23C14">
              <w:rPr>
                <w:rFonts w:ascii="Arial" w:hAnsi="Arial" w:cs="Arial"/>
                <w:color w:val="000000"/>
                <w:lang w:eastAsia="es-MX"/>
              </w:rPr>
              <w:t>2</w:t>
            </w:r>
          </w:p>
        </w:tc>
        <w:tc>
          <w:tcPr>
            <w:tcW w:w="3886" w:type="dxa"/>
            <w:shd w:val="clear" w:color="auto" w:fill="auto"/>
            <w:vAlign w:val="bottom"/>
          </w:tcPr>
          <w:p w:rsidR="008A5FF8" w:rsidRPr="00D265C2" w:rsidRDefault="008A5FF8" w:rsidP="003444C7">
            <w:pPr>
              <w:rPr>
                <w:rFonts w:ascii="Arial" w:hAnsi="Arial" w:cs="Arial"/>
                <w:color w:val="000000"/>
                <w:lang w:eastAsia="es-MX"/>
              </w:rPr>
            </w:pPr>
            <w:r w:rsidRPr="00D265C2">
              <w:rPr>
                <w:rFonts w:ascii="Arial" w:hAnsi="Arial" w:cs="Arial"/>
                <w:color w:val="000000"/>
                <w:lang w:eastAsia="es-MX"/>
              </w:rPr>
              <w:t xml:space="preserve">Ivonne Alicia Arroyo </w:t>
            </w:r>
            <w:proofErr w:type="spellStart"/>
            <w:r w:rsidRPr="00D265C2">
              <w:rPr>
                <w:rFonts w:ascii="Arial" w:hAnsi="Arial" w:cs="Arial"/>
                <w:color w:val="000000"/>
                <w:lang w:eastAsia="es-MX"/>
              </w:rPr>
              <w:t>Picard</w:t>
            </w:r>
            <w:proofErr w:type="spellEnd"/>
            <w:r w:rsidRPr="00D265C2">
              <w:rPr>
                <w:rFonts w:ascii="Arial" w:hAnsi="Arial" w:cs="Arial"/>
                <w:color w:val="000000"/>
                <w:lang w:eastAsia="es-MX"/>
              </w:rPr>
              <w:t>.</w:t>
            </w:r>
          </w:p>
        </w:tc>
      </w:tr>
      <w:tr w:rsidR="008A5FF8" w:rsidRPr="00AE6DF6" w:rsidTr="003444C7">
        <w:trPr>
          <w:trHeight w:val="292"/>
          <w:jc w:val="center"/>
        </w:trPr>
        <w:tc>
          <w:tcPr>
            <w:tcW w:w="436" w:type="dxa"/>
          </w:tcPr>
          <w:p w:rsidR="008A5FF8" w:rsidRPr="00F23C14" w:rsidRDefault="008A5FF8" w:rsidP="003444C7">
            <w:pPr>
              <w:rPr>
                <w:rFonts w:ascii="Arial" w:hAnsi="Arial" w:cs="Arial"/>
                <w:color w:val="000000"/>
                <w:lang w:eastAsia="es-MX"/>
              </w:rPr>
            </w:pPr>
            <w:r w:rsidRPr="00F23C14">
              <w:rPr>
                <w:rFonts w:ascii="Arial" w:hAnsi="Arial" w:cs="Arial"/>
                <w:color w:val="000000"/>
                <w:lang w:eastAsia="es-MX"/>
              </w:rPr>
              <w:t>3</w:t>
            </w:r>
          </w:p>
        </w:tc>
        <w:tc>
          <w:tcPr>
            <w:tcW w:w="3886" w:type="dxa"/>
            <w:shd w:val="clear" w:color="auto" w:fill="auto"/>
            <w:vAlign w:val="bottom"/>
          </w:tcPr>
          <w:p w:rsidR="008A5FF8" w:rsidRPr="00D265C2" w:rsidRDefault="008A5FF8" w:rsidP="003444C7">
            <w:pPr>
              <w:rPr>
                <w:rFonts w:ascii="Arial" w:hAnsi="Arial" w:cs="Arial"/>
                <w:color w:val="000000"/>
                <w:lang w:eastAsia="es-MX"/>
              </w:rPr>
            </w:pPr>
            <w:r w:rsidRPr="00D265C2">
              <w:rPr>
                <w:rFonts w:ascii="Arial" w:hAnsi="Arial" w:cs="Arial"/>
                <w:color w:val="000000"/>
                <w:lang w:eastAsia="es-MX"/>
              </w:rPr>
              <w:t>Olga Elena Ponce Frescas.</w:t>
            </w:r>
          </w:p>
        </w:tc>
      </w:tr>
      <w:tr w:rsidR="008A5FF8" w:rsidRPr="00AE6DF6" w:rsidTr="003444C7">
        <w:trPr>
          <w:trHeight w:val="300"/>
          <w:jc w:val="center"/>
        </w:trPr>
        <w:tc>
          <w:tcPr>
            <w:tcW w:w="436" w:type="dxa"/>
          </w:tcPr>
          <w:p w:rsidR="008A5FF8" w:rsidRPr="00F23C14" w:rsidRDefault="008A5FF8" w:rsidP="003444C7">
            <w:pPr>
              <w:rPr>
                <w:rFonts w:ascii="Arial" w:hAnsi="Arial" w:cs="Arial"/>
                <w:color w:val="000000"/>
                <w:lang w:eastAsia="es-MX"/>
              </w:rPr>
            </w:pPr>
            <w:r w:rsidRPr="00F23C14">
              <w:rPr>
                <w:rFonts w:ascii="Arial" w:hAnsi="Arial" w:cs="Arial"/>
                <w:color w:val="000000"/>
                <w:lang w:eastAsia="es-MX"/>
              </w:rPr>
              <w:t>4</w:t>
            </w:r>
          </w:p>
        </w:tc>
        <w:tc>
          <w:tcPr>
            <w:tcW w:w="3886" w:type="dxa"/>
            <w:shd w:val="clear" w:color="auto" w:fill="auto"/>
            <w:vAlign w:val="bottom"/>
          </w:tcPr>
          <w:p w:rsidR="008A5FF8" w:rsidRPr="00D265C2" w:rsidRDefault="008A5FF8" w:rsidP="003444C7">
            <w:pPr>
              <w:rPr>
                <w:rFonts w:ascii="Arial" w:hAnsi="Arial" w:cs="Arial"/>
                <w:color w:val="000000"/>
                <w:lang w:eastAsia="es-MX"/>
              </w:rPr>
            </w:pPr>
            <w:r w:rsidRPr="00D265C2">
              <w:rPr>
                <w:rFonts w:ascii="Arial" w:hAnsi="Arial" w:cs="Arial"/>
                <w:color w:val="000000"/>
                <w:lang w:eastAsia="es-MX"/>
              </w:rPr>
              <w:t>Javier García Gutiérrez.</w:t>
            </w:r>
          </w:p>
        </w:tc>
      </w:tr>
      <w:tr w:rsidR="008A5FF8" w:rsidRPr="00AE6DF6" w:rsidTr="003444C7">
        <w:trPr>
          <w:trHeight w:val="300"/>
          <w:jc w:val="center"/>
        </w:trPr>
        <w:tc>
          <w:tcPr>
            <w:tcW w:w="436" w:type="dxa"/>
          </w:tcPr>
          <w:p w:rsidR="008A5FF8" w:rsidRPr="00F23C14" w:rsidRDefault="008A5FF8" w:rsidP="003444C7">
            <w:pPr>
              <w:rPr>
                <w:rFonts w:ascii="Arial" w:hAnsi="Arial" w:cs="Arial"/>
                <w:color w:val="000000"/>
                <w:lang w:eastAsia="es-MX"/>
              </w:rPr>
            </w:pPr>
            <w:r w:rsidRPr="00F23C14">
              <w:rPr>
                <w:rFonts w:ascii="Arial" w:hAnsi="Arial" w:cs="Arial"/>
                <w:color w:val="000000"/>
                <w:lang w:eastAsia="es-MX"/>
              </w:rPr>
              <w:t>5</w:t>
            </w:r>
          </w:p>
        </w:tc>
        <w:tc>
          <w:tcPr>
            <w:tcW w:w="3886" w:type="dxa"/>
            <w:shd w:val="clear" w:color="auto" w:fill="auto"/>
            <w:vAlign w:val="bottom"/>
          </w:tcPr>
          <w:p w:rsidR="008A5FF8" w:rsidRPr="00D265C2" w:rsidRDefault="008A5FF8" w:rsidP="003444C7">
            <w:pPr>
              <w:rPr>
                <w:rFonts w:ascii="Arial" w:hAnsi="Arial" w:cs="Arial"/>
                <w:color w:val="000000"/>
                <w:lang w:eastAsia="es-MX"/>
              </w:rPr>
            </w:pPr>
            <w:r w:rsidRPr="00D265C2">
              <w:rPr>
                <w:rFonts w:ascii="Arial" w:hAnsi="Arial" w:cs="Arial"/>
                <w:color w:val="000000"/>
                <w:lang w:eastAsia="es-MX"/>
              </w:rPr>
              <w:t>Jesús Robles Villa.</w:t>
            </w:r>
          </w:p>
        </w:tc>
      </w:tr>
      <w:tr w:rsidR="008A5FF8" w:rsidRPr="00AE6DF6" w:rsidTr="003444C7">
        <w:trPr>
          <w:trHeight w:val="300"/>
          <w:jc w:val="center"/>
        </w:trPr>
        <w:tc>
          <w:tcPr>
            <w:tcW w:w="436" w:type="dxa"/>
          </w:tcPr>
          <w:p w:rsidR="008A5FF8" w:rsidRPr="00F23C14" w:rsidRDefault="008A5FF8" w:rsidP="003444C7">
            <w:pPr>
              <w:rPr>
                <w:rFonts w:ascii="Arial" w:hAnsi="Arial" w:cs="Arial"/>
                <w:color w:val="000000"/>
                <w:lang w:eastAsia="es-MX"/>
              </w:rPr>
            </w:pPr>
            <w:r w:rsidRPr="00F23C14">
              <w:rPr>
                <w:rFonts w:ascii="Arial" w:hAnsi="Arial" w:cs="Arial"/>
                <w:color w:val="000000"/>
                <w:lang w:eastAsia="es-MX"/>
              </w:rPr>
              <w:t>6</w:t>
            </w:r>
          </w:p>
        </w:tc>
        <w:tc>
          <w:tcPr>
            <w:tcW w:w="3886" w:type="dxa"/>
            <w:shd w:val="clear" w:color="auto" w:fill="auto"/>
            <w:vAlign w:val="bottom"/>
          </w:tcPr>
          <w:p w:rsidR="008A5FF8" w:rsidRPr="00D265C2" w:rsidRDefault="008A5FF8" w:rsidP="003444C7">
            <w:pPr>
              <w:rPr>
                <w:rFonts w:ascii="Arial" w:hAnsi="Arial" w:cs="Arial"/>
                <w:color w:val="000000"/>
                <w:lang w:eastAsia="es-MX"/>
              </w:rPr>
            </w:pPr>
            <w:r w:rsidRPr="00D265C2">
              <w:rPr>
                <w:rFonts w:ascii="Arial" w:hAnsi="Arial" w:cs="Arial"/>
                <w:color w:val="000000"/>
                <w:lang w:eastAsia="es-MX"/>
              </w:rPr>
              <w:t>Héctor Martínez Lara.</w:t>
            </w:r>
          </w:p>
        </w:tc>
      </w:tr>
      <w:tr w:rsidR="008A5FF8" w:rsidRPr="00AE6DF6" w:rsidTr="003444C7">
        <w:trPr>
          <w:trHeight w:val="300"/>
          <w:jc w:val="center"/>
        </w:trPr>
        <w:tc>
          <w:tcPr>
            <w:tcW w:w="436" w:type="dxa"/>
          </w:tcPr>
          <w:p w:rsidR="008A5FF8" w:rsidRPr="00AE6DF6" w:rsidRDefault="008A5FF8" w:rsidP="003444C7">
            <w:pPr>
              <w:rPr>
                <w:rFonts w:ascii="Arial" w:hAnsi="Arial" w:cs="Arial"/>
                <w:color w:val="000000"/>
                <w:lang w:eastAsia="es-MX"/>
              </w:rPr>
            </w:pPr>
            <w:r>
              <w:rPr>
                <w:rFonts w:ascii="Arial" w:hAnsi="Arial" w:cs="Arial"/>
                <w:color w:val="000000"/>
                <w:lang w:eastAsia="es-MX"/>
              </w:rPr>
              <w:t>7</w:t>
            </w:r>
          </w:p>
        </w:tc>
        <w:tc>
          <w:tcPr>
            <w:tcW w:w="3886" w:type="dxa"/>
            <w:shd w:val="clear" w:color="auto" w:fill="auto"/>
            <w:vAlign w:val="bottom"/>
          </w:tcPr>
          <w:p w:rsidR="008A5FF8" w:rsidRPr="00D265C2" w:rsidRDefault="008A5FF8" w:rsidP="003444C7">
            <w:pPr>
              <w:rPr>
                <w:rFonts w:ascii="Arial" w:hAnsi="Arial" w:cs="Arial"/>
                <w:color w:val="000000"/>
                <w:lang w:eastAsia="es-MX"/>
              </w:rPr>
            </w:pPr>
            <w:r w:rsidRPr="00D265C2">
              <w:rPr>
                <w:rFonts w:ascii="Arial" w:hAnsi="Arial" w:cs="Arial"/>
                <w:color w:val="000000"/>
                <w:lang w:eastAsia="es-MX"/>
              </w:rPr>
              <w:t>Magdalena Verónica Rodríguez Castillo.</w:t>
            </w:r>
          </w:p>
        </w:tc>
      </w:tr>
      <w:tr w:rsidR="008A5FF8" w:rsidRPr="00AE6DF6" w:rsidTr="003444C7">
        <w:trPr>
          <w:trHeight w:val="300"/>
          <w:jc w:val="center"/>
        </w:trPr>
        <w:tc>
          <w:tcPr>
            <w:tcW w:w="436" w:type="dxa"/>
          </w:tcPr>
          <w:p w:rsidR="008A5FF8" w:rsidRPr="00AE6DF6" w:rsidRDefault="008A5FF8" w:rsidP="003444C7">
            <w:pPr>
              <w:rPr>
                <w:rFonts w:ascii="Arial" w:hAnsi="Arial" w:cs="Arial"/>
                <w:color w:val="000000"/>
                <w:lang w:eastAsia="es-MX"/>
              </w:rPr>
            </w:pPr>
            <w:r>
              <w:rPr>
                <w:rFonts w:ascii="Arial" w:hAnsi="Arial" w:cs="Arial"/>
                <w:color w:val="000000"/>
                <w:lang w:eastAsia="es-MX"/>
              </w:rPr>
              <w:t>8</w:t>
            </w:r>
          </w:p>
        </w:tc>
        <w:tc>
          <w:tcPr>
            <w:tcW w:w="3886" w:type="dxa"/>
            <w:shd w:val="clear" w:color="auto" w:fill="auto"/>
          </w:tcPr>
          <w:p w:rsidR="008A5FF8" w:rsidRPr="00D265C2" w:rsidRDefault="008A5FF8" w:rsidP="003444C7">
            <w:pPr>
              <w:tabs>
                <w:tab w:val="left" w:pos="5928"/>
              </w:tabs>
              <w:jc w:val="both"/>
              <w:rPr>
                <w:rFonts w:ascii="Arial" w:hAnsi="Arial" w:cs="Arial"/>
              </w:rPr>
            </w:pPr>
            <w:r w:rsidRPr="00D265C2">
              <w:rPr>
                <w:rFonts w:ascii="Arial" w:hAnsi="Arial" w:cs="Arial"/>
              </w:rPr>
              <w:t>María Guadalupe Longoria Gándara.</w:t>
            </w:r>
          </w:p>
        </w:tc>
      </w:tr>
      <w:tr w:rsidR="008A5FF8" w:rsidRPr="00AE6DF6" w:rsidTr="003444C7">
        <w:trPr>
          <w:trHeight w:val="300"/>
          <w:jc w:val="center"/>
        </w:trPr>
        <w:tc>
          <w:tcPr>
            <w:tcW w:w="436" w:type="dxa"/>
          </w:tcPr>
          <w:p w:rsidR="008A5FF8" w:rsidRPr="00AE6DF6" w:rsidRDefault="008A5FF8" w:rsidP="003444C7">
            <w:pPr>
              <w:rPr>
                <w:rFonts w:ascii="Arial" w:hAnsi="Arial" w:cs="Arial"/>
                <w:color w:val="000000"/>
                <w:lang w:eastAsia="es-MX"/>
              </w:rPr>
            </w:pPr>
            <w:r>
              <w:rPr>
                <w:rFonts w:ascii="Arial" w:hAnsi="Arial" w:cs="Arial"/>
                <w:color w:val="000000"/>
                <w:lang w:eastAsia="es-MX"/>
              </w:rPr>
              <w:t>9</w:t>
            </w:r>
          </w:p>
        </w:tc>
        <w:tc>
          <w:tcPr>
            <w:tcW w:w="3886" w:type="dxa"/>
            <w:shd w:val="clear" w:color="auto" w:fill="auto"/>
          </w:tcPr>
          <w:p w:rsidR="008A5FF8" w:rsidRPr="00D265C2" w:rsidRDefault="008A5FF8" w:rsidP="003444C7">
            <w:pPr>
              <w:tabs>
                <w:tab w:val="left" w:pos="5928"/>
              </w:tabs>
              <w:jc w:val="both"/>
              <w:rPr>
                <w:rFonts w:ascii="Arial" w:hAnsi="Arial" w:cs="Arial"/>
              </w:rPr>
            </w:pPr>
            <w:r w:rsidRPr="00D265C2">
              <w:rPr>
                <w:rFonts w:ascii="Arial" w:hAnsi="Arial" w:cs="Arial"/>
              </w:rPr>
              <w:t xml:space="preserve">Víctor Manuel  Villagrán Escobar. </w:t>
            </w:r>
          </w:p>
        </w:tc>
      </w:tr>
    </w:tbl>
    <w:p w:rsidR="00BD5675" w:rsidRPr="00521C39" w:rsidRDefault="00BD5675" w:rsidP="00BD5675">
      <w:pPr>
        <w:pStyle w:val="Sinespaciado"/>
        <w:jc w:val="both"/>
        <w:rPr>
          <w:rFonts w:ascii="Arial" w:hAnsi="Arial" w:cs="Arial"/>
          <w:b/>
          <w:lang w:val="es-ES_tradnl"/>
        </w:rPr>
      </w:pPr>
    </w:p>
    <w:p w:rsidR="00BD5675" w:rsidRDefault="00BD5675" w:rsidP="00BD5675">
      <w:pPr>
        <w:jc w:val="both"/>
        <w:rPr>
          <w:rFonts w:ascii="Arial" w:hAnsi="Arial" w:cs="Arial"/>
          <w:b/>
          <w:sz w:val="22"/>
          <w:szCs w:val="22"/>
        </w:rPr>
      </w:pPr>
    </w:p>
    <w:p w:rsidR="00BD5675" w:rsidRDefault="00BD5675" w:rsidP="00BD5675">
      <w:pPr>
        <w:jc w:val="both"/>
        <w:rPr>
          <w:rFonts w:ascii="Arial" w:hAnsi="Arial" w:cs="Arial"/>
          <w:b/>
          <w:sz w:val="22"/>
          <w:szCs w:val="22"/>
        </w:rPr>
      </w:pPr>
    </w:p>
    <w:p w:rsidR="00BD5675" w:rsidRPr="001F71D4" w:rsidRDefault="00BD5675" w:rsidP="00BD5675">
      <w:pPr>
        <w:pStyle w:val="Prrafodelista"/>
        <w:spacing w:after="100" w:afterAutospacing="1" w:line="240" w:lineRule="auto"/>
        <w:ind w:left="0"/>
        <w:jc w:val="both"/>
        <w:rPr>
          <w:rFonts w:ascii="Arial" w:hAnsi="Arial" w:cs="Arial"/>
        </w:rPr>
      </w:pPr>
      <w:r w:rsidRPr="00521C39">
        <w:rPr>
          <w:rFonts w:ascii="Arial" w:hAnsi="Arial" w:cs="Arial"/>
          <w:b/>
        </w:rPr>
        <w:t xml:space="preserve">SEGUNDO.- </w:t>
      </w:r>
      <w:r w:rsidRPr="004552AB">
        <w:rPr>
          <w:rFonts w:ascii="Arial" w:hAnsi="Arial" w:cs="Arial"/>
          <w:b/>
        </w:rPr>
        <w:t>SE APRUEBA</w:t>
      </w:r>
      <w:r>
        <w:rPr>
          <w:rFonts w:ascii="Arial" w:hAnsi="Arial" w:cs="Arial"/>
        </w:rPr>
        <w:t xml:space="preserve"> </w:t>
      </w:r>
      <w:r w:rsidRPr="001F71D4">
        <w:rPr>
          <w:rFonts w:ascii="Arial" w:hAnsi="Arial" w:cs="Arial"/>
        </w:rPr>
        <w:t xml:space="preserve">la versión pública del </w:t>
      </w:r>
      <w:proofErr w:type="spellStart"/>
      <w:r w:rsidRPr="001F71D4">
        <w:rPr>
          <w:rFonts w:ascii="Arial" w:hAnsi="Arial" w:cs="Arial"/>
        </w:rPr>
        <w:t>curriculum</w:t>
      </w:r>
      <w:proofErr w:type="spellEnd"/>
      <w:r w:rsidRPr="001F71D4">
        <w:rPr>
          <w:rFonts w:ascii="Arial" w:hAnsi="Arial" w:cs="Arial"/>
        </w:rPr>
        <w:t xml:space="preserve"> de las personas enlistadas en el resolutivo PRIMERO, en los términos previstos por los Lineamientos Generales en Materia de Clasificación y Desclasificación de la Información, así como para la Elaboración de Versiones Públicas, publicados en el Diario Oficial de la Federación con fecha 15 de abril de 2016.</w:t>
      </w:r>
    </w:p>
    <w:p w:rsidR="00BD5675" w:rsidRPr="00521C39" w:rsidRDefault="00BD5675" w:rsidP="00BD5675">
      <w:pPr>
        <w:jc w:val="center"/>
        <w:rPr>
          <w:rFonts w:ascii="Arial" w:hAnsi="Arial" w:cs="Arial"/>
          <w:sz w:val="22"/>
          <w:szCs w:val="22"/>
        </w:rPr>
      </w:pPr>
    </w:p>
    <w:p w:rsidR="00BD5675" w:rsidRPr="00521C39" w:rsidRDefault="00BD5675" w:rsidP="00BD5675">
      <w:pPr>
        <w:jc w:val="both"/>
        <w:rPr>
          <w:rFonts w:ascii="Arial" w:hAnsi="Arial" w:cs="Arial"/>
          <w:sz w:val="22"/>
          <w:szCs w:val="22"/>
        </w:rPr>
      </w:pPr>
      <w:r>
        <w:rPr>
          <w:rFonts w:ascii="Arial" w:hAnsi="Arial" w:cs="Arial"/>
          <w:b/>
          <w:sz w:val="22"/>
          <w:szCs w:val="22"/>
        </w:rPr>
        <w:t>TERCERO</w:t>
      </w:r>
      <w:r w:rsidRPr="00521C39">
        <w:rPr>
          <w:rFonts w:ascii="Arial" w:hAnsi="Arial" w:cs="Arial"/>
          <w:b/>
          <w:sz w:val="22"/>
          <w:szCs w:val="22"/>
        </w:rPr>
        <w:t xml:space="preserve">.- </w:t>
      </w:r>
      <w:r w:rsidRPr="004552AB">
        <w:rPr>
          <w:rFonts w:ascii="Arial" w:hAnsi="Arial" w:cs="Arial"/>
          <w:b/>
          <w:sz w:val="22"/>
          <w:szCs w:val="22"/>
        </w:rPr>
        <w:t xml:space="preserve">NOTIFÍQUESE </w:t>
      </w:r>
      <w:r w:rsidRPr="00521C39">
        <w:rPr>
          <w:rFonts w:ascii="Arial" w:hAnsi="Arial" w:cs="Arial"/>
          <w:sz w:val="22"/>
          <w:szCs w:val="22"/>
        </w:rPr>
        <w:t xml:space="preserve">a la Secretaría de Asuntos </w:t>
      </w:r>
      <w:r>
        <w:rPr>
          <w:rFonts w:ascii="Arial" w:hAnsi="Arial" w:cs="Arial"/>
          <w:sz w:val="22"/>
          <w:szCs w:val="22"/>
        </w:rPr>
        <w:t>Legislativos y Jurídicos</w:t>
      </w:r>
      <w:r w:rsidRPr="00521C39">
        <w:rPr>
          <w:rFonts w:ascii="Arial" w:hAnsi="Arial" w:cs="Arial"/>
          <w:sz w:val="22"/>
          <w:szCs w:val="22"/>
        </w:rPr>
        <w:t xml:space="preserve"> y a la Unidad de Transparencia de este H. Congreso del Estado, del presente proveído para los efectos a que haya lugar. </w:t>
      </w:r>
    </w:p>
    <w:p w:rsidR="00BD5675" w:rsidRDefault="00BD5675" w:rsidP="00BD5675">
      <w:pPr>
        <w:jc w:val="both"/>
        <w:rPr>
          <w:rFonts w:ascii="Arial" w:hAnsi="Arial" w:cs="Arial"/>
          <w:sz w:val="22"/>
          <w:szCs w:val="22"/>
        </w:rPr>
      </w:pPr>
    </w:p>
    <w:p w:rsidR="00BD5675" w:rsidRPr="00521C39" w:rsidRDefault="00A94769" w:rsidP="00BD5675">
      <w:pPr>
        <w:jc w:val="both"/>
        <w:rPr>
          <w:rFonts w:ascii="Arial" w:hAnsi="Arial" w:cs="Arial"/>
          <w:sz w:val="22"/>
          <w:szCs w:val="22"/>
        </w:rPr>
      </w:pPr>
      <w:r>
        <w:rPr>
          <w:rFonts w:ascii="Arial" w:hAnsi="Arial" w:cs="Arial"/>
          <w:sz w:val="22"/>
          <w:szCs w:val="22"/>
        </w:rPr>
        <w:t>A</w:t>
      </w:r>
      <w:r w:rsidR="00BD5675" w:rsidRPr="00521C39">
        <w:rPr>
          <w:rFonts w:ascii="Arial" w:hAnsi="Arial" w:cs="Arial"/>
          <w:sz w:val="22"/>
          <w:szCs w:val="22"/>
        </w:rPr>
        <w:t>sí lo resolvió el Comité de Transparencia de este H. Congreso del Estado de Chihuahua, por unanimidad de votos de los presentes emitidos en r</w:t>
      </w:r>
      <w:r w:rsidR="00BD5675">
        <w:rPr>
          <w:rFonts w:ascii="Arial" w:hAnsi="Arial" w:cs="Arial"/>
          <w:sz w:val="22"/>
          <w:szCs w:val="22"/>
        </w:rPr>
        <w:t xml:space="preserve">eunión de Comité celebrada el </w:t>
      </w:r>
      <w:r>
        <w:rPr>
          <w:rFonts w:ascii="Arial" w:hAnsi="Arial" w:cs="Arial"/>
          <w:sz w:val="22"/>
          <w:szCs w:val="22"/>
        </w:rPr>
        <w:t>12</w:t>
      </w:r>
      <w:r w:rsidR="00BD5675" w:rsidRPr="00521C39">
        <w:rPr>
          <w:rFonts w:ascii="Arial" w:hAnsi="Arial" w:cs="Arial"/>
          <w:sz w:val="22"/>
          <w:szCs w:val="22"/>
        </w:rPr>
        <w:t xml:space="preserve"> </w:t>
      </w:r>
      <w:r>
        <w:rPr>
          <w:rFonts w:ascii="Arial" w:hAnsi="Arial" w:cs="Arial"/>
          <w:sz w:val="22"/>
          <w:szCs w:val="22"/>
        </w:rPr>
        <w:t>de julio</w:t>
      </w:r>
      <w:r w:rsidR="00BD5675">
        <w:rPr>
          <w:rFonts w:ascii="Arial" w:hAnsi="Arial" w:cs="Arial"/>
          <w:sz w:val="22"/>
          <w:szCs w:val="22"/>
        </w:rPr>
        <w:t xml:space="preserve"> del dos mil diecinueve</w:t>
      </w:r>
      <w:r w:rsidR="00BD5675" w:rsidRPr="00521C39">
        <w:rPr>
          <w:rFonts w:ascii="Arial" w:hAnsi="Arial" w:cs="Arial"/>
          <w:sz w:val="22"/>
          <w:szCs w:val="22"/>
        </w:rPr>
        <w:t xml:space="preserve">. </w:t>
      </w:r>
    </w:p>
    <w:p w:rsidR="00BD5675" w:rsidRPr="00521C39" w:rsidRDefault="00BD5675" w:rsidP="00BD5675">
      <w:pPr>
        <w:jc w:val="both"/>
        <w:rPr>
          <w:rFonts w:ascii="Arial" w:hAnsi="Arial" w:cs="Arial"/>
          <w:sz w:val="22"/>
          <w:szCs w:val="22"/>
        </w:rPr>
      </w:pPr>
    </w:p>
    <w:p w:rsidR="00BD5675" w:rsidRPr="00521C39" w:rsidRDefault="00BD5675" w:rsidP="00BD5675">
      <w:pPr>
        <w:jc w:val="both"/>
        <w:rPr>
          <w:rFonts w:ascii="Arial" w:hAnsi="Arial" w:cs="Arial"/>
          <w:sz w:val="22"/>
          <w:szCs w:val="22"/>
        </w:rPr>
      </w:pPr>
    </w:p>
    <w:p w:rsidR="00BD5675" w:rsidRDefault="00BD5675" w:rsidP="00BD5675">
      <w:pPr>
        <w:jc w:val="center"/>
        <w:rPr>
          <w:rFonts w:ascii="Arial" w:hAnsi="Arial" w:cs="Arial"/>
          <w:b/>
          <w:sz w:val="22"/>
          <w:szCs w:val="22"/>
        </w:rPr>
      </w:pPr>
    </w:p>
    <w:p w:rsidR="00BD5675" w:rsidRPr="00521C39" w:rsidRDefault="00BD5675" w:rsidP="00BD5675">
      <w:pPr>
        <w:jc w:val="center"/>
        <w:rPr>
          <w:rFonts w:ascii="Arial" w:hAnsi="Arial" w:cs="Arial"/>
          <w:b/>
          <w:sz w:val="22"/>
          <w:szCs w:val="22"/>
        </w:rPr>
      </w:pPr>
    </w:p>
    <w:p w:rsidR="00BD5675" w:rsidRPr="00521C39" w:rsidRDefault="00BD5675" w:rsidP="00BD5675">
      <w:pPr>
        <w:jc w:val="center"/>
        <w:rPr>
          <w:rFonts w:ascii="Arial" w:hAnsi="Arial" w:cs="Arial"/>
          <w:b/>
          <w:sz w:val="22"/>
          <w:szCs w:val="22"/>
        </w:rPr>
      </w:pPr>
      <w:r>
        <w:rPr>
          <w:rFonts w:ascii="Arial" w:hAnsi="Arial" w:cs="Arial"/>
          <w:b/>
          <w:noProof/>
          <w:sz w:val="22"/>
          <w:szCs w:val="22"/>
          <w:lang w:val="es-MX" w:eastAsia="es-MX"/>
        </w:rPr>
        <mc:AlternateContent>
          <mc:Choice Requires="wps">
            <w:drawing>
              <wp:anchor distT="0" distB="0" distL="114300" distR="114300" simplePos="0" relativeHeight="251660288" behindDoc="0" locked="0" layoutInCell="1" allowOverlap="1">
                <wp:simplePos x="0" y="0"/>
                <wp:positionH relativeFrom="column">
                  <wp:posOffset>1121410</wp:posOffset>
                </wp:positionH>
                <wp:positionV relativeFrom="paragraph">
                  <wp:posOffset>20955</wp:posOffset>
                </wp:positionV>
                <wp:extent cx="3171190" cy="422275"/>
                <wp:effectExtent l="0" t="0" r="10160" b="16510"/>
                <wp:wrapNone/>
                <wp:docPr id="3" name="Cuadro de tex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71190" cy="422275"/>
                        </a:xfrm>
                        <a:prstGeom prst="rect">
                          <a:avLst/>
                        </a:prstGeom>
                        <a:solidFill>
                          <a:srgbClr val="FFFFFF"/>
                        </a:solidFill>
                        <a:ln w="9525">
                          <a:solidFill>
                            <a:srgbClr val="FFFFFF"/>
                          </a:solidFill>
                          <a:miter lim="800000"/>
                          <a:headEnd/>
                          <a:tailEnd/>
                        </a:ln>
                      </wps:spPr>
                      <wps:txbx>
                        <w:txbxContent>
                          <w:p w:rsidR="00BD5675" w:rsidRPr="008979A8" w:rsidRDefault="00BD5675" w:rsidP="00BD5675">
                            <w:pPr>
                              <w:jc w:val="center"/>
                              <w:rPr>
                                <w:rFonts w:ascii="Arial" w:hAnsi="Arial" w:cs="Arial"/>
                                <w:sz w:val="22"/>
                                <w:szCs w:val="22"/>
                                <w:lang w:val="es-ES"/>
                              </w:rPr>
                            </w:pPr>
                            <w:r w:rsidRPr="008979A8">
                              <w:rPr>
                                <w:rFonts w:ascii="Arial" w:hAnsi="Arial" w:cs="Arial"/>
                                <w:sz w:val="22"/>
                                <w:szCs w:val="22"/>
                                <w:lang w:val="es-ES"/>
                              </w:rPr>
                              <w:t xml:space="preserve">C.P. Manuel Soledad Villanueva. </w:t>
                            </w:r>
                          </w:p>
                          <w:p w:rsidR="00BD5675" w:rsidRPr="008979A8" w:rsidRDefault="00BD5675" w:rsidP="00BD5675">
                            <w:pPr>
                              <w:jc w:val="center"/>
                              <w:rPr>
                                <w:rFonts w:ascii="Arial" w:hAnsi="Arial" w:cs="Arial"/>
                                <w:b/>
                                <w:sz w:val="22"/>
                                <w:szCs w:val="22"/>
                                <w:lang w:val="es-ES"/>
                              </w:rPr>
                            </w:pPr>
                            <w:r w:rsidRPr="008979A8">
                              <w:rPr>
                                <w:rFonts w:ascii="Arial" w:hAnsi="Arial" w:cs="Arial"/>
                                <w:b/>
                                <w:sz w:val="22"/>
                                <w:szCs w:val="22"/>
                                <w:lang w:val="es-ES"/>
                              </w:rPr>
                              <w:t>Presidente del Comité de Transparencia</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Cuadro de texto 3" o:spid="_x0000_s1026" type="#_x0000_t202" style="position:absolute;left:0;text-align:left;margin-left:88.3pt;margin-top:1.65pt;width:249.7pt;height:33.25pt;z-index:25166028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" strokecolor="white">
                <v:textbox style="mso-fit-shape-to-text:t">
                  <w:txbxContent>
                    <w:p w:rsidR="00BD5675" w:rsidRPr="008979A8" w:rsidRDefault="00BD5675" w:rsidP="00BD5675">
                      <w:pPr>
                        <w:jc w:val="center"/>
                        <w:rPr>
                          <w:rFonts w:ascii="Arial" w:hAnsi="Arial" w:cs="Arial"/>
                          <w:sz w:val="22"/>
                          <w:szCs w:val="22"/>
                          <w:lang w:val="es-ES"/>
                        </w:rPr>
                      </w:pPr>
                      <w:r w:rsidRPr="008979A8">
                        <w:rPr>
                          <w:rFonts w:ascii="Arial" w:hAnsi="Arial" w:cs="Arial"/>
                          <w:sz w:val="22"/>
                          <w:szCs w:val="22"/>
                          <w:lang w:val="es-ES"/>
                        </w:rPr>
                        <w:t xml:space="preserve">C.P. Manuel Soledad Villanueva. </w:t>
                      </w:r>
                    </w:p>
                    <w:p w:rsidR="00BD5675" w:rsidRPr="008979A8" w:rsidRDefault="00BD5675" w:rsidP="00BD5675">
                      <w:pPr>
                        <w:jc w:val="center"/>
                        <w:rPr>
                          <w:rFonts w:ascii="Arial" w:hAnsi="Arial" w:cs="Arial"/>
                          <w:b/>
                          <w:sz w:val="22"/>
                          <w:szCs w:val="22"/>
                          <w:lang w:val="es-ES"/>
                        </w:rPr>
                      </w:pPr>
                      <w:r w:rsidRPr="008979A8">
                        <w:rPr>
                          <w:rFonts w:ascii="Arial" w:hAnsi="Arial" w:cs="Arial"/>
                          <w:b/>
                          <w:sz w:val="22"/>
                          <w:szCs w:val="22"/>
                          <w:lang w:val="es-ES"/>
                        </w:rPr>
                        <w:t>Presidente del Comité de Transparencia</w:t>
                      </w:r>
                    </w:p>
                  </w:txbxContent>
                </v:textbox>
              </v:shape>
            </w:pict>
          </mc:Fallback>
        </mc:AlternateContent>
      </w:r>
    </w:p>
    <w:p w:rsidR="00BD5675" w:rsidRPr="00521C39" w:rsidRDefault="00BD5675" w:rsidP="00BD5675">
      <w:pPr>
        <w:jc w:val="center"/>
        <w:rPr>
          <w:rFonts w:ascii="Arial" w:hAnsi="Arial" w:cs="Arial"/>
          <w:b/>
          <w:sz w:val="22"/>
          <w:szCs w:val="22"/>
        </w:rPr>
      </w:pPr>
    </w:p>
    <w:p w:rsidR="00BD5675" w:rsidRPr="00521C39" w:rsidRDefault="00BD5675" w:rsidP="00BD5675">
      <w:pPr>
        <w:jc w:val="center"/>
        <w:rPr>
          <w:rFonts w:ascii="Arial" w:hAnsi="Arial" w:cs="Arial"/>
          <w:b/>
          <w:sz w:val="22"/>
          <w:szCs w:val="22"/>
        </w:rPr>
      </w:pPr>
    </w:p>
    <w:p w:rsidR="00BD5675" w:rsidRPr="00521C39" w:rsidRDefault="00BD5675" w:rsidP="00BD5675">
      <w:pPr>
        <w:jc w:val="center"/>
        <w:rPr>
          <w:rFonts w:ascii="Arial" w:hAnsi="Arial" w:cs="Arial"/>
          <w:b/>
          <w:sz w:val="22"/>
          <w:szCs w:val="22"/>
        </w:rPr>
      </w:pPr>
    </w:p>
    <w:p w:rsidR="00BD5675" w:rsidRDefault="00A94769" w:rsidP="00BD5675">
      <w:r>
        <w:rPr>
          <w:rFonts w:ascii="Arial" w:hAnsi="Arial" w:cs="Arial"/>
          <w:b/>
          <w:noProof/>
          <w:sz w:val="22"/>
          <w:szCs w:val="22"/>
          <w:lang w:val="es-MX" w:eastAsia="es-MX"/>
        </w:rPr>
        <mc:AlternateContent>
          <mc:Choice Requires="wps">
            <w:drawing>
              <wp:anchor distT="0" distB="0" distL="114300" distR="114300" simplePos="0" relativeHeight="251662336" behindDoc="0" locked="0" layoutInCell="1" allowOverlap="1" wp14:anchorId="4CABF0B3" wp14:editId="7B3DE33B">
                <wp:simplePos x="0" y="0"/>
                <wp:positionH relativeFrom="column">
                  <wp:posOffset>1116330</wp:posOffset>
                </wp:positionH>
                <wp:positionV relativeFrom="paragraph">
                  <wp:posOffset>1997075</wp:posOffset>
                </wp:positionV>
                <wp:extent cx="3171190" cy="422275"/>
                <wp:effectExtent l="0" t="0" r="10160" b="16510"/>
                <wp:wrapNone/>
                <wp:docPr id="1" name="Cuadro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71190" cy="422275"/>
                        </a:xfrm>
                        <a:prstGeom prst="rect">
                          <a:avLst/>
                        </a:prstGeom>
                        <a:solidFill>
                          <a:srgbClr val="FFFFFF"/>
                        </a:solidFill>
                        <a:ln w="9525">
                          <a:solidFill>
                            <a:srgbClr val="FFFFFF"/>
                          </a:solidFill>
                          <a:miter lim="800000"/>
                          <a:headEnd/>
                          <a:tailEnd/>
                        </a:ln>
                      </wps:spPr>
                      <wps:txbx>
                        <w:txbxContent>
                          <w:p w:rsidR="00BD5675" w:rsidRPr="008979A8" w:rsidRDefault="00BD5675" w:rsidP="00BD5675">
                            <w:pPr>
                              <w:jc w:val="center"/>
                              <w:rPr>
                                <w:rFonts w:ascii="Arial" w:hAnsi="Arial" w:cs="Arial"/>
                                <w:b/>
                                <w:sz w:val="22"/>
                                <w:szCs w:val="22"/>
                                <w:lang w:val="es-ES"/>
                              </w:rPr>
                            </w:pPr>
                            <w:r w:rsidRPr="008979A8">
                              <w:rPr>
                                <w:rFonts w:ascii="Arial" w:hAnsi="Arial" w:cs="Arial"/>
                                <w:sz w:val="22"/>
                                <w:szCs w:val="22"/>
                              </w:rPr>
                              <w:t xml:space="preserve">C. Elías Humberto Pérez Mendoza.                      </w:t>
                            </w:r>
                            <w:r w:rsidRPr="008979A8">
                              <w:rPr>
                                <w:rFonts w:ascii="Arial" w:hAnsi="Arial" w:cs="Arial"/>
                                <w:b/>
                                <w:sz w:val="22"/>
                                <w:szCs w:val="22"/>
                                <w:lang w:val="es-ES"/>
                              </w:rPr>
                              <w:t xml:space="preserve"> Vocal del Comité de Transparencia</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Cuadro de texto 1" o:spid="_x0000_s1027" type="#_x0000_t202" style="position:absolute;margin-left:87.9pt;margin-top:157.25pt;width:249.7pt;height:33.25pt;z-index:25166233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" strokecolor="white">
                <v:textbox style="mso-fit-shape-to-text:t">
                  <w:txbxContent>
                    <w:p w:rsidR="00BD5675" w:rsidRPr="008979A8" w:rsidRDefault="00BD5675" w:rsidP="00BD5675">
                      <w:pPr>
                        <w:jc w:val="center"/>
                        <w:rPr>
                          <w:rFonts w:ascii="Arial" w:hAnsi="Arial" w:cs="Arial"/>
                          <w:b/>
                          <w:sz w:val="22"/>
                          <w:szCs w:val="22"/>
                          <w:lang w:val="es-ES"/>
                        </w:rPr>
                      </w:pPr>
                      <w:r w:rsidRPr="008979A8">
                        <w:rPr>
                          <w:rFonts w:ascii="Arial" w:hAnsi="Arial" w:cs="Arial"/>
                          <w:sz w:val="22"/>
                          <w:szCs w:val="22"/>
                        </w:rPr>
                        <w:t xml:space="preserve">C. Elías Humberto Pérez Mendoza.                      </w:t>
                      </w:r>
                      <w:r w:rsidRPr="008979A8">
                        <w:rPr>
                          <w:rFonts w:ascii="Arial" w:hAnsi="Arial" w:cs="Arial"/>
                          <w:b/>
                          <w:sz w:val="22"/>
                          <w:szCs w:val="22"/>
                          <w:lang w:val="es-ES"/>
                        </w:rPr>
                        <w:t xml:space="preserve"> Vocal del Comité de Transparencia</w:t>
                      </w:r>
                    </w:p>
                  </w:txbxContent>
                </v:textbox>
              </v:shape>
            </w:pict>
          </mc:Fallback>
        </mc:AlternateContent>
      </w:r>
      <w:r w:rsidR="00BD5675">
        <w:rPr>
          <w:rFonts w:ascii="Arial" w:hAnsi="Arial" w:cs="Arial"/>
          <w:b/>
          <w:noProof/>
          <w:sz w:val="22"/>
          <w:szCs w:val="22"/>
          <w:lang w:val="es-MX" w:eastAsia="es-MX"/>
        </w:rPr>
        <mc:AlternateContent>
          <mc:Choice Requires="wps">
            <w:drawing>
              <wp:anchor distT="0" distB="0" distL="114300" distR="114300" simplePos="0" relativeHeight="251661312" behindDoc="0" locked="0" layoutInCell="1" allowOverlap="1" wp14:anchorId="0234ACCA" wp14:editId="39D57310">
                <wp:simplePos x="0" y="0"/>
                <wp:positionH relativeFrom="column">
                  <wp:posOffset>1076325</wp:posOffset>
                </wp:positionH>
                <wp:positionV relativeFrom="paragraph">
                  <wp:posOffset>520700</wp:posOffset>
                </wp:positionV>
                <wp:extent cx="3171190" cy="597535"/>
                <wp:effectExtent l="0" t="0" r="10160" b="12700"/>
                <wp:wrapNone/>
                <wp:docPr id="2"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71190" cy="597535"/>
                        </a:xfrm>
                        <a:prstGeom prst="rect">
                          <a:avLst/>
                        </a:prstGeom>
                        <a:solidFill>
                          <a:srgbClr val="FFFFFF"/>
                        </a:solidFill>
                        <a:ln w="9525">
                          <a:solidFill>
                            <a:srgbClr val="FFFFFF"/>
                          </a:solidFill>
                          <a:miter lim="800000"/>
                          <a:headEnd/>
                          <a:tailEnd/>
                        </a:ln>
                      </wps:spPr>
                      <wps:txbx>
                        <w:txbxContent>
                          <w:p w:rsidR="00BD5675" w:rsidRPr="008979A8" w:rsidRDefault="00BD5675" w:rsidP="00BD5675">
                            <w:pPr>
                              <w:jc w:val="center"/>
                              <w:rPr>
                                <w:rFonts w:ascii="Arial" w:hAnsi="Arial" w:cs="Arial"/>
                                <w:b/>
                                <w:sz w:val="22"/>
                                <w:szCs w:val="22"/>
                              </w:rPr>
                            </w:pPr>
                            <w:r w:rsidRPr="008979A8">
                              <w:rPr>
                                <w:rFonts w:ascii="Arial" w:hAnsi="Arial" w:cs="Arial"/>
                                <w:sz w:val="22"/>
                                <w:szCs w:val="22"/>
                              </w:rPr>
                              <w:t xml:space="preserve">C.P. Federico Acevedo Muñoz.           </w:t>
                            </w:r>
                            <w:r w:rsidRPr="008979A8">
                              <w:rPr>
                                <w:rFonts w:ascii="Arial" w:hAnsi="Arial" w:cs="Arial"/>
                                <w:b/>
                                <w:sz w:val="22"/>
                                <w:szCs w:val="22"/>
                              </w:rPr>
                              <w:t xml:space="preserve"> Secretario del Comité de Transparencia</w:t>
                            </w:r>
                          </w:p>
                          <w:p w:rsidR="00BD5675" w:rsidRPr="000309B6" w:rsidRDefault="00BD5675" w:rsidP="00BD5675"/>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Cuadro de texto 2" o:spid="_x0000_s1028" type="#_x0000_t202" style="position:absolute;margin-left:84.75pt;margin-top:41pt;width:249.7pt;height:47.05pt;z-index:25166131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" strokecolor="white">
                <v:textbox style="mso-fit-shape-to-text:t">
                  <w:txbxContent>
                    <w:p w:rsidR="00BD5675" w:rsidRPr="008979A8" w:rsidRDefault="00BD5675" w:rsidP="00BD5675">
                      <w:pPr>
                        <w:jc w:val="center"/>
                        <w:rPr>
                          <w:rFonts w:ascii="Arial" w:hAnsi="Arial" w:cs="Arial"/>
                          <w:b/>
                          <w:sz w:val="22"/>
                          <w:szCs w:val="22"/>
                        </w:rPr>
                      </w:pPr>
                      <w:r w:rsidRPr="008979A8">
                        <w:rPr>
                          <w:rFonts w:ascii="Arial" w:hAnsi="Arial" w:cs="Arial"/>
                          <w:sz w:val="22"/>
                          <w:szCs w:val="22"/>
                        </w:rPr>
                        <w:t xml:space="preserve">C.P. Federico Acevedo Muñoz.           </w:t>
                      </w:r>
                      <w:r w:rsidRPr="008979A8">
                        <w:rPr>
                          <w:rFonts w:ascii="Arial" w:hAnsi="Arial" w:cs="Arial"/>
                          <w:b/>
                          <w:sz w:val="22"/>
                          <w:szCs w:val="22"/>
                        </w:rPr>
                        <w:t xml:space="preserve"> Secretario del Comité de Transparencia</w:t>
                      </w:r>
                    </w:p>
                    <w:p w:rsidR="00BD5675" w:rsidRPr="000309B6" w:rsidRDefault="00BD5675" w:rsidP="00BD5675"/>
                  </w:txbxContent>
                </v:textbox>
              </v:shape>
            </w:pict>
          </mc:Fallback>
        </mc:AlternateContent>
      </w:r>
    </w:p>
    <w:sectPr w:rsidR="00BD5675" w:rsidSect="00BD5675">
      <w:footerReference w:type="default" r:id="rId8"/>
      <w:pgSz w:w="12240" w:h="20160" w:code="5"/>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0000" w:rsidRDefault="00151E06">
      <w:r>
        <w:separator/>
      </w:r>
    </w:p>
  </w:endnote>
  <w:endnote w:type="continuationSeparator" w:id="0">
    <w:p w:rsidR="00000000" w:rsidRDefault="00151E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064905"/>
      <w:docPartObj>
        <w:docPartGallery w:val="Page Numbers (Bottom of Page)"/>
        <w:docPartUnique/>
      </w:docPartObj>
    </w:sdtPr>
    <w:sdtEndPr/>
    <w:sdtContent>
      <w:p w:rsidR="00557A5D" w:rsidRDefault="00BD5675">
        <w:pPr>
          <w:pStyle w:val="Piedepgina"/>
          <w:jc w:val="right"/>
        </w:pPr>
        <w:r>
          <w:fldChar w:fldCharType="begin"/>
        </w:r>
        <w:r>
          <w:instrText xml:space="preserve"> PAGE   \* MERGEFORMAT </w:instrText>
        </w:r>
        <w:r>
          <w:fldChar w:fldCharType="separate"/>
        </w:r>
        <w:r w:rsidR="00151E06">
          <w:rPr>
            <w:noProof/>
          </w:rPr>
          <w:t>5</w:t>
        </w:r>
        <w:r>
          <w:fldChar w:fldCharType="end"/>
        </w:r>
      </w:p>
    </w:sdtContent>
  </w:sdt>
  <w:p w:rsidR="00305F0C" w:rsidRDefault="00151E06">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0000" w:rsidRDefault="00151E06">
      <w:r>
        <w:separator/>
      </w:r>
    </w:p>
  </w:footnote>
  <w:footnote w:type="continuationSeparator" w:id="0">
    <w:p w:rsidR="00000000" w:rsidRDefault="00151E0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5675"/>
    <w:rsid w:val="00151E06"/>
    <w:rsid w:val="00344010"/>
    <w:rsid w:val="004273BD"/>
    <w:rsid w:val="004D7F62"/>
    <w:rsid w:val="00653993"/>
    <w:rsid w:val="006D0308"/>
    <w:rsid w:val="008A5FF8"/>
    <w:rsid w:val="009B68E6"/>
    <w:rsid w:val="00A45E79"/>
    <w:rsid w:val="00A94769"/>
    <w:rsid w:val="00BD5675"/>
    <w:rsid w:val="00BF5E4E"/>
    <w:rsid w:val="00CB1CDE"/>
    <w:rsid w:val="00CD6EB1"/>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D5675"/>
    <w:pPr>
      <w:spacing w:after="0" w:line="240" w:lineRule="auto"/>
    </w:pPr>
    <w:rPr>
      <w:rFonts w:ascii="Times New Roman" w:eastAsia="Times New Roman" w:hAnsi="Times New Roman" w:cs="Times New Roman"/>
      <w:sz w:val="24"/>
      <w:szCs w:val="24"/>
      <w:lang w:val="es-ES_tradnl" w:eastAsia="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uiPriority w:val="1"/>
    <w:qFormat/>
    <w:rsid w:val="00BD5675"/>
    <w:pPr>
      <w:spacing w:after="0" w:line="240" w:lineRule="auto"/>
    </w:pPr>
    <w:rPr>
      <w:rFonts w:ascii="Calibri" w:eastAsia="Calibri" w:hAnsi="Calibri" w:cs="Times New Roman"/>
    </w:rPr>
  </w:style>
  <w:style w:type="paragraph" w:styleId="Piedepgina">
    <w:name w:val="footer"/>
    <w:basedOn w:val="Normal"/>
    <w:link w:val="PiedepginaCar"/>
    <w:uiPriority w:val="99"/>
    <w:rsid w:val="00BD5675"/>
    <w:pPr>
      <w:tabs>
        <w:tab w:val="center" w:pos="4252"/>
        <w:tab w:val="right" w:pos="8504"/>
      </w:tabs>
    </w:pPr>
  </w:style>
  <w:style w:type="character" w:customStyle="1" w:styleId="PiedepginaCar">
    <w:name w:val="Pie de página Car"/>
    <w:basedOn w:val="Fuentedeprrafopredeter"/>
    <w:link w:val="Piedepgina"/>
    <w:uiPriority w:val="99"/>
    <w:rsid w:val="00BD5675"/>
    <w:rPr>
      <w:rFonts w:ascii="Times New Roman" w:eastAsia="Times New Roman" w:hAnsi="Times New Roman" w:cs="Times New Roman"/>
      <w:sz w:val="24"/>
      <w:szCs w:val="24"/>
      <w:lang w:val="es-ES_tradnl" w:eastAsia="es-ES_tradnl"/>
    </w:rPr>
  </w:style>
  <w:style w:type="paragraph" w:styleId="Prrafodelista">
    <w:name w:val="List Paragraph"/>
    <w:basedOn w:val="Normal"/>
    <w:uiPriority w:val="34"/>
    <w:qFormat/>
    <w:rsid w:val="00BD5675"/>
    <w:pPr>
      <w:spacing w:after="200" w:line="276" w:lineRule="auto"/>
      <w:ind w:left="720"/>
      <w:contextualSpacing/>
    </w:pPr>
    <w:rPr>
      <w:rFonts w:asciiTheme="minorHAnsi" w:eastAsiaTheme="minorEastAsia" w:hAnsiTheme="minorHAnsi" w:cstheme="minorBidi"/>
      <w:sz w:val="22"/>
      <w:szCs w:val="22"/>
      <w:lang w:val="es-MX" w:eastAsia="es-MX"/>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D5675"/>
    <w:pPr>
      <w:spacing w:after="0" w:line="240" w:lineRule="auto"/>
    </w:pPr>
    <w:rPr>
      <w:rFonts w:ascii="Times New Roman" w:eastAsia="Times New Roman" w:hAnsi="Times New Roman" w:cs="Times New Roman"/>
      <w:sz w:val="24"/>
      <w:szCs w:val="24"/>
      <w:lang w:val="es-ES_tradnl" w:eastAsia="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uiPriority w:val="1"/>
    <w:qFormat/>
    <w:rsid w:val="00BD5675"/>
    <w:pPr>
      <w:spacing w:after="0" w:line="240" w:lineRule="auto"/>
    </w:pPr>
    <w:rPr>
      <w:rFonts w:ascii="Calibri" w:eastAsia="Calibri" w:hAnsi="Calibri" w:cs="Times New Roman"/>
    </w:rPr>
  </w:style>
  <w:style w:type="paragraph" w:styleId="Piedepgina">
    <w:name w:val="footer"/>
    <w:basedOn w:val="Normal"/>
    <w:link w:val="PiedepginaCar"/>
    <w:uiPriority w:val="99"/>
    <w:rsid w:val="00BD5675"/>
    <w:pPr>
      <w:tabs>
        <w:tab w:val="center" w:pos="4252"/>
        <w:tab w:val="right" w:pos="8504"/>
      </w:tabs>
    </w:pPr>
  </w:style>
  <w:style w:type="character" w:customStyle="1" w:styleId="PiedepginaCar">
    <w:name w:val="Pie de página Car"/>
    <w:basedOn w:val="Fuentedeprrafopredeter"/>
    <w:link w:val="Piedepgina"/>
    <w:uiPriority w:val="99"/>
    <w:rsid w:val="00BD5675"/>
    <w:rPr>
      <w:rFonts w:ascii="Times New Roman" w:eastAsia="Times New Roman" w:hAnsi="Times New Roman" w:cs="Times New Roman"/>
      <w:sz w:val="24"/>
      <w:szCs w:val="24"/>
      <w:lang w:val="es-ES_tradnl" w:eastAsia="es-ES_tradnl"/>
    </w:rPr>
  </w:style>
  <w:style w:type="paragraph" w:styleId="Prrafodelista">
    <w:name w:val="List Paragraph"/>
    <w:basedOn w:val="Normal"/>
    <w:uiPriority w:val="34"/>
    <w:qFormat/>
    <w:rsid w:val="00BD5675"/>
    <w:pPr>
      <w:spacing w:after="200" w:line="276" w:lineRule="auto"/>
      <w:ind w:left="720"/>
      <w:contextualSpacing/>
    </w:pPr>
    <w:rPr>
      <w:rFonts w:asciiTheme="minorHAnsi" w:eastAsiaTheme="minorEastAsia" w:hAnsiTheme="minorHAnsi" w:cstheme="minorBidi"/>
      <w:sz w:val="22"/>
      <w:szCs w:val="22"/>
      <w:lang w:val="es-MX"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5</Pages>
  <Words>2540</Words>
  <Characters>13971</Characters>
  <Application>Microsoft Office Word</Application>
  <DocSecurity>0</DocSecurity>
  <Lines>116</Lines>
  <Paragraphs>32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16479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Caro</dc:creator>
  <cp:lastModifiedBy>Caro</cp:lastModifiedBy>
  <cp:revision>13</cp:revision>
  <dcterms:created xsi:type="dcterms:W3CDTF">2019-07-21T04:58:00Z</dcterms:created>
  <dcterms:modified xsi:type="dcterms:W3CDTF">2019-07-22T19:50:00Z</dcterms:modified>
</cp:coreProperties>
</file>