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6B4286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F0FB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05666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2C6CD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8F0FBE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30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8F0FBE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8F0FBE">
        <w:rPr>
          <w:rFonts w:ascii="Arial Narrow" w:hAnsi="Arial Narrow"/>
          <w:b/>
          <w:bCs/>
          <w:sz w:val="22"/>
          <w:szCs w:val="22"/>
        </w:rPr>
        <w:t>15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F0FBE">
        <w:rPr>
          <w:rFonts w:ascii="Arial Narrow" w:hAnsi="Arial Narrow"/>
          <w:b/>
          <w:bCs/>
          <w:sz w:val="22"/>
          <w:szCs w:val="22"/>
        </w:rPr>
        <w:t>mayo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7B1161" w:rsidRDefault="007B1161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7B1161" w:rsidRDefault="007B1161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7B1161" w:rsidRDefault="007B1161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8F0FBE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Monserrat Moras Guzman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F0FB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05666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8F0FB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30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F0FB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abril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8F0FB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8F0FBE" w:rsidRPr="008F0FBE">
        <w:rPr>
          <w:rFonts w:ascii="Arial Narrow" w:hAnsi="Arial Narrow"/>
          <w:color w:val="000000"/>
          <w:lang w:val="es-ES"/>
        </w:rPr>
        <w:t>Proporcionar listado de vehículos propiedad del H. Congreso del Estado y agregar comentario a quien esta asignado cada vehículo.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B1161" w:rsidRPr="000B131E" w:rsidRDefault="007B1161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41554" w:rsidRPr="007B1161" w:rsidRDefault="006D591F" w:rsidP="007B1161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F0FBE" w:rsidRPr="008F0FBE" w:rsidRDefault="008F0FBE" w:rsidP="008F0FBE">
      <w:pPr>
        <w:spacing w:after="100" w:afterAutospacing="1"/>
        <w:ind w:left="1080"/>
        <w:jc w:val="both"/>
        <w:rPr>
          <w:rFonts w:ascii="Arial Narrow" w:hAnsi="Arial Narrow" w:cstheme="minorHAnsi"/>
          <w:sz w:val="22"/>
          <w:szCs w:val="22"/>
        </w:rPr>
      </w:pPr>
      <w:r w:rsidRPr="008F0FBE">
        <w:rPr>
          <w:rFonts w:ascii="Arial Narrow" w:hAnsi="Arial Narrow" w:cstheme="minorHAnsi"/>
          <w:sz w:val="22"/>
          <w:szCs w:val="22"/>
        </w:rPr>
        <w:t xml:space="preserve">En respuesta al oficio No. UT-LXVI/280/19 derivado de la Solicitud de Información con número de folio </w:t>
      </w:r>
      <w:r w:rsidRPr="008F0FBE">
        <w:rPr>
          <w:rFonts w:ascii="Arial Narrow" w:hAnsi="Arial Narrow" w:cstheme="minorHAnsi"/>
          <w:b/>
          <w:sz w:val="22"/>
          <w:szCs w:val="22"/>
        </w:rPr>
        <w:t xml:space="preserve">056662019, </w:t>
      </w:r>
      <w:r w:rsidRPr="008F0FBE">
        <w:rPr>
          <w:rFonts w:ascii="Arial Narrow" w:hAnsi="Arial Narrow" w:cstheme="minorHAnsi"/>
          <w:sz w:val="22"/>
          <w:szCs w:val="22"/>
        </w:rPr>
        <w:t>en</w:t>
      </w:r>
      <w:r w:rsidRPr="008F0FBE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8F0FBE">
        <w:rPr>
          <w:rFonts w:ascii="Arial Narrow" w:hAnsi="Arial Narrow" w:cstheme="minorHAnsi"/>
          <w:sz w:val="22"/>
          <w:szCs w:val="22"/>
        </w:rPr>
        <w:t>el cual hace el siguiente requerimiento:</w:t>
      </w:r>
    </w:p>
    <w:p w:rsidR="008F0FBE" w:rsidRPr="008F0FBE" w:rsidRDefault="008F0FBE" w:rsidP="008F0FBE">
      <w:pPr>
        <w:pStyle w:val="Prrafodelista"/>
        <w:numPr>
          <w:ilvl w:val="0"/>
          <w:numId w:val="35"/>
        </w:numPr>
        <w:spacing w:after="100" w:afterAutospacing="1" w:line="240" w:lineRule="auto"/>
        <w:ind w:left="1800"/>
        <w:jc w:val="both"/>
        <w:rPr>
          <w:rFonts w:ascii="Arial Narrow" w:hAnsi="Arial Narrow" w:cstheme="minorHAnsi"/>
          <w:lang w:val="es-ES"/>
        </w:rPr>
      </w:pPr>
      <w:r w:rsidRPr="008F0FBE">
        <w:rPr>
          <w:rFonts w:ascii="Arial Narrow" w:hAnsi="Arial Narrow" w:cstheme="minorHAnsi"/>
          <w:lang w:val="es-ES"/>
        </w:rPr>
        <w:t xml:space="preserve">Proporcionar listado de vehículos propiedad del H. Congreso del Estado y agregar comentario a quien está asignado cada vehículo. </w:t>
      </w:r>
    </w:p>
    <w:p w:rsidR="008F0FBE" w:rsidRDefault="008F0FBE" w:rsidP="008F0FBE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8F0FBE">
        <w:rPr>
          <w:rFonts w:ascii="Arial Narrow" w:hAnsi="Arial Narrow" w:cs="Arial"/>
          <w:sz w:val="22"/>
          <w:szCs w:val="22"/>
        </w:rPr>
        <w:t>Se anexa información requerida.</w:t>
      </w:r>
    </w:p>
    <w:tbl>
      <w:tblPr>
        <w:tblW w:w="86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790"/>
        <w:gridCol w:w="843"/>
        <w:gridCol w:w="2782"/>
      </w:tblGrid>
      <w:tr w:rsidR="008F0FBE" w:rsidRPr="00A46029" w:rsidTr="008F0FBE">
        <w:trPr>
          <w:trHeight w:val="225"/>
          <w:jc w:val="right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PARQUE VEHICULAR H. CONGRESO DEL ESTADO DE CHIHUAHUA </w:t>
            </w:r>
          </w:p>
        </w:tc>
      </w:tr>
      <w:tr w:rsidR="008F0FBE" w:rsidRPr="00A46029" w:rsidTr="008F0FBE">
        <w:trPr>
          <w:trHeight w:val="660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DESCRIPCIÓN DEL VEHICULO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MODELO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ASIGNADO A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NISSAN NP300 PICK UP T/M D/H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 xml:space="preserve">CONTROL VEHICULAR 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DODGE RAM 4000 CHASIS CABINA PL MANUAL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CHEYENNE CAB REG AUT.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PONTIAC MATIZ LS STD.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PONTIAC MATIZ LS STD.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SUBURBAN PAQ. A BASICA C/AIRE TELA AUT.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SUBURBAN PAQ. LT/C CUBO 5.3L 8C AUT.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DIP. FERNANDO ALVAREZ MONJE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(COORDINACIÓN PAN)</w:t>
            </w: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EXPRESS VAN 4V V8 5.3L 8 PAS. AUT.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EXPRESS VAN 4V V8 5.3L 8 PAS. AUT.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EXPRESS VAN V8 15 PAS. AUT.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EXPRESS VAN V8 15 PAS. AUT.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SUBURBAN PAQ. LT/C CUBO 5.3L 8C AUT.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 xml:space="preserve">DIP. JESUS VILLARREAL MACIAS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(PRESIDENCIA)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NISSAN VERSA SENSE 1.6 LTAS A/C T/A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MALIBU LS SEDAN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ASTRA NUEVA LINEA HB PAQ. 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FORD ECONOLINE WAGON XL 8 PAS.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DODGE DURANGO SLT 4X2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SILVERADO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FORD EXPEDITION LIMITED 4X2 AUT.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CHEVROLET SUBURBAN TIPO A 8 CIL. 5 PTAS. 9 PAS.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GM YUKON DENALI V8 8 CIL. 5 PUERTAS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 xml:space="preserve">DIP. MISAEL MAYNEZ CANO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(COORDINACIÓN PES)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PLATAFORMA 2 EJES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  <w:tr w:rsidR="008F0FBE" w:rsidRPr="00A46029" w:rsidTr="008F0FBE">
        <w:trPr>
          <w:trHeight w:val="225"/>
          <w:jc w:val="right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PLATAFORMA 2 EJES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BE" w:rsidRPr="00A46029" w:rsidRDefault="008F0FBE" w:rsidP="0015748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46029">
              <w:rPr>
                <w:rFonts w:ascii="Arial" w:hAnsi="Arial" w:cs="Arial"/>
                <w:sz w:val="16"/>
                <w:szCs w:val="16"/>
                <w:lang w:eastAsia="es-MX"/>
              </w:rPr>
              <w:t>CONTROL VEHICULAR</w:t>
            </w:r>
          </w:p>
        </w:tc>
      </w:tr>
    </w:tbl>
    <w:p w:rsidR="008F0FBE" w:rsidRDefault="008F0FBE" w:rsidP="008F0FBE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</w:p>
    <w:p w:rsidR="008F0FBE" w:rsidRPr="008F0FBE" w:rsidRDefault="008F0FBE" w:rsidP="008F0FBE">
      <w:pPr>
        <w:spacing w:after="100" w:afterAutospacing="1"/>
        <w:ind w:left="993"/>
        <w:jc w:val="both"/>
        <w:rPr>
          <w:rFonts w:ascii="Arial Narrow" w:hAnsi="Arial Narrow" w:cstheme="minorHAnsi"/>
          <w:sz w:val="22"/>
          <w:szCs w:val="22"/>
        </w:rPr>
      </w:pPr>
      <w:r w:rsidRPr="008F0FBE">
        <w:rPr>
          <w:rFonts w:ascii="Arial Narrow" w:hAnsi="Arial Narrow" w:cstheme="minorHAnsi"/>
          <w:sz w:val="22"/>
          <w:szCs w:val="22"/>
        </w:rPr>
        <w:t>La diputada Rosa Isela Gaytán Díaz del Partido Revolucionario Institucional y el diputado Miguel Ángel Colunga Martínez del Partido Morena entregaron los  vehículos asignados a su cargo de la marca Chevrolet Modelo Suburban año 2014 y Chevrolet Modelo Suburban año 2016 el 14 de Febrero 2019 y el 26 de Febrero 2019 respectivamente, quedando resguardados en el departamento de Servicios Generales del H. Congreso del Estado de Chihuahua, asignados a control vehicular.</w:t>
      </w:r>
    </w:p>
    <w:p w:rsidR="0049406C" w:rsidRPr="0049406C" w:rsidRDefault="0049406C" w:rsidP="007B1161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B41554" w:rsidRPr="007B1161" w:rsidRDefault="00FC215C" w:rsidP="007B1161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06A4" w:rsidRDefault="000B06A4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B06A4" w:rsidRDefault="000B06A4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8F0FBE">
        <w:tc>
          <w:tcPr>
            <w:tcW w:w="720" w:type="dxa"/>
          </w:tcPr>
          <w:p w:rsidR="00C65464" w:rsidRPr="00666029" w:rsidRDefault="00C65464" w:rsidP="008F0FBE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8F0FBE">
        <w:tc>
          <w:tcPr>
            <w:tcW w:w="720" w:type="dxa"/>
          </w:tcPr>
          <w:p w:rsidR="00C65464" w:rsidRPr="00666029" w:rsidRDefault="00C65464" w:rsidP="008F0FBE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Default="00A80A58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  <w:p w:rsidR="008F0FBE" w:rsidRDefault="008F0FBE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8F0FBE" w:rsidRPr="00666029" w:rsidRDefault="008F0FBE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C65464" w:rsidRPr="00666029" w:rsidTr="008F0FBE">
        <w:tc>
          <w:tcPr>
            <w:tcW w:w="720" w:type="dxa"/>
          </w:tcPr>
          <w:p w:rsidR="00C65464" w:rsidRPr="00666029" w:rsidRDefault="00C65464" w:rsidP="008F0FBE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(III)</w:t>
            </w:r>
          </w:p>
        </w:tc>
        <w:tc>
          <w:tcPr>
            <w:tcW w:w="5992" w:type="dxa"/>
          </w:tcPr>
          <w:p w:rsidR="003D70ED" w:rsidRPr="00666029" w:rsidRDefault="00C65464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8F0FBE">
        <w:tc>
          <w:tcPr>
            <w:tcW w:w="720" w:type="dxa"/>
          </w:tcPr>
          <w:p w:rsidR="00C65464" w:rsidRPr="00666029" w:rsidRDefault="00A44AFD" w:rsidP="008F0FBE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8F0FBE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8F0FBE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br w:type="textWrapping" w:clear="all"/>
      </w:r>
      <w:r w:rsidR="00B85564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B85564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="00B85564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  <w:bookmarkStart w:id="0" w:name="_GoBack"/>
      <w:bookmarkEnd w:id="0"/>
    </w:p>
    <w:sectPr w:rsidR="00963CB2" w:rsidRPr="00324A4D" w:rsidSect="00143C17">
      <w:headerReference w:type="default" r:id="rId7"/>
      <w:footerReference w:type="even" r:id="rId8"/>
      <w:footerReference w:type="default" r:id="rId9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99" w:rsidRDefault="00617599">
      <w:r>
        <w:separator/>
      </w:r>
    </w:p>
  </w:endnote>
  <w:endnote w:type="continuationSeparator" w:id="0">
    <w:p w:rsidR="00617599" w:rsidRDefault="0061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617599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61759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99" w:rsidRDefault="00617599">
      <w:r>
        <w:separator/>
      </w:r>
    </w:p>
  </w:footnote>
  <w:footnote w:type="continuationSeparator" w:id="0">
    <w:p w:rsidR="00617599" w:rsidRDefault="0061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F0FBE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F0FBE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B2EE9"/>
    <w:multiLevelType w:val="hybridMultilevel"/>
    <w:tmpl w:val="D5084B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322A24"/>
    <w:multiLevelType w:val="hybridMultilevel"/>
    <w:tmpl w:val="DDF4591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421EA"/>
    <w:multiLevelType w:val="hybridMultilevel"/>
    <w:tmpl w:val="872E80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0"/>
  </w:num>
  <w:num w:numId="5">
    <w:abstractNumId w:val="24"/>
  </w:num>
  <w:num w:numId="6">
    <w:abstractNumId w:val="15"/>
  </w:num>
  <w:num w:numId="7">
    <w:abstractNumId w:val="10"/>
  </w:num>
  <w:num w:numId="8">
    <w:abstractNumId w:val="8"/>
  </w:num>
  <w:num w:numId="9">
    <w:abstractNumId w:val="33"/>
  </w:num>
  <w:num w:numId="10">
    <w:abstractNumId w:val="18"/>
  </w:num>
  <w:num w:numId="11">
    <w:abstractNumId w:val="30"/>
  </w:num>
  <w:num w:numId="12">
    <w:abstractNumId w:val="6"/>
  </w:num>
  <w:num w:numId="13">
    <w:abstractNumId w:val="20"/>
  </w:num>
  <w:num w:numId="14">
    <w:abstractNumId w:val="25"/>
  </w:num>
  <w:num w:numId="15">
    <w:abstractNumId w:val="12"/>
  </w:num>
  <w:num w:numId="16">
    <w:abstractNumId w:val="14"/>
  </w:num>
  <w:num w:numId="17">
    <w:abstractNumId w:val="11"/>
  </w:num>
  <w:num w:numId="18">
    <w:abstractNumId w:val="22"/>
  </w:num>
  <w:num w:numId="19">
    <w:abstractNumId w:val="5"/>
  </w:num>
  <w:num w:numId="20">
    <w:abstractNumId w:val="17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7"/>
  </w:num>
  <w:num w:numId="25">
    <w:abstractNumId w:val="26"/>
  </w:num>
  <w:num w:numId="26">
    <w:abstractNumId w:val="27"/>
  </w:num>
  <w:num w:numId="27">
    <w:abstractNumId w:val="13"/>
  </w:num>
  <w:num w:numId="28">
    <w:abstractNumId w:val="32"/>
  </w:num>
  <w:num w:numId="29">
    <w:abstractNumId w:val="9"/>
  </w:num>
  <w:num w:numId="30">
    <w:abstractNumId w:val="2"/>
  </w:num>
  <w:num w:numId="31">
    <w:abstractNumId w:val="31"/>
  </w:num>
  <w:num w:numId="32">
    <w:abstractNumId w:val="2"/>
  </w:num>
  <w:num w:numId="33">
    <w:abstractNumId w:val="1"/>
  </w:num>
  <w:num w:numId="34">
    <w:abstractNumId w:val="21"/>
  </w:num>
  <w:num w:numId="3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06A4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2E73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CDE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6E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0D4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599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6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21F8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161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0FBE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2CB7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32FB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35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6"/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8200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2019-03-26T20:38:00Z</cp:lastPrinted>
  <dcterms:created xsi:type="dcterms:W3CDTF">2019-05-15T15:56:00Z</dcterms:created>
  <dcterms:modified xsi:type="dcterms:W3CDTF">2019-05-15T15:56:00Z</dcterms:modified>
</cp:coreProperties>
</file>