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EBB" w:rsidRPr="000119B8" w:rsidRDefault="00232EBB" w:rsidP="00232EBB">
      <w:pPr>
        <w:jc w:val="both"/>
        <w:rPr>
          <w:rFonts w:ascii="Arial" w:hAnsi="Arial" w:cs="Arial"/>
          <w:b/>
          <w:sz w:val="22"/>
          <w:szCs w:val="22"/>
        </w:rPr>
      </w:pPr>
    </w:p>
    <w:p w:rsidR="00232EBB" w:rsidRPr="00CF185F" w:rsidRDefault="00232EBB" w:rsidP="00232EBB">
      <w:pPr>
        <w:jc w:val="center"/>
        <w:rPr>
          <w:rFonts w:ascii="Arial" w:hAnsi="Arial" w:cs="Arial"/>
          <w:b/>
          <w:sz w:val="22"/>
          <w:szCs w:val="22"/>
        </w:rPr>
      </w:pPr>
      <w:r w:rsidRPr="00CF185F">
        <w:rPr>
          <w:rFonts w:ascii="Arial" w:hAnsi="Arial" w:cs="Arial"/>
          <w:b/>
          <w:sz w:val="22"/>
          <w:szCs w:val="22"/>
        </w:rPr>
        <w:t>RESOLUCIÓN DE COMITÉ DE TRANSPARENCIA: RCT-LXV</w:t>
      </w:r>
      <w:r w:rsidR="00A61F96" w:rsidRPr="00CF185F">
        <w:rPr>
          <w:rFonts w:ascii="Arial" w:hAnsi="Arial" w:cs="Arial"/>
          <w:b/>
          <w:sz w:val="22"/>
          <w:szCs w:val="22"/>
        </w:rPr>
        <w:t>I/0013/2019</w:t>
      </w:r>
    </w:p>
    <w:p w:rsidR="00232EBB" w:rsidRPr="00CF185F" w:rsidRDefault="00232EBB" w:rsidP="00232EBB">
      <w:pPr>
        <w:jc w:val="both"/>
        <w:rPr>
          <w:rFonts w:ascii="Arial" w:hAnsi="Arial" w:cs="Arial"/>
          <w:b/>
          <w:sz w:val="22"/>
          <w:szCs w:val="22"/>
        </w:rPr>
      </w:pPr>
    </w:p>
    <w:p w:rsidR="00232EBB" w:rsidRPr="00CF185F" w:rsidRDefault="00232EBB" w:rsidP="00232EBB">
      <w:pPr>
        <w:jc w:val="both"/>
        <w:rPr>
          <w:rFonts w:ascii="Arial" w:hAnsi="Arial" w:cs="Arial"/>
          <w:b/>
          <w:sz w:val="22"/>
          <w:szCs w:val="22"/>
        </w:rPr>
      </w:pPr>
    </w:p>
    <w:p w:rsidR="00232EBB" w:rsidRPr="00CF185F" w:rsidRDefault="00232EBB" w:rsidP="00232EBB">
      <w:pPr>
        <w:jc w:val="both"/>
        <w:rPr>
          <w:rFonts w:ascii="Arial" w:hAnsi="Arial" w:cs="Arial"/>
          <w:b/>
          <w:sz w:val="22"/>
          <w:szCs w:val="22"/>
        </w:rPr>
      </w:pPr>
      <w:r w:rsidRPr="00CF185F">
        <w:rPr>
          <w:rFonts w:ascii="Arial" w:hAnsi="Arial" w:cs="Arial"/>
          <w:b/>
          <w:sz w:val="22"/>
          <w:szCs w:val="22"/>
        </w:rPr>
        <w:t xml:space="preserve">CHIHUAHUA, CHIHUAHUA, A LOS </w:t>
      </w:r>
      <w:r w:rsidR="00A61F96" w:rsidRPr="00CF185F">
        <w:rPr>
          <w:rFonts w:ascii="Arial" w:hAnsi="Arial" w:cs="Arial"/>
          <w:b/>
          <w:sz w:val="22"/>
          <w:szCs w:val="22"/>
        </w:rPr>
        <w:t>03</w:t>
      </w:r>
      <w:r w:rsidRPr="00CF185F">
        <w:rPr>
          <w:rFonts w:ascii="Arial" w:hAnsi="Arial" w:cs="Arial"/>
          <w:b/>
          <w:sz w:val="22"/>
          <w:szCs w:val="22"/>
        </w:rPr>
        <w:t xml:space="preserve"> DÍAS DEL MES DE </w:t>
      </w:r>
      <w:r w:rsidR="00A61F96" w:rsidRPr="00CF185F">
        <w:rPr>
          <w:rFonts w:ascii="Arial" w:hAnsi="Arial" w:cs="Arial"/>
          <w:b/>
          <w:sz w:val="22"/>
          <w:szCs w:val="22"/>
        </w:rPr>
        <w:t>ABRIL</w:t>
      </w:r>
      <w:r w:rsidRPr="00CF185F">
        <w:rPr>
          <w:rFonts w:ascii="Arial" w:hAnsi="Arial" w:cs="Arial"/>
          <w:b/>
          <w:sz w:val="22"/>
          <w:szCs w:val="22"/>
        </w:rPr>
        <w:t xml:space="preserve"> </w:t>
      </w:r>
      <w:r w:rsidR="00A61F96" w:rsidRPr="00CF185F">
        <w:rPr>
          <w:rFonts w:ascii="Arial" w:hAnsi="Arial" w:cs="Arial"/>
          <w:b/>
          <w:sz w:val="22"/>
          <w:szCs w:val="22"/>
        </w:rPr>
        <w:t>DEL AÑO DOS MIL DIECINUEVE-----------</w:t>
      </w:r>
      <w:r w:rsidRPr="00CF185F">
        <w:rPr>
          <w:rFonts w:ascii="Arial" w:hAnsi="Arial" w:cs="Arial"/>
          <w:b/>
          <w:sz w:val="22"/>
          <w:szCs w:val="22"/>
        </w:rPr>
        <w:t>---------------------------------------------------------------------------------</w:t>
      </w:r>
    </w:p>
    <w:p w:rsidR="00232EBB" w:rsidRPr="00CF185F" w:rsidRDefault="00232EBB" w:rsidP="00232EBB">
      <w:pPr>
        <w:jc w:val="both"/>
        <w:rPr>
          <w:rFonts w:ascii="Arial" w:hAnsi="Arial" w:cs="Arial"/>
          <w:b/>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Vista para resolver la solicitud de confirmación de la determinación de clasificación con carácter de confidencial, de la información consistente en el dato personal del Registro Federal de Contribuyentes (RFC)</w:t>
      </w:r>
      <w:r w:rsidR="00284275" w:rsidRPr="00CF185F">
        <w:rPr>
          <w:rFonts w:ascii="Arial" w:hAnsi="Arial" w:cs="Arial"/>
          <w:sz w:val="22"/>
          <w:szCs w:val="22"/>
        </w:rPr>
        <w:t xml:space="preserve">, Números de cuentas bancarias, y la CURP, </w:t>
      </w:r>
      <w:r w:rsidR="008075AA" w:rsidRPr="00CF185F">
        <w:rPr>
          <w:rFonts w:ascii="Arial" w:hAnsi="Arial" w:cs="Arial"/>
          <w:sz w:val="22"/>
          <w:szCs w:val="22"/>
        </w:rPr>
        <w:t>contenidos en los recibos y/o instrumentos documentales con los mismos fines, de los Legisladores de la actual Legislatura concernientes al mes de enero de 2019</w:t>
      </w:r>
      <w:r w:rsidR="008075AA" w:rsidRPr="00CF185F">
        <w:rPr>
          <w:rFonts w:ascii="Arial" w:hAnsi="Arial" w:cs="Arial"/>
          <w:b/>
          <w:sz w:val="22"/>
          <w:szCs w:val="22"/>
        </w:rPr>
        <w:t xml:space="preserve">, </w:t>
      </w:r>
      <w:r w:rsidR="00284275" w:rsidRPr="00CF185F">
        <w:rPr>
          <w:rFonts w:ascii="Arial" w:hAnsi="Arial" w:cs="Arial"/>
          <w:sz w:val="22"/>
          <w:szCs w:val="22"/>
        </w:rPr>
        <w:t xml:space="preserve">de este Poder Legislativo, </w:t>
      </w:r>
      <w:r w:rsidRPr="00CF185F">
        <w:rPr>
          <w:rFonts w:ascii="Arial" w:hAnsi="Arial" w:cs="Arial"/>
          <w:sz w:val="22"/>
          <w:szCs w:val="22"/>
        </w:rPr>
        <w:t xml:space="preserve">derivado de la solicitud de acceso a la información con número de folio </w:t>
      </w:r>
      <w:r w:rsidR="008075AA" w:rsidRPr="00CF185F">
        <w:rPr>
          <w:rFonts w:ascii="Arial" w:hAnsi="Arial" w:cs="Arial"/>
          <w:sz w:val="22"/>
          <w:szCs w:val="22"/>
        </w:rPr>
        <w:t>039742019</w:t>
      </w:r>
      <w:r w:rsidRPr="00CF185F">
        <w:rPr>
          <w:rFonts w:ascii="Arial" w:hAnsi="Arial" w:cs="Arial"/>
          <w:sz w:val="22"/>
          <w:szCs w:val="22"/>
        </w:rPr>
        <w:t xml:space="preserve"> y; </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p>
    <w:p w:rsidR="00232EBB" w:rsidRPr="00CF185F" w:rsidRDefault="00232EBB" w:rsidP="00232EBB">
      <w:pPr>
        <w:jc w:val="center"/>
        <w:rPr>
          <w:rFonts w:ascii="Arial" w:hAnsi="Arial" w:cs="Arial"/>
          <w:b/>
          <w:sz w:val="22"/>
          <w:szCs w:val="22"/>
        </w:rPr>
      </w:pPr>
      <w:r w:rsidRPr="00CF185F">
        <w:rPr>
          <w:rFonts w:ascii="Arial" w:hAnsi="Arial" w:cs="Arial"/>
          <w:b/>
          <w:sz w:val="22"/>
          <w:szCs w:val="22"/>
        </w:rPr>
        <w:t>RESULTANDO:</w:t>
      </w:r>
    </w:p>
    <w:p w:rsidR="00232EBB" w:rsidRPr="00CF185F" w:rsidRDefault="00232EBB" w:rsidP="00232EBB">
      <w:pPr>
        <w:jc w:val="both"/>
        <w:rPr>
          <w:rFonts w:ascii="Arial" w:hAnsi="Arial" w:cs="Arial"/>
          <w:b/>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 xml:space="preserve">1.- Que en fecha </w:t>
      </w:r>
      <w:r w:rsidR="0084773B" w:rsidRPr="00CF185F">
        <w:rPr>
          <w:rFonts w:ascii="Arial" w:hAnsi="Arial" w:cs="Arial"/>
          <w:sz w:val="22"/>
          <w:szCs w:val="22"/>
        </w:rPr>
        <w:t>22</w:t>
      </w:r>
      <w:r w:rsidRPr="00CF185F">
        <w:rPr>
          <w:rFonts w:ascii="Arial" w:hAnsi="Arial" w:cs="Arial"/>
          <w:sz w:val="22"/>
          <w:szCs w:val="22"/>
        </w:rPr>
        <w:t xml:space="preserve"> de </w:t>
      </w:r>
      <w:r w:rsidR="0084773B" w:rsidRPr="00CF185F">
        <w:rPr>
          <w:rFonts w:ascii="Arial" w:hAnsi="Arial" w:cs="Arial"/>
          <w:sz w:val="22"/>
          <w:szCs w:val="22"/>
        </w:rPr>
        <w:t>marzo del año dos mil diecinueve</w:t>
      </w:r>
      <w:r w:rsidRPr="00CF185F">
        <w:rPr>
          <w:rFonts w:ascii="Arial" w:hAnsi="Arial" w:cs="Arial"/>
          <w:sz w:val="22"/>
          <w:szCs w:val="22"/>
        </w:rPr>
        <w:t xml:space="preserve">, </w:t>
      </w:r>
      <w:r w:rsidR="00661C13" w:rsidRPr="00CF185F">
        <w:rPr>
          <w:rFonts w:ascii="Arial" w:hAnsi="Arial" w:cs="Arial"/>
          <w:sz w:val="22"/>
          <w:szCs w:val="22"/>
        </w:rPr>
        <w:t>“C P.</w:t>
      </w:r>
      <w:r w:rsidRPr="00CF185F">
        <w:rPr>
          <w:rFonts w:ascii="Arial" w:hAnsi="Arial" w:cs="Arial"/>
          <w:sz w:val="22"/>
          <w:szCs w:val="22"/>
        </w:rPr>
        <w:t xml:space="preserve">” presentó por medio del sistema de solicitudes de acceso a la información de la PNT- sistema </w:t>
      </w:r>
      <w:proofErr w:type="spellStart"/>
      <w:r w:rsidRPr="00CF185F">
        <w:rPr>
          <w:rFonts w:ascii="Arial" w:hAnsi="Arial" w:cs="Arial"/>
          <w:sz w:val="22"/>
          <w:szCs w:val="22"/>
        </w:rPr>
        <w:t>Infomex</w:t>
      </w:r>
      <w:proofErr w:type="spellEnd"/>
      <w:r w:rsidRPr="00CF185F">
        <w:rPr>
          <w:rFonts w:ascii="Arial" w:hAnsi="Arial" w:cs="Arial"/>
          <w:sz w:val="22"/>
          <w:szCs w:val="22"/>
        </w:rPr>
        <w:t xml:space="preserve"> Chihuahua, Solicitud de Acceso a la Información con número de folio </w:t>
      </w:r>
      <w:r w:rsidR="00661C13" w:rsidRPr="00CF185F">
        <w:rPr>
          <w:rFonts w:ascii="Arial" w:hAnsi="Arial" w:cs="Arial"/>
          <w:sz w:val="22"/>
          <w:szCs w:val="22"/>
        </w:rPr>
        <w:t>039742019</w:t>
      </w:r>
      <w:r w:rsidRPr="00CF185F">
        <w:rPr>
          <w:rFonts w:ascii="Arial" w:hAnsi="Arial" w:cs="Arial"/>
          <w:sz w:val="22"/>
          <w:szCs w:val="22"/>
        </w:rPr>
        <w:t>, ante la Unidad de Transparencia del Sujeto Obligado H. CONGRESO DEL ESTADO DE CHIHUAHUA en la cual solicitó lo siguiente:</w:t>
      </w:r>
    </w:p>
    <w:p w:rsidR="00232EBB" w:rsidRPr="00CF185F" w:rsidRDefault="00232EBB" w:rsidP="00232EBB">
      <w:pPr>
        <w:jc w:val="both"/>
        <w:rPr>
          <w:rFonts w:ascii="Arial" w:hAnsi="Arial" w:cs="Arial"/>
          <w:sz w:val="22"/>
          <w:szCs w:val="22"/>
        </w:rPr>
      </w:pPr>
    </w:p>
    <w:p w:rsidR="00232EBB" w:rsidRPr="00CF185F" w:rsidRDefault="00232EBB" w:rsidP="002F6FFC">
      <w:pPr>
        <w:ind w:left="708"/>
        <w:jc w:val="both"/>
        <w:rPr>
          <w:rFonts w:ascii="Arial" w:hAnsi="Arial" w:cs="Arial"/>
          <w:i/>
          <w:sz w:val="22"/>
          <w:szCs w:val="22"/>
        </w:rPr>
      </w:pPr>
      <w:r w:rsidRPr="00CF185F">
        <w:rPr>
          <w:rFonts w:ascii="Arial" w:hAnsi="Arial" w:cs="Arial"/>
          <w:i/>
          <w:sz w:val="22"/>
          <w:szCs w:val="22"/>
        </w:rPr>
        <w:tab/>
        <w:t>“</w:t>
      </w:r>
      <w:r w:rsidR="002F6FFC" w:rsidRPr="00CF185F">
        <w:rPr>
          <w:rFonts w:ascii="Arial" w:hAnsi="Arial" w:cs="Arial"/>
          <w:i/>
          <w:sz w:val="22"/>
          <w:szCs w:val="22"/>
        </w:rPr>
        <w:t>Versión Pública de recibo de nomina y/o cualquier otro instrumento documental que se utilice con los mismos fines, en el que consten: Todas las percepciones económicas y/o en especie, así como el desglose de deducciones por conceptos de Retención ISR, Retención IMSS, fondo de pensiones y/o cualquier otro concepto que reciben los legisladores de la actual Legislatura del Congreso del Estado durante el periodo del 1 al 15 de Enero de 2019 y del 16 al 31 de Enero de 2019. En el caso de que los recibos de nomina solicitados corran en fechas distintas a las solicitadas solicito sean los concernientes al mes de enero de 2019, lo anterior de todos los Diputados y Diputadas. En el entendido de que todos ganan lo mismo y efectos de facilitar el tramite puede ser un solo documento, de no ser tal la situación, en la forma que el Órgano de transparencia considere pertinente, siempre y cuando se satisfagan los elementos de la solicitud.</w:t>
      </w:r>
      <w:r w:rsidRPr="00CF185F">
        <w:rPr>
          <w:rFonts w:ascii="Arial" w:hAnsi="Arial" w:cs="Arial"/>
          <w:i/>
          <w:sz w:val="22"/>
          <w:szCs w:val="22"/>
        </w:rPr>
        <w:t>”</w:t>
      </w:r>
    </w:p>
    <w:p w:rsidR="00232EBB" w:rsidRPr="00CF185F" w:rsidRDefault="00232EBB" w:rsidP="00232EBB">
      <w:pPr>
        <w:jc w:val="both"/>
        <w:rPr>
          <w:rFonts w:ascii="Arial" w:hAnsi="Arial" w:cs="Arial"/>
          <w:i/>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 xml:space="preserve">2.- Que en fecha </w:t>
      </w:r>
      <w:r w:rsidR="0084773B" w:rsidRPr="00CF185F">
        <w:rPr>
          <w:rFonts w:ascii="Arial" w:hAnsi="Arial" w:cs="Arial"/>
          <w:sz w:val="22"/>
          <w:szCs w:val="22"/>
        </w:rPr>
        <w:t>22</w:t>
      </w:r>
      <w:r w:rsidRPr="00CF185F">
        <w:rPr>
          <w:rFonts w:ascii="Arial" w:hAnsi="Arial" w:cs="Arial"/>
          <w:sz w:val="22"/>
          <w:szCs w:val="22"/>
        </w:rPr>
        <w:t xml:space="preserve"> de </w:t>
      </w:r>
      <w:r w:rsidR="0084773B" w:rsidRPr="00CF185F">
        <w:rPr>
          <w:rFonts w:ascii="Arial" w:hAnsi="Arial" w:cs="Arial"/>
          <w:sz w:val="22"/>
          <w:szCs w:val="22"/>
        </w:rPr>
        <w:t>marzo</w:t>
      </w:r>
      <w:r w:rsidRPr="00CF185F">
        <w:rPr>
          <w:rFonts w:ascii="Arial" w:hAnsi="Arial" w:cs="Arial"/>
          <w:sz w:val="22"/>
          <w:szCs w:val="22"/>
        </w:rPr>
        <w:t xml:space="preserve"> del </w:t>
      </w:r>
      <w:r w:rsidR="0084773B" w:rsidRPr="00CF185F">
        <w:rPr>
          <w:rFonts w:ascii="Arial" w:hAnsi="Arial" w:cs="Arial"/>
          <w:sz w:val="22"/>
          <w:szCs w:val="22"/>
        </w:rPr>
        <w:t>año dos mil diecinueve</w:t>
      </w:r>
      <w:r w:rsidRPr="00CF185F">
        <w:rPr>
          <w:rFonts w:ascii="Arial" w:hAnsi="Arial" w:cs="Arial"/>
          <w:sz w:val="22"/>
          <w:szCs w:val="22"/>
        </w:rPr>
        <w:t xml:space="preserve">, la Unidad de Transparencia de este H. Congreso del Estado de Chihuahua, con fundamento en el artículo 54º de la Ley de Transparencia y Acceso a la Información Pública del Estado de Chihuahua, turnó la solicitud de acceso a la información a la Secretaría Administración de este </w:t>
      </w:r>
      <w:r w:rsidR="0084773B" w:rsidRPr="00CF185F">
        <w:rPr>
          <w:rFonts w:ascii="Arial" w:hAnsi="Arial" w:cs="Arial"/>
          <w:sz w:val="22"/>
          <w:szCs w:val="22"/>
        </w:rPr>
        <w:t>Sujeto O</w:t>
      </w:r>
      <w:r w:rsidRPr="00CF185F">
        <w:rPr>
          <w:rFonts w:ascii="Arial" w:hAnsi="Arial" w:cs="Arial"/>
          <w:sz w:val="22"/>
          <w:szCs w:val="22"/>
        </w:rPr>
        <w:t>bligado.</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 xml:space="preserve">3.- Que en fecha </w:t>
      </w:r>
      <w:r w:rsidR="0084773B" w:rsidRPr="00CF185F">
        <w:rPr>
          <w:rFonts w:ascii="Arial" w:hAnsi="Arial" w:cs="Arial"/>
          <w:sz w:val="22"/>
          <w:szCs w:val="22"/>
        </w:rPr>
        <w:t>01</w:t>
      </w:r>
      <w:r w:rsidRPr="00CF185F">
        <w:rPr>
          <w:rFonts w:ascii="Arial" w:hAnsi="Arial" w:cs="Arial"/>
          <w:sz w:val="22"/>
          <w:szCs w:val="22"/>
        </w:rPr>
        <w:t xml:space="preserve"> de </w:t>
      </w:r>
      <w:r w:rsidR="0084773B" w:rsidRPr="00CF185F">
        <w:rPr>
          <w:rFonts w:ascii="Arial" w:hAnsi="Arial" w:cs="Arial"/>
          <w:sz w:val="22"/>
          <w:szCs w:val="22"/>
        </w:rPr>
        <w:t>abril del año dos mil diecinueve</w:t>
      </w:r>
      <w:r w:rsidRPr="00CF185F">
        <w:rPr>
          <w:rFonts w:ascii="Arial" w:hAnsi="Arial" w:cs="Arial"/>
          <w:sz w:val="22"/>
          <w:szCs w:val="22"/>
        </w:rPr>
        <w:t xml:space="preserve">, la Secretaría de Administración de este H. Congreso del Estado de Chihuahua, presentó ante este Comité de Transparencia oficio de solicitud de confirmación de la determinación de clasificación con carácter de confidencial, </w:t>
      </w:r>
      <w:r w:rsidR="0084773B" w:rsidRPr="00CF185F">
        <w:rPr>
          <w:rFonts w:ascii="Arial" w:hAnsi="Arial" w:cs="Arial"/>
          <w:sz w:val="22"/>
          <w:szCs w:val="22"/>
        </w:rPr>
        <w:t>de la información consistente en el dato personal</w:t>
      </w:r>
      <w:r w:rsidR="007570D8" w:rsidRPr="00CF185F">
        <w:rPr>
          <w:rFonts w:ascii="Arial" w:hAnsi="Arial" w:cs="Arial"/>
          <w:sz w:val="22"/>
          <w:szCs w:val="22"/>
        </w:rPr>
        <w:t xml:space="preserve"> de Registro Federal de Contribuyentes (RFC), Números de cuentas bancarias, y la CURP, contenidos en los recibos y/o instrumentos documentales con los mismos fines, de los Legisladores de la actual Legislatura concernientes al mes de enero de 2019</w:t>
      </w:r>
      <w:r w:rsidR="0084773B" w:rsidRPr="00CF185F">
        <w:rPr>
          <w:rFonts w:ascii="Arial" w:hAnsi="Arial" w:cs="Arial"/>
          <w:sz w:val="22"/>
          <w:szCs w:val="22"/>
        </w:rPr>
        <w:t>,</w:t>
      </w:r>
      <w:r w:rsidR="007570D8" w:rsidRPr="00CF185F">
        <w:rPr>
          <w:rFonts w:ascii="Arial" w:hAnsi="Arial" w:cs="Arial"/>
          <w:sz w:val="22"/>
          <w:szCs w:val="22"/>
        </w:rPr>
        <w:t xml:space="preserve"> </w:t>
      </w:r>
      <w:r w:rsidRPr="00CF185F">
        <w:rPr>
          <w:rFonts w:ascii="Arial" w:hAnsi="Arial" w:cs="Arial"/>
          <w:sz w:val="22"/>
          <w:szCs w:val="22"/>
        </w:rPr>
        <w:t xml:space="preserve">en los siguientes términos: </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p>
    <w:p w:rsidR="009C6771" w:rsidRPr="00CF185F" w:rsidRDefault="00232EBB" w:rsidP="009C6771">
      <w:pPr>
        <w:ind w:left="567"/>
        <w:jc w:val="both"/>
        <w:rPr>
          <w:rFonts w:ascii="Arial" w:hAnsi="Arial" w:cs="Arial"/>
          <w:i/>
          <w:sz w:val="22"/>
          <w:szCs w:val="22"/>
        </w:rPr>
      </w:pPr>
      <w:r w:rsidRPr="00CF185F">
        <w:rPr>
          <w:rFonts w:ascii="Arial" w:hAnsi="Arial" w:cs="Arial"/>
          <w:i/>
          <w:sz w:val="22"/>
          <w:szCs w:val="22"/>
        </w:rPr>
        <w:t>“(…)</w:t>
      </w:r>
      <w:r w:rsidR="009C6771" w:rsidRPr="00CF185F">
        <w:rPr>
          <w:rFonts w:ascii="Arial" w:hAnsi="Arial" w:cs="Arial"/>
          <w:i/>
          <w:sz w:val="22"/>
          <w:szCs w:val="22"/>
        </w:rPr>
        <w:t xml:space="preserve"> Con fecha 22 de marzo del año en curso, se recibió en esta área a mi cargo solicitud de acceso a la información con número de folio 039742019, en la cual requiere lo siguiente:</w:t>
      </w:r>
    </w:p>
    <w:p w:rsidR="009C6771" w:rsidRPr="00CF185F" w:rsidRDefault="009C6771" w:rsidP="009C6771">
      <w:pPr>
        <w:ind w:left="567"/>
        <w:jc w:val="both"/>
        <w:rPr>
          <w:rFonts w:ascii="Arial" w:hAnsi="Arial" w:cs="Arial"/>
          <w:i/>
          <w:sz w:val="22"/>
          <w:szCs w:val="22"/>
        </w:rPr>
      </w:pPr>
    </w:p>
    <w:p w:rsidR="009C6771" w:rsidRPr="00CF185F" w:rsidRDefault="009C6771" w:rsidP="009C6771">
      <w:pPr>
        <w:ind w:left="1416"/>
        <w:jc w:val="both"/>
        <w:rPr>
          <w:rFonts w:ascii="Arial" w:hAnsi="Arial" w:cs="Arial"/>
          <w:i/>
          <w:sz w:val="22"/>
          <w:szCs w:val="22"/>
        </w:rPr>
      </w:pPr>
      <w:r w:rsidRPr="00CF185F">
        <w:rPr>
          <w:rFonts w:ascii="Arial" w:hAnsi="Arial" w:cs="Arial"/>
          <w:i/>
          <w:sz w:val="22"/>
          <w:szCs w:val="22"/>
        </w:rPr>
        <w:t xml:space="preserve">“Versión Pública de recibo de nomina y/o cualquier otro instrumento documental que se utilice con los mismos fines, en el que consten: Todas las percepciones económicas y/o en especie, así como el desglose de deducciones por conceptos de Retención ISR, Retención IMSS, fondo de pensiones y/o cualquier otro concepto que reciben los legisladores de la actual Legislatura del Congreso del Estado durante el periodo del 1 al 15 de Enero de 2019 y del 16 al 31 de Enero de 2019. En el caso de que los </w:t>
      </w:r>
      <w:r w:rsidRPr="00CF185F">
        <w:rPr>
          <w:rFonts w:ascii="Arial" w:hAnsi="Arial" w:cs="Arial"/>
          <w:i/>
          <w:sz w:val="22"/>
          <w:szCs w:val="22"/>
        </w:rPr>
        <w:lastRenderedPageBreak/>
        <w:t>recibos de nomina solicitados corran en fechas distintas a las solicitadas solicito sean los concernientes al mes de enero de 2019, lo anterior de todos los Diputados y Diputadas. En el entendido de que todos ganan lo mismo y efectos de facilitar el tramite puede ser un solo documento, de no ser tal la situación, en la forma que el Órgano de transparencia considere pertinente, siempre y cuando se satisfagan los elementos de la solicitud.”</w:t>
      </w:r>
    </w:p>
    <w:p w:rsidR="009C6771" w:rsidRPr="00CF185F" w:rsidRDefault="009C6771" w:rsidP="009C6771">
      <w:pPr>
        <w:ind w:left="567"/>
        <w:jc w:val="both"/>
        <w:rPr>
          <w:rFonts w:ascii="Arial" w:hAnsi="Arial" w:cs="Arial"/>
          <w:i/>
          <w:sz w:val="22"/>
          <w:szCs w:val="22"/>
        </w:rPr>
      </w:pPr>
    </w:p>
    <w:p w:rsidR="009C6771" w:rsidRPr="00CF185F" w:rsidRDefault="009C6771" w:rsidP="009C6771">
      <w:pPr>
        <w:ind w:left="567"/>
        <w:jc w:val="both"/>
        <w:rPr>
          <w:rFonts w:ascii="Arial" w:hAnsi="Arial" w:cs="Arial"/>
          <w:i/>
          <w:sz w:val="22"/>
          <w:szCs w:val="22"/>
        </w:rPr>
      </w:pPr>
      <w:r w:rsidRPr="00CF185F">
        <w:rPr>
          <w:rFonts w:ascii="Arial" w:hAnsi="Arial" w:cs="Arial"/>
          <w:i/>
          <w:sz w:val="22"/>
          <w:szCs w:val="22"/>
        </w:rPr>
        <w:t>Al respecto, en los términos de la fracción II, del artículo 129 de la Ley Orgánica del Poder Legislativo vigente, corresponde a esta Secretaría el despacho de los recursos económicos, que comprenden los de administración, finanzas y contabilidad, incluyendo control de inventarios y los recursos destinados a los viáticos, transporte, hospedaje y alimentación.</w:t>
      </w:r>
    </w:p>
    <w:p w:rsidR="009C6771" w:rsidRPr="00CF185F" w:rsidRDefault="009C6771" w:rsidP="009C6771">
      <w:pPr>
        <w:ind w:left="567"/>
        <w:jc w:val="both"/>
        <w:rPr>
          <w:rFonts w:ascii="Arial" w:hAnsi="Arial" w:cs="Arial"/>
          <w:i/>
          <w:sz w:val="22"/>
          <w:szCs w:val="22"/>
        </w:rPr>
      </w:pPr>
    </w:p>
    <w:p w:rsidR="009C6771" w:rsidRPr="00CF185F" w:rsidRDefault="009C6771" w:rsidP="009C6771">
      <w:pPr>
        <w:ind w:left="567"/>
        <w:jc w:val="both"/>
        <w:rPr>
          <w:rFonts w:ascii="Arial" w:hAnsi="Arial" w:cs="Arial"/>
          <w:i/>
          <w:sz w:val="22"/>
          <w:szCs w:val="22"/>
        </w:rPr>
      </w:pPr>
      <w:r w:rsidRPr="00CF185F">
        <w:rPr>
          <w:rFonts w:ascii="Arial" w:hAnsi="Arial" w:cs="Arial"/>
          <w:i/>
          <w:sz w:val="22"/>
          <w:szCs w:val="22"/>
        </w:rPr>
        <w:t>Del análisis de la información citada con anterioridad, así como de la normatividad aplicable, se determinó que esta Secretaría a mi cargo no está en posibilidad de proporcionar el Registro Federal de Contribuyentes (RFC), Números de cuentas bancarias, y la CURP, contenidos en los recibos y/o instrumentos documentales con los mismos fines, de los Legisladores de la actual Legislatura concernientes al mes de enero de 2019,</w:t>
      </w:r>
      <w:r w:rsidRPr="00CF185F">
        <w:rPr>
          <w:rFonts w:ascii="Arial" w:hAnsi="Arial" w:cs="Arial"/>
          <w:b/>
          <w:i/>
          <w:sz w:val="22"/>
          <w:szCs w:val="22"/>
        </w:rPr>
        <w:t xml:space="preserve"> </w:t>
      </w:r>
      <w:r w:rsidRPr="00CF185F">
        <w:rPr>
          <w:rFonts w:ascii="Arial" w:hAnsi="Arial" w:cs="Arial"/>
          <w:i/>
          <w:sz w:val="22"/>
          <w:szCs w:val="22"/>
        </w:rPr>
        <w:t>de este Poder Legislativo, lo anterior por ser Datos Personales concernientes a una persona identificada o identificable considerados información confidencial, mismos que requieren ser salvaguardados y clasificados como confidenciales, tal como se encuentra señalado, fundado y motivado, en el “ACUERDO DE LA SECRETARÍA DE ADMINISTRACIÓN DEL H. CONGRESO DEL ESTADO DE CHIHUAHUA, MEDIANTE EL CUAL SE DETERMINA</w:t>
      </w:r>
      <w:r w:rsidRPr="00CF185F">
        <w:rPr>
          <w:rFonts w:ascii="Arial" w:hAnsi="Arial" w:cs="Arial"/>
          <w:b/>
          <w:i/>
          <w:sz w:val="22"/>
          <w:szCs w:val="22"/>
        </w:rPr>
        <w:t xml:space="preserve"> </w:t>
      </w:r>
      <w:r w:rsidRPr="00CF185F">
        <w:rPr>
          <w:rFonts w:ascii="Arial" w:hAnsi="Arial" w:cs="Arial"/>
          <w:i/>
          <w:sz w:val="22"/>
          <w:szCs w:val="22"/>
        </w:rPr>
        <w:t>CLASIFICAR COMO CONFIDENCIAL LA INFORMACIÓN CONSISTENTE EN EL DATO PERSONAL DEL REGISTRO FEDERAL DE CONTRIBUYENTES (RFC),</w:t>
      </w:r>
    </w:p>
    <w:p w:rsidR="009C6771" w:rsidRPr="00CF185F" w:rsidRDefault="009C6771" w:rsidP="009C6771">
      <w:pPr>
        <w:ind w:left="567"/>
        <w:jc w:val="both"/>
        <w:rPr>
          <w:rFonts w:ascii="Arial" w:hAnsi="Arial" w:cs="Arial"/>
          <w:b/>
          <w:i/>
          <w:sz w:val="22"/>
          <w:szCs w:val="22"/>
        </w:rPr>
      </w:pPr>
      <w:r w:rsidRPr="00CF185F">
        <w:rPr>
          <w:rFonts w:ascii="Arial" w:hAnsi="Arial" w:cs="Arial"/>
          <w:i/>
          <w:sz w:val="22"/>
          <w:szCs w:val="22"/>
        </w:rPr>
        <w:t>NÚMEROS DE CUENTAS BANCARIAS, Y LA CURP, CONTENIDO EN LOS RECIBOS Y/O INSTRUMENTOS DOCUMENTALES CON LOS MISMOS FINES, DE LOS LEGISLADORES DE LA ACTUAL LEGISLATURA CONCERNIENTES AL MES DE ENERO DE 2019, DERIVADO DE LA SOLICITUD DE ACCESO A LA INFORMACIÓN CON NÚMERO DE FOLIO 039742019, EN POSESIÓN DE ESTE PODER LEGISLATIVO, EN SU CARÁCTER DE SUJETO OBLIGADO POR LA LEY DE TRANSPARENCIA Y ACCESO A LA INFORMACIÓN PÚBLICA DEL ESTADO DE CHIHUAHUA Y POR LA LEY DE PROTECCIÓN DE DATOS PERSONALES DEL ESTADO DE CHIHUAHUA.”</w:t>
      </w:r>
    </w:p>
    <w:p w:rsidR="009C6771" w:rsidRPr="00CF185F" w:rsidRDefault="009C6771" w:rsidP="009C6771">
      <w:pPr>
        <w:ind w:left="567"/>
        <w:jc w:val="both"/>
        <w:rPr>
          <w:rFonts w:ascii="Arial" w:hAnsi="Arial" w:cs="Arial"/>
          <w:i/>
          <w:sz w:val="22"/>
          <w:szCs w:val="22"/>
        </w:rPr>
      </w:pPr>
    </w:p>
    <w:p w:rsidR="009C6771" w:rsidRPr="00CF185F" w:rsidRDefault="009C6771" w:rsidP="009C6771">
      <w:pPr>
        <w:ind w:left="567"/>
        <w:jc w:val="both"/>
        <w:rPr>
          <w:rFonts w:ascii="Arial" w:hAnsi="Arial" w:cs="Arial"/>
          <w:i/>
          <w:sz w:val="22"/>
          <w:szCs w:val="22"/>
        </w:rPr>
      </w:pPr>
      <w:r w:rsidRPr="00CF185F">
        <w:rPr>
          <w:rFonts w:ascii="Arial" w:hAnsi="Arial" w:cs="Arial"/>
          <w:i/>
          <w:sz w:val="22"/>
          <w:szCs w:val="22"/>
        </w:rPr>
        <w:t>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copia de los recibos y/o instrumentos documentales con los mismos fines, de los Legisladores de la actual Legislatura concernientes al mes de enero de 2019, de este Poder Legislativo, así mismo se le remite el “ACUERDO DE LA SECRETARÍA DE ADMINISTRACIÓN DEL H. CONGRESO DEL ESTADO DE CHIHUAHUA, MEDIANTE EL CUAL SE DETERMINA</w:t>
      </w:r>
      <w:r w:rsidRPr="00CF185F">
        <w:rPr>
          <w:rFonts w:ascii="Arial" w:hAnsi="Arial" w:cs="Arial"/>
          <w:b/>
          <w:i/>
          <w:sz w:val="22"/>
          <w:szCs w:val="22"/>
        </w:rPr>
        <w:t xml:space="preserve"> </w:t>
      </w:r>
      <w:r w:rsidRPr="00CF185F">
        <w:rPr>
          <w:rFonts w:ascii="Arial" w:hAnsi="Arial" w:cs="Arial"/>
          <w:i/>
          <w:sz w:val="22"/>
          <w:szCs w:val="22"/>
        </w:rPr>
        <w:t xml:space="preserve">CLASIFICAR COMO CONFIDENCIAL LA INFORMACIÓN CONSISTENTE EN EL DATO PERSONAL DEL REGISTRO FEDERAL DE CONTRIBUYENTES (RFC), NÚMEROS DE CUENTAS BANCARIAS, Y LA CURP, CONTENIDO EN LOS RECIBOS Y/O INSTRUMENTOS DOCUMENTALES CON LOS MISMOS FINES, DE LOS LEGISLADORES DE LA ACTUAL LEGISLATURA CONCERNIENTES AL MES DE ENERO DE 2019, DERIVADO DE LA SOLICITUD DE ACCESO A LA INFORMACIÓN CON NÚMERO DE FOLIO 039742019, EN POSESIÓN DE ESTE PODER LEGISLATIVO, EN SU CARÁCTER DE SUJETO OBLIGADO POR LA LEY DE TRANSPARENCIA Y ACCESO A LA INFORMACIÓN PÚBLICA DEL ESTADO DE CHIHUAHUA Y POR LA LEY DE PROTECCIÓN DE DATOS PERSONALES DEL ESTADO DE CHIHUAHUA.” y la correspondiente Versión Pública de los recibos y/o instrumentos documentales con los mismos fines, de los Legisladores de la actual Legislatura concernientes al mes de enero de 2019, de este Poder Legislativo, elaborados por esta Secretaría a mi cargo, así mismo, me permito  solicitar a este Cuerpo Colegiado se pronuncie en los términos que considere procedentes, para estar en posibilidad de emitir respuesta a la solicitud de acceso a la información con número de folio 039742019. </w:t>
      </w:r>
    </w:p>
    <w:p w:rsidR="00232EBB" w:rsidRPr="00CF185F" w:rsidRDefault="00232EBB" w:rsidP="009C6771">
      <w:pPr>
        <w:ind w:left="567"/>
        <w:jc w:val="both"/>
        <w:rPr>
          <w:rFonts w:ascii="Arial" w:hAnsi="Arial" w:cs="Arial"/>
          <w:i/>
          <w:sz w:val="22"/>
          <w:szCs w:val="22"/>
        </w:rPr>
      </w:pPr>
    </w:p>
    <w:p w:rsidR="00232EBB" w:rsidRPr="00CF185F" w:rsidRDefault="00232EBB" w:rsidP="00232EBB">
      <w:pPr>
        <w:jc w:val="center"/>
        <w:rPr>
          <w:rFonts w:ascii="Arial" w:hAnsi="Arial" w:cs="Arial"/>
          <w:b/>
          <w:sz w:val="22"/>
          <w:szCs w:val="22"/>
        </w:rPr>
      </w:pPr>
    </w:p>
    <w:p w:rsidR="00232EBB" w:rsidRDefault="00232EBB" w:rsidP="00232EBB">
      <w:pPr>
        <w:jc w:val="center"/>
        <w:rPr>
          <w:rFonts w:ascii="Arial" w:hAnsi="Arial" w:cs="Arial"/>
          <w:b/>
          <w:sz w:val="22"/>
          <w:szCs w:val="22"/>
        </w:rPr>
      </w:pPr>
      <w:r w:rsidRPr="00CF185F">
        <w:rPr>
          <w:rFonts w:ascii="Arial" w:hAnsi="Arial" w:cs="Arial"/>
          <w:b/>
          <w:sz w:val="22"/>
          <w:szCs w:val="22"/>
        </w:rPr>
        <w:t>CONSIDERANDOS:</w:t>
      </w:r>
    </w:p>
    <w:p w:rsidR="00CF185F" w:rsidRPr="00CF185F" w:rsidRDefault="00CF185F" w:rsidP="00232EBB">
      <w:pPr>
        <w:jc w:val="center"/>
        <w:rPr>
          <w:rFonts w:ascii="Arial" w:hAnsi="Arial" w:cs="Arial"/>
          <w:b/>
          <w:sz w:val="22"/>
          <w:szCs w:val="22"/>
        </w:rPr>
      </w:pPr>
    </w:p>
    <w:p w:rsidR="00232EBB" w:rsidRPr="00CF185F" w:rsidRDefault="00232EBB" w:rsidP="00232EBB">
      <w:pPr>
        <w:jc w:val="both"/>
        <w:rPr>
          <w:rFonts w:ascii="Arial" w:hAnsi="Arial" w:cs="Arial"/>
          <w:b/>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III.- Que conforme lo dispone el artículo 60 de la Ley de Transparencia y Acceso a la Información Pública del Estado de Chihuahua, XXIII, en caso de que se considere que la información deba ser clasificada, el área deberá remitir la solicitud, así como un escrito en el que funde y motive la clasificación al Comité de Transparencia.</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 xml:space="preserve">IV. Que se actualiza la hipótesis enunciada en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en virtud de que la clasificación de la información se lleva a cabo en el momento en que se recibe la solicitud de acceso a la información con número de folio </w:t>
      </w:r>
      <w:r w:rsidR="001452AA" w:rsidRPr="00CF185F">
        <w:rPr>
          <w:rFonts w:ascii="Arial" w:hAnsi="Arial" w:cs="Arial"/>
          <w:sz w:val="22"/>
          <w:szCs w:val="22"/>
        </w:rPr>
        <w:t>039742019</w:t>
      </w:r>
      <w:r w:rsidRPr="00CF185F">
        <w:rPr>
          <w:rFonts w:ascii="Arial" w:hAnsi="Arial" w:cs="Arial"/>
          <w:sz w:val="22"/>
          <w:szCs w:val="22"/>
        </w:rPr>
        <w:t>.</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V.- Que del análisis realizado por este Comité de Transparencia se considera que efectivamente la Secretaría de Administración, de conformidad con el artículo 124, fracción I de la Ley Orgánica del Poder Legislativo, es un órgano del H. Congreso del Estado de Chihuahua, y que en los términos de la fracción II, del artículo 129 de la Ley Orgánica del Poder Legislativo vigente, corresponde a la Secretaría de Administración el despacho de  Recursos Económicos, que comprenden los de administración, finanzas y contabilidad, incluyendo control de inventarios y los recursos destinados a los viáticos, transporte, hospedaje y alimentación y por tanto es un área comprendida en la estructura orgánica del mismo, la cual genera, adquiere, transforma o conserva información, por lo que válidamente tiene la facultad de determinar la clasificación de información y pedir la confirmación ante este Comité de Transparencia.</w:t>
      </w:r>
    </w:p>
    <w:p w:rsidR="00232EBB" w:rsidRPr="00CF185F" w:rsidRDefault="00232EBB"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r w:rsidRPr="00CF185F">
        <w:rPr>
          <w:rFonts w:ascii="Arial" w:hAnsi="Arial" w:cs="Arial"/>
          <w:sz w:val="22"/>
          <w:szCs w:val="22"/>
        </w:rPr>
        <w:t>VI.-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1452AA" w:rsidRPr="00CF185F" w:rsidRDefault="001452AA" w:rsidP="00232EBB">
      <w:pPr>
        <w:jc w:val="both"/>
        <w:rPr>
          <w:rFonts w:ascii="Arial" w:hAnsi="Arial" w:cs="Arial"/>
          <w:sz w:val="22"/>
          <w:szCs w:val="22"/>
        </w:rPr>
      </w:pPr>
    </w:p>
    <w:p w:rsidR="001452AA" w:rsidRPr="00CF185F" w:rsidRDefault="001452AA" w:rsidP="00232EBB">
      <w:pPr>
        <w:jc w:val="both"/>
        <w:rPr>
          <w:rFonts w:ascii="Arial" w:hAnsi="Arial" w:cs="Arial"/>
          <w:sz w:val="22"/>
          <w:szCs w:val="22"/>
        </w:rPr>
      </w:pPr>
    </w:p>
    <w:p w:rsidR="001452AA" w:rsidRPr="00CF185F" w:rsidRDefault="001452AA" w:rsidP="00232EBB">
      <w:pPr>
        <w:jc w:val="both"/>
        <w:rPr>
          <w:rFonts w:ascii="Arial" w:hAnsi="Arial" w:cs="Arial"/>
          <w:sz w:val="22"/>
          <w:szCs w:val="22"/>
        </w:rPr>
      </w:pPr>
    </w:p>
    <w:p w:rsidR="001452AA" w:rsidRPr="00CF185F" w:rsidRDefault="001452AA" w:rsidP="00232EBB">
      <w:pPr>
        <w:jc w:val="both"/>
        <w:rPr>
          <w:rFonts w:ascii="Arial" w:hAnsi="Arial" w:cs="Arial"/>
          <w:sz w:val="22"/>
          <w:szCs w:val="22"/>
        </w:rPr>
      </w:pPr>
    </w:p>
    <w:p w:rsidR="001452AA" w:rsidRPr="00CF185F" w:rsidRDefault="001452AA" w:rsidP="00232EBB">
      <w:pPr>
        <w:jc w:val="both"/>
        <w:rPr>
          <w:rFonts w:ascii="Arial" w:hAnsi="Arial" w:cs="Arial"/>
          <w:sz w:val="22"/>
          <w:szCs w:val="22"/>
        </w:rPr>
      </w:pPr>
    </w:p>
    <w:p w:rsidR="001452AA" w:rsidRPr="00CF185F" w:rsidRDefault="001452AA" w:rsidP="00232EBB">
      <w:pPr>
        <w:jc w:val="both"/>
        <w:rPr>
          <w:rFonts w:ascii="Arial" w:hAnsi="Arial" w:cs="Arial"/>
          <w:sz w:val="22"/>
          <w:szCs w:val="22"/>
        </w:rPr>
      </w:pPr>
    </w:p>
    <w:p w:rsidR="001452AA" w:rsidRPr="00CF185F" w:rsidRDefault="001452AA"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p>
    <w:p w:rsidR="001452AA" w:rsidRPr="00CF185F" w:rsidRDefault="001452AA" w:rsidP="00232EBB">
      <w:pPr>
        <w:jc w:val="both"/>
        <w:rPr>
          <w:rFonts w:ascii="Arial" w:hAnsi="Arial" w:cs="Arial"/>
          <w:sz w:val="22"/>
          <w:szCs w:val="22"/>
        </w:rPr>
      </w:pPr>
      <w:r w:rsidRPr="00CF185F">
        <w:rPr>
          <w:rFonts w:ascii="Arial" w:hAnsi="Arial" w:cs="Arial"/>
          <w:sz w:val="22"/>
          <w:szCs w:val="22"/>
        </w:rPr>
        <w:lastRenderedPageBreak/>
        <w:t>V</w:t>
      </w:r>
      <w:r w:rsidR="00232EBB" w:rsidRPr="00CF185F">
        <w:rPr>
          <w:rFonts w:ascii="Arial" w:hAnsi="Arial" w:cs="Arial"/>
          <w:sz w:val="22"/>
          <w:szCs w:val="22"/>
        </w:rPr>
        <w:t xml:space="preserve">II.- .- Que este Comité de Transparencia coincide en que </w:t>
      </w:r>
      <w:r w:rsidRPr="00CF185F">
        <w:rPr>
          <w:rFonts w:ascii="Arial" w:hAnsi="Arial" w:cs="Arial"/>
          <w:sz w:val="22"/>
          <w:szCs w:val="22"/>
        </w:rPr>
        <w:t>efectivamente del análisis de la información de los</w:t>
      </w:r>
      <w:r w:rsidR="00F5029B">
        <w:rPr>
          <w:rFonts w:ascii="Arial" w:hAnsi="Arial" w:cs="Arial"/>
          <w:sz w:val="22"/>
          <w:szCs w:val="22"/>
        </w:rPr>
        <w:t xml:space="preserve"> datos personales de RFC, </w:t>
      </w:r>
      <w:r w:rsidRPr="00CF185F">
        <w:rPr>
          <w:rFonts w:ascii="Arial" w:hAnsi="Arial" w:cs="Arial"/>
          <w:sz w:val="22"/>
          <w:szCs w:val="22"/>
        </w:rPr>
        <w:t>Números de cuentas bancarias,</w:t>
      </w:r>
      <w:r w:rsidR="00F5029B">
        <w:rPr>
          <w:rFonts w:ascii="Arial" w:hAnsi="Arial" w:cs="Arial"/>
          <w:sz w:val="22"/>
          <w:szCs w:val="22"/>
        </w:rPr>
        <w:t xml:space="preserve"> y CURP,</w:t>
      </w:r>
      <w:r w:rsidR="00F5029B">
        <w:rPr>
          <w:rFonts w:ascii="Arial" w:hAnsi="Arial" w:cs="Arial"/>
          <w:sz w:val="22"/>
          <w:szCs w:val="22"/>
        </w:rPr>
        <w:tab/>
      </w:r>
      <w:r w:rsidRPr="00CF185F">
        <w:rPr>
          <w:rFonts w:ascii="Arial" w:hAnsi="Arial" w:cs="Arial"/>
          <w:sz w:val="22"/>
          <w:szCs w:val="22"/>
        </w:rPr>
        <w:t xml:space="preserve"> contenidos en los recibos y/o instrumentos documentales con los mismos fines, de los Legisladores de la actual Legislatura concernientes al mes de enero de 2019, así como de la normatividad aplicable, se concluye que es información de naturaleza confidencial, al ser un dato personal, concerniente a una persona identificada o identificable, derivado de la solicitud de acceso a la información con número de folio 039742019.</w:t>
      </w:r>
    </w:p>
    <w:p w:rsidR="001452AA" w:rsidRPr="00CF185F" w:rsidRDefault="001452AA" w:rsidP="00232EBB">
      <w:pPr>
        <w:jc w:val="both"/>
        <w:rPr>
          <w:rFonts w:ascii="Arial" w:hAnsi="Arial" w:cs="Arial"/>
          <w:sz w:val="22"/>
          <w:szCs w:val="22"/>
        </w:rPr>
      </w:pPr>
    </w:p>
    <w:p w:rsidR="00232EBB" w:rsidRPr="00CF185F" w:rsidRDefault="00232EBB" w:rsidP="00232EBB">
      <w:pPr>
        <w:jc w:val="both"/>
        <w:rPr>
          <w:rFonts w:ascii="Arial" w:hAnsi="Arial" w:cs="Arial"/>
          <w:sz w:val="22"/>
          <w:szCs w:val="22"/>
        </w:rPr>
      </w:pPr>
    </w:p>
    <w:p w:rsidR="008B7C51" w:rsidRPr="00CF185F" w:rsidRDefault="00D3302D" w:rsidP="008B7C51">
      <w:pPr>
        <w:spacing w:after="100" w:afterAutospacing="1"/>
        <w:jc w:val="both"/>
        <w:rPr>
          <w:rFonts w:ascii="Arial" w:hAnsi="Arial" w:cs="Arial"/>
          <w:sz w:val="22"/>
          <w:szCs w:val="22"/>
        </w:rPr>
      </w:pPr>
      <w:r>
        <w:rPr>
          <w:rFonts w:ascii="Arial" w:hAnsi="Arial" w:cs="Arial"/>
          <w:sz w:val="22"/>
          <w:szCs w:val="22"/>
        </w:rPr>
        <w:t>VIII</w:t>
      </w:r>
      <w:r w:rsidR="00232EBB" w:rsidRPr="00CF185F">
        <w:rPr>
          <w:rFonts w:ascii="Arial" w:hAnsi="Arial" w:cs="Arial"/>
          <w:sz w:val="22"/>
          <w:szCs w:val="22"/>
        </w:rPr>
        <w:t xml:space="preserve">.- </w:t>
      </w:r>
      <w:r w:rsidR="008B7C51" w:rsidRPr="00CF185F">
        <w:rPr>
          <w:rFonts w:ascii="Arial" w:hAnsi="Arial" w:cs="Arial"/>
          <w:sz w:val="22"/>
          <w:szCs w:val="22"/>
        </w:rPr>
        <w:t>Que los recibos y/o instrumentos documentales con los mismos fines, de los Legisladores de la actual Legislatura concernientes al mes de enero de 2019</w:t>
      </w:r>
      <w:r w:rsidR="008B7C51" w:rsidRPr="00CF185F">
        <w:rPr>
          <w:rFonts w:ascii="Arial" w:hAnsi="Arial" w:cs="Arial"/>
          <w:b/>
          <w:sz w:val="22"/>
          <w:szCs w:val="22"/>
        </w:rPr>
        <w:t xml:space="preserve">, </w:t>
      </w:r>
      <w:r w:rsidR="008B7C51" w:rsidRPr="00CF185F">
        <w:rPr>
          <w:rFonts w:ascii="Arial" w:hAnsi="Arial" w:cs="Arial"/>
          <w:sz w:val="22"/>
          <w:szCs w:val="22"/>
        </w:rPr>
        <w:t>contienen Registro Federal de contribuyentes (RFC)</w:t>
      </w:r>
      <w:r w:rsidR="00F5029B">
        <w:rPr>
          <w:rFonts w:ascii="Arial" w:hAnsi="Arial" w:cs="Arial"/>
          <w:sz w:val="22"/>
          <w:szCs w:val="22"/>
        </w:rPr>
        <w:t xml:space="preserve">, </w:t>
      </w:r>
      <w:r w:rsidR="008B7C51" w:rsidRPr="00CF185F">
        <w:rPr>
          <w:rFonts w:ascii="Arial" w:hAnsi="Arial" w:cs="Arial"/>
          <w:sz w:val="22"/>
          <w:szCs w:val="22"/>
        </w:rPr>
        <w:t xml:space="preserve">Números de cuentas bancarias, </w:t>
      </w:r>
      <w:r w:rsidR="00F5029B">
        <w:rPr>
          <w:rFonts w:ascii="Arial" w:hAnsi="Arial" w:cs="Arial"/>
          <w:sz w:val="22"/>
          <w:szCs w:val="22"/>
        </w:rPr>
        <w:t xml:space="preserve">y CURP, </w:t>
      </w:r>
      <w:r w:rsidR="008B7C51" w:rsidRPr="00CF185F">
        <w:rPr>
          <w:rFonts w:ascii="Arial" w:hAnsi="Arial" w:cs="Arial"/>
          <w:sz w:val="22"/>
          <w:szCs w:val="22"/>
        </w:rPr>
        <w:t>son datos personales considerados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11º fracción VIII de la Ley de Protección de Datos Personales del Estado de Chihuahua.</w:t>
      </w:r>
    </w:p>
    <w:p w:rsidR="00232EBB" w:rsidRPr="00CF185F" w:rsidRDefault="00232EBB" w:rsidP="00232EBB">
      <w:pPr>
        <w:jc w:val="both"/>
        <w:rPr>
          <w:rFonts w:ascii="Arial" w:hAnsi="Arial" w:cs="Arial"/>
          <w:sz w:val="22"/>
          <w:szCs w:val="22"/>
        </w:rPr>
      </w:pPr>
    </w:p>
    <w:p w:rsidR="008B7C51" w:rsidRPr="00CF185F" w:rsidRDefault="00D3302D" w:rsidP="008B7C51">
      <w:pPr>
        <w:spacing w:after="100" w:afterAutospacing="1"/>
        <w:jc w:val="both"/>
        <w:rPr>
          <w:rFonts w:ascii="Arial" w:hAnsi="Arial" w:cs="Arial"/>
          <w:sz w:val="22"/>
          <w:szCs w:val="22"/>
        </w:rPr>
      </w:pPr>
      <w:r>
        <w:rPr>
          <w:rFonts w:ascii="Arial" w:hAnsi="Arial" w:cs="Arial"/>
          <w:sz w:val="22"/>
          <w:szCs w:val="22"/>
        </w:rPr>
        <w:t>IX</w:t>
      </w:r>
      <w:r w:rsidR="00232EBB" w:rsidRPr="00CF185F">
        <w:rPr>
          <w:rFonts w:ascii="Arial" w:hAnsi="Arial" w:cs="Arial"/>
          <w:sz w:val="22"/>
          <w:szCs w:val="22"/>
        </w:rPr>
        <w:t xml:space="preserve">. </w:t>
      </w:r>
      <w:r w:rsidR="008B7C51" w:rsidRPr="00CF185F">
        <w:rPr>
          <w:rFonts w:ascii="Arial" w:hAnsi="Arial" w:cs="Arial"/>
          <w:sz w:val="22"/>
          <w:szCs w:val="22"/>
        </w:rPr>
        <w:t xml:space="preserve">Que dado que los </w:t>
      </w:r>
      <w:r w:rsidR="00F5029B">
        <w:rPr>
          <w:rFonts w:ascii="Arial" w:hAnsi="Arial" w:cs="Arial"/>
          <w:sz w:val="22"/>
          <w:szCs w:val="22"/>
        </w:rPr>
        <w:t xml:space="preserve">datos personales de RFC, </w:t>
      </w:r>
      <w:r w:rsidR="008B7C51" w:rsidRPr="00CF185F">
        <w:rPr>
          <w:rFonts w:ascii="Arial" w:hAnsi="Arial" w:cs="Arial"/>
          <w:sz w:val="22"/>
          <w:szCs w:val="22"/>
        </w:rPr>
        <w:t xml:space="preserve">Números de cuentas bancarias </w:t>
      </w:r>
      <w:r w:rsidR="00F5029B">
        <w:rPr>
          <w:rFonts w:ascii="Arial" w:hAnsi="Arial" w:cs="Arial"/>
          <w:sz w:val="22"/>
          <w:szCs w:val="22"/>
        </w:rPr>
        <w:t xml:space="preserve">y CURP, </w:t>
      </w:r>
      <w:r w:rsidR="008B7C51" w:rsidRPr="00CF185F">
        <w:rPr>
          <w:rFonts w:ascii="Arial" w:hAnsi="Arial" w:cs="Arial"/>
          <w:sz w:val="22"/>
          <w:szCs w:val="22"/>
        </w:rPr>
        <w:t>de los Legisladores de la actual Legislatura concernientes al mes de enero de 2019</w:t>
      </w:r>
      <w:r w:rsidR="008B7C51" w:rsidRPr="00CF185F">
        <w:rPr>
          <w:rFonts w:ascii="Arial" w:hAnsi="Arial" w:cs="Arial"/>
          <w:b/>
          <w:sz w:val="22"/>
          <w:szCs w:val="22"/>
        </w:rPr>
        <w:t>,</w:t>
      </w:r>
      <w:r w:rsidR="008B7C51" w:rsidRPr="00CF185F">
        <w:rPr>
          <w:rFonts w:ascii="Arial" w:hAnsi="Arial" w:cs="Arial"/>
          <w:sz w:val="22"/>
          <w:szCs w:val="22"/>
        </w:rPr>
        <w:t xml:space="preserve">  derivado de la solicitud de acceso a la información con número de folio 039742019, es información confidencial y dado que no obra en los archivos de este Sujeto Obligado el consentimiento de los particulares titulares de la información, para ser comunicados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232EBB" w:rsidRPr="00CF185F" w:rsidRDefault="00232EBB" w:rsidP="00232EBB">
      <w:pPr>
        <w:jc w:val="both"/>
        <w:rPr>
          <w:rFonts w:ascii="Arial" w:hAnsi="Arial" w:cs="Arial"/>
          <w:sz w:val="22"/>
          <w:szCs w:val="22"/>
        </w:rPr>
      </w:pPr>
    </w:p>
    <w:p w:rsidR="00232EBB" w:rsidRPr="00CF185F" w:rsidRDefault="00D3302D" w:rsidP="00232EBB">
      <w:pPr>
        <w:jc w:val="both"/>
        <w:rPr>
          <w:rFonts w:ascii="Arial" w:hAnsi="Arial" w:cs="Arial"/>
          <w:sz w:val="22"/>
          <w:szCs w:val="22"/>
        </w:rPr>
      </w:pPr>
      <w:r>
        <w:rPr>
          <w:rFonts w:ascii="Arial" w:hAnsi="Arial" w:cs="Arial"/>
          <w:sz w:val="22"/>
          <w:szCs w:val="22"/>
        </w:rPr>
        <w:t>X</w:t>
      </w:r>
      <w:r w:rsidR="00232EBB" w:rsidRPr="00CF185F">
        <w:rPr>
          <w:rFonts w:ascii="Arial" w:hAnsi="Arial" w:cs="Arial"/>
          <w:sz w:val="22"/>
          <w:szCs w:val="22"/>
        </w:rPr>
        <w:t>.- Que este Comité de Transparencia coincide que se actualiza la hipótesis enunciada en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en virtud de que la clasificación de la información se lleva a cabo en el momento en que se recibe la solicitud de acceso a la informaci</w:t>
      </w:r>
      <w:r w:rsidR="008B7C51" w:rsidRPr="00CF185F">
        <w:rPr>
          <w:rFonts w:ascii="Arial" w:hAnsi="Arial" w:cs="Arial"/>
          <w:sz w:val="22"/>
          <w:szCs w:val="22"/>
        </w:rPr>
        <w:t>ón con número de folio 039742019</w:t>
      </w:r>
      <w:r w:rsidR="00232EBB" w:rsidRPr="00CF185F">
        <w:rPr>
          <w:rFonts w:ascii="Arial" w:hAnsi="Arial" w:cs="Arial"/>
          <w:sz w:val="22"/>
          <w:szCs w:val="22"/>
        </w:rPr>
        <w:t>.</w:t>
      </w:r>
    </w:p>
    <w:p w:rsidR="00232EBB" w:rsidRPr="00CF185F" w:rsidRDefault="00232EBB" w:rsidP="00232EBB">
      <w:pPr>
        <w:jc w:val="both"/>
        <w:rPr>
          <w:rFonts w:ascii="Arial" w:hAnsi="Arial" w:cs="Arial"/>
          <w:sz w:val="22"/>
          <w:szCs w:val="22"/>
        </w:rPr>
      </w:pPr>
    </w:p>
    <w:p w:rsidR="00232EBB" w:rsidRDefault="00D3302D" w:rsidP="00232EBB">
      <w:pPr>
        <w:jc w:val="both"/>
        <w:rPr>
          <w:rFonts w:ascii="Arial" w:hAnsi="Arial" w:cs="Arial"/>
          <w:sz w:val="22"/>
          <w:szCs w:val="22"/>
        </w:rPr>
      </w:pPr>
      <w:r>
        <w:rPr>
          <w:rFonts w:ascii="Arial" w:hAnsi="Arial" w:cs="Arial"/>
          <w:sz w:val="22"/>
          <w:szCs w:val="22"/>
        </w:rPr>
        <w:t>X</w:t>
      </w:r>
      <w:r w:rsidR="00232EBB" w:rsidRPr="00CF185F">
        <w:rPr>
          <w:rFonts w:ascii="Arial" w:hAnsi="Arial" w:cs="Arial"/>
          <w:sz w:val="22"/>
          <w:szCs w:val="22"/>
        </w:rPr>
        <w:t>I.- Que este Comité de Transparencia coincide que este Comité de Transparencia considera que el plazo de la clasificación es indefinido lo cual se justifica en que la información confidencial no estará sujeta a temporalidad alguna de conformidad al artículo 128 de la Ley de Transparencia y Acceso a la Información Pública.</w:t>
      </w:r>
    </w:p>
    <w:p w:rsidR="00CF185F" w:rsidRDefault="00CF185F" w:rsidP="00232EBB">
      <w:pPr>
        <w:jc w:val="both"/>
        <w:rPr>
          <w:rFonts w:ascii="Arial" w:hAnsi="Arial" w:cs="Arial"/>
          <w:sz w:val="22"/>
          <w:szCs w:val="22"/>
        </w:rPr>
      </w:pPr>
    </w:p>
    <w:p w:rsidR="00232EBB" w:rsidRPr="00CF185F" w:rsidRDefault="00D3302D" w:rsidP="00BC1D2D">
      <w:pPr>
        <w:jc w:val="both"/>
        <w:rPr>
          <w:rFonts w:ascii="Arial" w:hAnsi="Arial" w:cs="Arial"/>
          <w:sz w:val="22"/>
          <w:szCs w:val="22"/>
        </w:rPr>
      </w:pPr>
      <w:r>
        <w:rPr>
          <w:rFonts w:ascii="Arial" w:hAnsi="Arial" w:cs="Arial"/>
          <w:sz w:val="22"/>
          <w:szCs w:val="22"/>
        </w:rPr>
        <w:t>X</w:t>
      </w:r>
      <w:r w:rsidR="00232EBB" w:rsidRPr="00CF185F">
        <w:rPr>
          <w:rFonts w:ascii="Arial" w:hAnsi="Arial" w:cs="Arial"/>
          <w:sz w:val="22"/>
          <w:szCs w:val="22"/>
        </w:rPr>
        <w:t xml:space="preserve">II. Que con el Acuerdo de Clasificación de fecha </w:t>
      </w:r>
      <w:r w:rsidR="00BC1D2D" w:rsidRPr="00CF185F">
        <w:rPr>
          <w:rFonts w:ascii="Arial" w:hAnsi="Arial" w:cs="Arial"/>
          <w:sz w:val="22"/>
          <w:szCs w:val="22"/>
        </w:rPr>
        <w:t>29</w:t>
      </w:r>
      <w:r w:rsidR="00232EBB" w:rsidRPr="00CF185F">
        <w:rPr>
          <w:rFonts w:ascii="Arial" w:hAnsi="Arial" w:cs="Arial"/>
          <w:sz w:val="22"/>
          <w:szCs w:val="22"/>
        </w:rPr>
        <w:t xml:space="preserve"> de </w:t>
      </w:r>
      <w:r w:rsidR="00BC1D2D" w:rsidRPr="00CF185F">
        <w:rPr>
          <w:rFonts w:ascii="Arial" w:hAnsi="Arial" w:cs="Arial"/>
          <w:sz w:val="22"/>
          <w:szCs w:val="22"/>
        </w:rPr>
        <w:t>marzo</w:t>
      </w:r>
      <w:r w:rsidR="00232EBB" w:rsidRPr="00CF185F">
        <w:rPr>
          <w:rFonts w:ascii="Arial" w:hAnsi="Arial" w:cs="Arial"/>
          <w:sz w:val="22"/>
          <w:szCs w:val="22"/>
        </w:rPr>
        <w:t xml:space="preserve"> del año en curso denominado </w:t>
      </w:r>
      <w:r w:rsidR="00BC1D2D" w:rsidRPr="00CF185F">
        <w:rPr>
          <w:rFonts w:ascii="Arial" w:hAnsi="Arial" w:cs="Arial"/>
          <w:i/>
          <w:sz w:val="22"/>
          <w:szCs w:val="22"/>
        </w:rPr>
        <w:t>“ACUERDO DE LA SECRETARÍA DE ADMINISTRACIÓN DEL H. CONGRESO DEL ESTADO DE CHIHUAHUA, MEDIANTE EL CUAL SE DETERMINA CLASIFICAR COMO CONFIDENCIAL LA INFORMACIÓN CONSISTENTE EN EL DATO PERSONAL DEL REGISTRO FEDERAL DE CONTRIBUYENTES (RFC), NÚMEROS DE CUENTAS BANCARIAS, Y LA CURP, CONTENIDO EN LOS RECIBOS Y/O INSTRUMENTOS DOCUMENTALES CON LOS MISMOS FINES, DE LOS LEGISLADORES DE LA ACTUAL LEGISLATURA CONCERNIENTES AL MES DE ENERO DE 2019, DERIVADO DE LA SOLICITUD DE ACCESO A LA INFORMACIÓN CON NÚMERO DE FOLIO 039742019, EN POSESIÓN DE ESTE PODER LEGISLATIVO, EN SU CARÁCTER DE SUJETO OBLIGADO</w:t>
      </w:r>
      <w:r w:rsidR="00BC1D2D" w:rsidRPr="00CF185F">
        <w:rPr>
          <w:rFonts w:ascii="Arial" w:hAnsi="Arial" w:cs="Arial"/>
          <w:b/>
          <w:sz w:val="22"/>
          <w:szCs w:val="22"/>
        </w:rPr>
        <w:t xml:space="preserve"> </w:t>
      </w:r>
      <w:r w:rsidR="00BC1D2D" w:rsidRPr="00CF185F">
        <w:rPr>
          <w:rFonts w:ascii="Arial" w:hAnsi="Arial" w:cs="Arial"/>
          <w:i/>
          <w:sz w:val="22"/>
          <w:szCs w:val="22"/>
        </w:rPr>
        <w:t xml:space="preserve">POR LA LEY DE TRANSPARENCIA Y ACCESO A LA INFORMACIÓN PÚBLICA DEL ESTADO DE CHIHUAHUA Y POR LA LEY DE PROTECCIÓN DE DATOS PERSONALES DEL ESTADO DE CHIHUAHUA.” </w:t>
      </w:r>
      <w:r w:rsidR="00BC1D2D" w:rsidRPr="00CF185F">
        <w:rPr>
          <w:rFonts w:ascii="Arial" w:hAnsi="Arial" w:cs="Arial"/>
          <w:sz w:val="22"/>
          <w:szCs w:val="22"/>
        </w:rPr>
        <w:t>queda debidamente acreditada la necesidad de clasificación con carácter de confidencial, de la información consistente en el dato personal del Registro Federal de Contribuyentes (RFC), Números de cuentas bancarias, y la CURP, contenido en los recibos y/o instrumentos documentales con los mismos fines, de los Legisladores de la actual Legislatura concernientes al mes de enero de 2019, derivado de la solicitud de acceso a la información con número de folio 039742019, el cual esté comité de transparencia confirma.</w:t>
      </w:r>
    </w:p>
    <w:p w:rsidR="00232EBB" w:rsidRPr="00CF185F" w:rsidRDefault="00232EBB" w:rsidP="00232EBB">
      <w:pPr>
        <w:pStyle w:val="Sinespaciado"/>
        <w:jc w:val="both"/>
        <w:rPr>
          <w:rFonts w:ascii="Arial" w:hAnsi="Arial" w:cs="Arial"/>
        </w:rPr>
      </w:pPr>
    </w:p>
    <w:p w:rsidR="00232EBB" w:rsidRPr="00CF185F" w:rsidRDefault="00D3302D" w:rsidP="00232EBB">
      <w:pPr>
        <w:pStyle w:val="Sinespaciado"/>
        <w:jc w:val="both"/>
        <w:rPr>
          <w:rFonts w:ascii="Arial" w:hAnsi="Arial" w:cs="Arial"/>
        </w:rPr>
      </w:pPr>
      <w:r>
        <w:rPr>
          <w:rFonts w:ascii="Arial" w:hAnsi="Arial" w:cs="Arial"/>
        </w:rPr>
        <w:t>XIII</w:t>
      </w:r>
      <w:bookmarkStart w:id="0" w:name="_GoBack"/>
      <w:bookmarkEnd w:id="0"/>
      <w:r w:rsidR="00232EBB" w:rsidRPr="00CF185F">
        <w:rPr>
          <w:rFonts w:ascii="Arial" w:hAnsi="Arial" w:cs="Arial"/>
        </w:rPr>
        <w:t>.- Que en razón de lo anterior, resulta fundada la petición de confirmación de clasificación con carácter de confidencial, de la información consistente en el en el dato personal del Registro Federal de Contribuyentes (RFC)</w:t>
      </w:r>
      <w:r w:rsidR="00CC4F79" w:rsidRPr="00CF185F">
        <w:rPr>
          <w:rFonts w:ascii="Arial" w:hAnsi="Arial" w:cs="Arial"/>
        </w:rPr>
        <w:t xml:space="preserve">, Números de cuentas bancarias y la CURP, </w:t>
      </w:r>
      <w:r w:rsidR="00232EBB" w:rsidRPr="00CF185F">
        <w:rPr>
          <w:rFonts w:ascii="Arial" w:hAnsi="Arial" w:cs="Arial"/>
        </w:rPr>
        <w:t xml:space="preserve">contenido </w:t>
      </w:r>
      <w:r w:rsidR="00CC4F79" w:rsidRPr="00CF185F">
        <w:rPr>
          <w:rFonts w:ascii="Arial" w:hAnsi="Arial" w:cs="Arial"/>
        </w:rPr>
        <w:t>en los recibos y/o instrumentos documentales con los mismos fines, de los Legisladores de la actual Legislatura concernientes al mes de enero de 2019,</w:t>
      </w:r>
      <w:r w:rsidR="00232EBB" w:rsidRPr="00CF185F">
        <w:rPr>
          <w:rFonts w:ascii="Arial" w:hAnsi="Arial" w:cs="Arial"/>
        </w:rPr>
        <w:t xml:space="preserve"> derivado de la solicitud de acceso a la informaci</w:t>
      </w:r>
      <w:r w:rsidR="00CC4F79" w:rsidRPr="00CF185F">
        <w:rPr>
          <w:rFonts w:ascii="Arial" w:hAnsi="Arial" w:cs="Arial"/>
        </w:rPr>
        <w:t>ón con número de folio 039742019</w:t>
      </w:r>
      <w:r w:rsidR="00232EBB" w:rsidRPr="00CF185F">
        <w:rPr>
          <w:rFonts w:ascii="Arial" w:hAnsi="Arial" w:cs="Arial"/>
        </w:rPr>
        <w:t>, realizada por la Secretaría de Administración de este Sujeto Obligado, dado que quedó acreditada la necesidad de clasificación con carácter de confidencial, de la información.</w:t>
      </w:r>
    </w:p>
    <w:p w:rsidR="00232EBB" w:rsidRPr="00CF185F" w:rsidRDefault="00232EBB" w:rsidP="00232EBB">
      <w:pPr>
        <w:jc w:val="both"/>
        <w:rPr>
          <w:rFonts w:ascii="Arial" w:hAnsi="Arial" w:cs="Arial"/>
          <w:sz w:val="22"/>
          <w:szCs w:val="22"/>
        </w:rPr>
      </w:pPr>
    </w:p>
    <w:p w:rsidR="00ED6C3F" w:rsidRPr="00CF185F" w:rsidRDefault="00ED6C3F" w:rsidP="00232EBB">
      <w:pPr>
        <w:jc w:val="both"/>
        <w:rPr>
          <w:rFonts w:ascii="Arial" w:hAnsi="Arial" w:cs="Arial"/>
          <w:sz w:val="22"/>
          <w:szCs w:val="22"/>
        </w:rPr>
      </w:pPr>
    </w:p>
    <w:p w:rsidR="00ED6C3F" w:rsidRPr="00CF185F" w:rsidRDefault="00ED6C3F" w:rsidP="00232EBB">
      <w:pPr>
        <w:jc w:val="both"/>
        <w:rPr>
          <w:rFonts w:ascii="Arial" w:hAnsi="Arial" w:cs="Arial"/>
          <w:sz w:val="22"/>
          <w:szCs w:val="22"/>
        </w:rPr>
      </w:pPr>
    </w:p>
    <w:p w:rsidR="00232EBB" w:rsidRPr="00CF185F" w:rsidRDefault="00ED6C3F" w:rsidP="00ED6C3F">
      <w:pPr>
        <w:jc w:val="center"/>
        <w:rPr>
          <w:rFonts w:ascii="Arial" w:hAnsi="Arial" w:cs="Arial"/>
          <w:b/>
          <w:sz w:val="22"/>
          <w:szCs w:val="22"/>
        </w:rPr>
      </w:pPr>
      <w:r w:rsidRPr="00CF185F">
        <w:rPr>
          <w:rFonts w:ascii="Arial" w:hAnsi="Arial" w:cs="Arial"/>
          <w:b/>
          <w:sz w:val="22"/>
          <w:szCs w:val="22"/>
        </w:rPr>
        <w:t>R E S O L U C I O N:</w:t>
      </w:r>
    </w:p>
    <w:p w:rsidR="00091A57" w:rsidRPr="00CF185F" w:rsidRDefault="00091A57" w:rsidP="00ED6C3F">
      <w:pPr>
        <w:jc w:val="center"/>
        <w:rPr>
          <w:rFonts w:ascii="Arial" w:hAnsi="Arial" w:cs="Arial"/>
          <w:b/>
          <w:sz w:val="22"/>
          <w:szCs w:val="22"/>
        </w:rPr>
      </w:pPr>
    </w:p>
    <w:p w:rsidR="00091A57" w:rsidRPr="00CF185F" w:rsidRDefault="00091A57" w:rsidP="00ED6C3F">
      <w:pPr>
        <w:jc w:val="center"/>
        <w:rPr>
          <w:rFonts w:ascii="Arial" w:hAnsi="Arial" w:cs="Arial"/>
          <w:b/>
          <w:sz w:val="22"/>
          <w:szCs w:val="22"/>
        </w:rPr>
      </w:pPr>
    </w:p>
    <w:p w:rsidR="00232EBB" w:rsidRPr="00CF185F" w:rsidRDefault="00232EBB" w:rsidP="00232EBB">
      <w:pPr>
        <w:jc w:val="both"/>
        <w:rPr>
          <w:rFonts w:ascii="Arial" w:hAnsi="Arial" w:cs="Arial"/>
          <w:sz w:val="22"/>
          <w:szCs w:val="22"/>
        </w:rPr>
      </w:pPr>
    </w:p>
    <w:p w:rsidR="008C19C7" w:rsidRDefault="00232EBB" w:rsidP="008C19C7">
      <w:pPr>
        <w:jc w:val="both"/>
        <w:rPr>
          <w:rFonts w:ascii="Arial" w:hAnsi="Arial" w:cs="Arial"/>
          <w:sz w:val="22"/>
          <w:szCs w:val="22"/>
        </w:rPr>
      </w:pPr>
      <w:r w:rsidRPr="00CF185F">
        <w:rPr>
          <w:rFonts w:ascii="Arial" w:hAnsi="Arial" w:cs="Arial"/>
          <w:b/>
          <w:sz w:val="22"/>
          <w:szCs w:val="22"/>
        </w:rPr>
        <w:t>PRIMERO</w:t>
      </w:r>
      <w:r w:rsidRPr="00CF185F">
        <w:rPr>
          <w:rFonts w:ascii="Arial" w:hAnsi="Arial" w:cs="Arial"/>
          <w:sz w:val="22"/>
          <w:szCs w:val="22"/>
        </w:rPr>
        <w:t xml:space="preserve">.- </w:t>
      </w:r>
      <w:r w:rsidRPr="00CF185F">
        <w:rPr>
          <w:rFonts w:ascii="Arial" w:hAnsi="Arial" w:cs="Arial"/>
          <w:b/>
          <w:sz w:val="22"/>
          <w:szCs w:val="22"/>
        </w:rPr>
        <w:t xml:space="preserve">SE </w:t>
      </w:r>
      <w:r w:rsidRPr="008C19C7">
        <w:rPr>
          <w:rFonts w:ascii="Arial" w:hAnsi="Arial" w:cs="Arial"/>
          <w:b/>
          <w:sz w:val="22"/>
          <w:szCs w:val="22"/>
        </w:rPr>
        <w:t>CONFIRMA</w:t>
      </w:r>
      <w:r w:rsidR="008C19C7">
        <w:rPr>
          <w:rFonts w:ascii="Arial" w:hAnsi="Arial" w:cs="Arial"/>
          <w:b/>
          <w:sz w:val="22"/>
          <w:szCs w:val="22"/>
        </w:rPr>
        <w:t xml:space="preserve"> </w:t>
      </w:r>
      <w:r w:rsidRPr="008C19C7">
        <w:rPr>
          <w:rFonts w:ascii="Arial" w:hAnsi="Arial" w:cs="Arial"/>
          <w:sz w:val="22"/>
          <w:szCs w:val="22"/>
        </w:rPr>
        <w:t xml:space="preserve"> la petición de confirmación de clasificación con carácter de confidencial, </w:t>
      </w:r>
      <w:r w:rsidR="008C19C7" w:rsidRPr="008C19C7">
        <w:rPr>
          <w:rFonts w:ascii="Arial" w:hAnsi="Arial" w:cs="Arial"/>
          <w:sz w:val="22"/>
          <w:szCs w:val="22"/>
        </w:rPr>
        <w:t xml:space="preserve">de la información consistente en el dato personal del Registro Federal de Contribuyentes (RFC), Números de cuentas bancarias, y la CURP, contenido en los recibos y/o instrumentos documentales con los mismos fines, de los Diputados y Diputadas que se enlistan </w:t>
      </w:r>
      <w:r w:rsidR="008C19C7">
        <w:rPr>
          <w:rFonts w:ascii="Arial" w:hAnsi="Arial" w:cs="Arial"/>
          <w:sz w:val="22"/>
          <w:szCs w:val="22"/>
        </w:rPr>
        <w:t>a continuación</w:t>
      </w:r>
      <w:r w:rsidR="008C19C7" w:rsidRPr="008C19C7">
        <w:rPr>
          <w:rFonts w:ascii="Arial" w:hAnsi="Arial" w:cs="Arial"/>
          <w:sz w:val="22"/>
          <w:szCs w:val="22"/>
        </w:rPr>
        <w:t xml:space="preserve"> concernientes al mes de enero de 2019, derivado de la solicitud de acceso a la información con número de folio 039742019, en posesión de este Poder Legislativo, en su carácter de Sujeto Obligado por la Ley de Transparencia y Acceso a la Información Pública del Estado de Chihuahua y por la Ley de Protección de Datos Personales del Estado de Chihuahua.</w:t>
      </w:r>
    </w:p>
    <w:p w:rsidR="008C19C7" w:rsidRDefault="008C19C7" w:rsidP="008C19C7">
      <w:pPr>
        <w:jc w:val="both"/>
        <w:rPr>
          <w:rFonts w:ascii="Arial" w:hAnsi="Arial" w:cs="Arial"/>
          <w:sz w:val="22"/>
          <w:szCs w:val="22"/>
        </w:rPr>
      </w:pPr>
    </w:p>
    <w:tbl>
      <w:tblPr>
        <w:tblStyle w:val="Tablaconcuadrcula"/>
        <w:tblW w:w="0" w:type="auto"/>
        <w:tblLook w:val="04A0"/>
      </w:tblPr>
      <w:tblGrid>
        <w:gridCol w:w="4416"/>
        <w:gridCol w:w="4414"/>
      </w:tblGrid>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Gustavo De la Rosa </w:t>
            </w:r>
            <w:proofErr w:type="spellStart"/>
            <w:r w:rsidRPr="008C19C7">
              <w:rPr>
                <w:rFonts w:ascii="Arial" w:hAnsi="Arial" w:cs="Arial"/>
              </w:rPr>
              <w:t>Hickerson</w:t>
            </w:r>
            <w:proofErr w:type="spellEnd"/>
            <w:r w:rsidRPr="008C19C7">
              <w:rPr>
                <w:rFonts w:ascii="Arial" w:hAnsi="Arial" w:cs="Arial"/>
              </w:rPr>
              <w:t>.</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Miguel Ángel </w:t>
            </w:r>
            <w:proofErr w:type="spellStart"/>
            <w:r w:rsidRPr="008C19C7">
              <w:rPr>
                <w:rFonts w:ascii="Arial" w:hAnsi="Arial" w:cs="Arial"/>
              </w:rPr>
              <w:t>Colunga</w:t>
            </w:r>
            <w:proofErr w:type="spellEnd"/>
            <w:r w:rsidRPr="008C19C7">
              <w:rPr>
                <w:rFonts w:ascii="Arial" w:hAnsi="Arial" w:cs="Arial"/>
              </w:rPr>
              <w:t xml:space="preserve"> Martínez.</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Benjamín Carrera Chávez.</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René Frías Bencomo.</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Misael Máynez Cano.</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Alejandro Gloria González.</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Jesús Villarreal Macías.</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Patricia Gloria Jurado Alonso.</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Obed Lara Chávez.</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Janet Francis Mendoza </w:t>
            </w:r>
            <w:proofErr w:type="spellStart"/>
            <w:r w:rsidRPr="008C19C7">
              <w:rPr>
                <w:rFonts w:ascii="Arial" w:hAnsi="Arial" w:cs="Arial"/>
              </w:rPr>
              <w:t>Berber</w:t>
            </w:r>
            <w:proofErr w:type="spellEnd"/>
            <w:r w:rsidRPr="008C19C7">
              <w:rPr>
                <w:rFonts w:ascii="Arial" w:hAnsi="Arial" w:cs="Arial"/>
              </w:rPr>
              <w:t>.</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Jorge Carlos Soto Prieto.</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Martha Josefina Lemus </w:t>
            </w:r>
            <w:proofErr w:type="spellStart"/>
            <w:r w:rsidRPr="008C19C7">
              <w:rPr>
                <w:rFonts w:ascii="Arial" w:hAnsi="Arial" w:cs="Arial"/>
              </w:rPr>
              <w:t>Burrola</w:t>
            </w:r>
            <w:proofErr w:type="spellEnd"/>
            <w:r w:rsidRPr="008C19C7">
              <w:rPr>
                <w:rFonts w:ascii="Arial" w:hAnsi="Arial" w:cs="Arial"/>
              </w:rPr>
              <w:t>.</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Miguel Francisco La Torre Sáenz.</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Amelia </w:t>
            </w:r>
            <w:proofErr w:type="spellStart"/>
            <w:r w:rsidRPr="008C19C7">
              <w:rPr>
                <w:rFonts w:ascii="Arial" w:hAnsi="Arial" w:cs="Arial"/>
              </w:rPr>
              <w:t>Deyanira</w:t>
            </w:r>
            <w:proofErr w:type="spellEnd"/>
            <w:r w:rsidRPr="008C19C7">
              <w:rPr>
                <w:rFonts w:ascii="Arial" w:hAnsi="Arial" w:cs="Arial"/>
              </w:rPr>
              <w:t xml:space="preserve"> </w:t>
            </w:r>
            <w:proofErr w:type="spellStart"/>
            <w:r w:rsidRPr="008C19C7">
              <w:rPr>
                <w:rFonts w:ascii="Arial" w:hAnsi="Arial" w:cs="Arial"/>
              </w:rPr>
              <w:t>Ozaeta</w:t>
            </w:r>
            <w:proofErr w:type="spellEnd"/>
            <w:r w:rsidRPr="008C19C7">
              <w:rPr>
                <w:rFonts w:ascii="Arial" w:hAnsi="Arial" w:cs="Arial"/>
              </w:rPr>
              <w:t xml:space="preserve"> Díaz.</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Jesús Alberto Valenciano García.</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Marisela Sáenz Moriel.</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Luis Alberto Aguilar Lozoya.</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Leticia Ochoa Martínez.</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Lorenzo Arturo </w:t>
            </w:r>
            <w:proofErr w:type="spellStart"/>
            <w:r w:rsidRPr="008C19C7">
              <w:rPr>
                <w:rFonts w:ascii="Arial" w:hAnsi="Arial" w:cs="Arial"/>
              </w:rPr>
              <w:t>Parga</w:t>
            </w:r>
            <w:proofErr w:type="spellEnd"/>
            <w:r w:rsidRPr="008C19C7">
              <w:rPr>
                <w:rFonts w:ascii="Arial" w:hAnsi="Arial" w:cs="Arial"/>
              </w:rPr>
              <w:t xml:space="preserve"> Amado.</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Georgina Alejandra </w:t>
            </w:r>
            <w:proofErr w:type="spellStart"/>
            <w:r w:rsidRPr="008C19C7">
              <w:rPr>
                <w:rFonts w:ascii="Arial" w:hAnsi="Arial" w:cs="Arial"/>
              </w:rPr>
              <w:t>Bujanda</w:t>
            </w:r>
            <w:proofErr w:type="spellEnd"/>
            <w:r w:rsidRPr="008C19C7">
              <w:rPr>
                <w:rFonts w:ascii="Arial" w:hAnsi="Arial" w:cs="Arial"/>
              </w:rPr>
              <w:t xml:space="preserve"> Ríos.</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Jesús Velázquez Rodríguez.</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Roció Guadalupe Sarmiento Rufino.</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Rubén Aguilar Jiménez.</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Blanca Gámez Gutiérrez.</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Fernando Álvarez Monge.</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Carmen Roció González Alonso.</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Omar Bazán Flores.</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Anna Elizabeth Chávez Mata.</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Francisco Humberto Chávez Herrera.</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xml:space="preserve">. Rosa Isela </w:t>
            </w:r>
            <w:proofErr w:type="spellStart"/>
            <w:r w:rsidRPr="008C19C7">
              <w:rPr>
                <w:rFonts w:ascii="Arial" w:hAnsi="Arial" w:cs="Arial"/>
              </w:rPr>
              <w:t>Gaytán</w:t>
            </w:r>
            <w:proofErr w:type="spellEnd"/>
            <w:r w:rsidRPr="008C19C7">
              <w:rPr>
                <w:rFonts w:ascii="Arial" w:hAnsi="Arial" w:cs="Arial"/>
              </w:rPr>
              <w:t xml:space="preserve"> Díaz.</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Ana Carmen Estrada García.</w:t>
            </w:r>
          </w:p>
        </w:tc>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Marisela Terrazas Muñoz.</w:t>
            </w:r>
          </w:p>
        </w:tc>
      </w:tr>
      <w:tr w:rsidR="008C19C7" w:rsidTr="00725828">
        <w:tc>
          <w:tcPr>
            <w:tcW w:w="4489" w:type="dxa"/>
          </w:tcPr>
          <w:p w:rsidR="008C19C7" w:rsidRPr="008C19C7" w:rsidRDefault="008C19C7" w:rsidP="00725828">
            <w:pPr>
              <w:rPr>
                <w:rFonts w:ascii="Arial" w:hAnsi="Arial" w:cs="Arial"/>
              </w:rPr>
            </w:pPr>
            <w:proofErr w:type="spellStart"/>
            <w:r w:rsidRPr="008C19C7">
              <w:rPr>
                <w:rFonts w:ascii="Arial" w:hAnsi="Arial" w:cs="Arial"/>
              </w:rPr>
              <w:t>Dip</w:t>
            </w:r>
            <w:proofErr w:type="spellEnd"/>
            <w:r w:rsidRPr="008C19C7">
              <w:rPr>
                <w:rFonts w:ascii="Arial" w:hAnsi="Arial" w:cs="Arial"/>
              </w:rPr>
              <w:t>. Lourdes Beatriz Valle Armendáriz</w:t>
            </w:r>
          </w:p>
        </w:tc>
        <w:tc>
          <w:tcPr>
            <w:tcW w:w="4489" w:type="dxa"/>
          </w:tcPr>
          <w:p w:rsidR="008C19C7" w:rsidRPr="008C19C7" w:rsidRDefault="008C19C7" w:rsidP="00725828">
            <w:pPr>
              <w:rPr>
                <w:rFonts w:ascii="Arial" w:hAnsi="Arial" w:cs="Arial"/>
              </w:rPr>
            </w:pPr>
          </w:p>
        </w:tc>
      </w:tr>
      <w:tr w:rsidR="008C19C7" w:rsidTr="00725828">
        <w:tc>
          <w:tcPr>
            <w:tcW w:w="4489" w:type="dxa"/>
          </w:tcPr>
          <w:p w:rsidR="008C19C7" w:rsidRPr="00A76D1D" w:rsidRDefault="008C19C7" w:rsidP="00725828">
            <w:pPr>
              <w:rPr>
                <w:rFonts w:ascii="Arial Narrow" w:hAnsi="Arial Narrow" w:cs="Arial"/>
              </w:rPr>
            </w:pPr>
          </w:p>
        </w:tc>
        <w:tc>
          <w:tcPr>
            <w:tcW w:w="4489" w:type="dxa"/>
          </w:tcPr>
          <w:p w:rsidR="008C19C7" w:rsidRPr="00A76D1D" w:rsidRDefault="008C19C7" w:rsidP="00725828">
            <w:pPr>
              <w:rPr>
                <w:rFonts w:ascii="Arial Narrow" w:hAnsi="Arial Narrow" w:cs="Arial"/>
              </w:rPr>
            </w:pPr>
          </w:p>
        </w:tc>
      </w:tr>
    </w:tbl>
    <w:p w:rsidR="008C19C7" w:rsidRPr="008C19C7" w:rsidRDefault="008C19C7" w:rsidP="008C19C7">
      <w:pPr>
        <w:jc w:val="both"/>
        <w:rPr>
          <w:rFonts w:ascii="Arial" w:hAnsi="Arial" w:cs="Arial"/>
          <w:sz w:val="22"/>
          <w:szCs w:val="22"/>
        </w:rPr>
      </w:pPr>
    </w:p>
    <w:p w:rsidR="00ED6C3F" w:rsidRDefault="00ED6C3F" w:rsidP="00ED6C3F">
      <w:pPr>
        <w:jc w:val="both"/>
        <w:rPr>
          <w:rFonts w:ascii="Arial" w:hAnsi="Arial" w:cs="Arial"/>
          <w:sz w:val="22"/>
          <w:szCs w:val="22"/>
        </w:rPr>
      </w:pPr>
    </w:p>
    <w:p w:rsidR="008C19C7" w:rsidRPr="00CF185F" w:rsidRDefault="008C19C7" w:rsidP="00ED6C3F">
      <w:pPr>
        <w:jc w:val="both"/>
        <w:rPr>
          <w:rFonts w:ascii="Arial" w:hAnsi="Arial" w:cs="Arial"/>
          <w:sz w:val="22"/>
          <w:szCs w:val="22"/>
        </w:rPr>
      </w:pPr>
    </w:p>
    <w:p w:rsidR="00232EBB" w:rsidRPr="00CF185F" w:rsidRDefault="00232EBB" w:rsidP="00232EBB">
      <w:pPr>
        <w:pStyle w:val="Sinespaciado"/>
        <w:jc w:val="both"/>
        <w:rPr>
          <w:rFonts w:ascii="Arial" w:hAnsi="Arial" w:cs="Arial"/>
          <w:b/>
          <w:lang w:val="es-ES_tradnl"/>
        </w:rPr>
      </w:pPr>
    </w:p>
    <w:p w:rsidR="00232EBB" w:rsidRPr="00CF185F" w:rsidRDefault="00232EBB" w:rsidP="00232EBB">
      <w:pPr>
        <w:jc w:val="both"/>
        <w:rPr>
          <w:rFonts w:ascii="Arial" w:hAnsi="Arial" w:cs="Arial"/>
          <w:sz w:val="22"/>
          <w:szCs w:val="22"/>
        </w:rPr>
      </w:pPr>
      <w:r w:rsidRPr="00CF185F">
        <w:rPr>
          <w:rFonts w:ascii="Arial" w:hAnsi="Arial" w:cs="Arial"/>
          <w:b/>
          <w:sz w:val="22"/>
          <w:szCs w:val="22"/>
        </w:rPr>
        <w:t>SEGUNDO</w:t>
      </w:r>
      <w:r w:rsidRPr="00CF185F">
        <w:rPr>
          <w:rFonts w:ascii="Arial" w:hAnsi="Arial" w:cs="Arial"/>
          <w:sz w:val="22"/>
          <w:szCs w:val="22"/>
        </w:rPr>
        <w:t xml:space="preserve">.- </w:t>
      </w:r>
      <w:r w:rsidRPr="00CF185F">
        <w:rPr>
          <w:rFonts w:ascii="Arial" w:hAnsi="Arial" w:cs="Arial"/>
          <w:b/>
          <w:sz w:val="22"/>
          <w:szCs w:val="22"/>
        </w:rPr>
        <w:t>NOTIFÍQUESE</w:t>
      </w:r>
      <w:r w:rsidRPr="00CF185F">
        <w:rPr>
          <w:rFonts w:ascii="Arial" w:hAnsi="Arial" w:cs="Arial"/>
          <w:sz w:val="22"/>
          <w:szCs w:val="22"/>
        </w:rPr>
        <w:t xml:space="preserve"> a la Secretaría de Administración y a la Unidad de Transparencia de este H. Congreso del Estado, del presente proveído para los efectos a que haya lugar.</w:t>
      </w:r>
    </w:p>
    <w:p w:rsidR="00232EBB" w:rsidRPr="00CF185F" w:rsidRDefault="00232EBB" w:rsidP="00232EBB">
      <w:pPr>
        <w:jc w:val="both"/>
        <w:rPr>
          <w:rFonts w:ascii="Arial" w:hAnsi="Arial" w:cs="Arial"/>
          <w:sz w:val="22"/>
          <w:szCs w:val="22"/>
        </w:rPr>
      </w:pPr>
    </w:p>
    <w:p w:rsidR="00CF185F" w:rsidRPr="00CF185F" w:rsidRDefault="00CF185F" w:rsidP="00232EBB">
      <w:pPr>
        <w:jc w:val="both"/>
        <w:rPr>
          <w:rFonts w:ascii="Arial" w:hAnsi="Arial" w:cs="Arial"/>
          <w:sz w:val="22"/>
          <w:szCs w:val="22"/>
        </w:rPr>
      </w:pPr>
    </w:p>
    <w:p w:rsidR="00CF185F" w:rsidRPr="00CF185F" w:rsidRDefault="00CF185F" w:rsidP="00232EBB">
      <w:pPr>
        <w:jc w:val="both"/>
        <w:rPr>
          <w:rFonts w:ascii="Arial" w:hAnsi="Arial" w:cs="Arial"/>
          <w:sz w:val="22"/>
          <w:szCs w:val="22"/>
        </w:rPr>
      </w:pPr>
    </w:p>
    <w:p w:rsidR="00232EBB" w:rsidRDefault="00232EBB" w:rsidP="00232EBB">
      <w:pPr>
        <w:jc w:val="both"/>
        <w:rPr>
          <w:rFonts w:ascii="Arial" w:hAnsi="Arial" w:cs="Arial"/>
          <w:sz w:val="22"/>
          <w:szCs w:val="22"/>
        </w:rPr>
      </w:pPr>
      <w:r w:rsidRPr="00CF185F">
        <w:rPr>
          <w:rFonts w:ascii="Arial" w:hAnsi="Arial" w:cs="Arial"/>
          <w:b/>
          <w:sz w:val="22"/>
          <w:szCs w:val="22"/>
        </w:rPr>
        <w:t>TERCERO.-</w:t>
      </w:r>
      <w:r w:rsidRPr="00CF185F">
        <w:rPr>
          <w:rFonts w:ascii="Arial" w:hAnsi="Arial" w:cs="Arial"/>
          <w:sz w:val="22"/>
          <w:szCs w:val="22"/>
        </w:rPr>
        <w:t xml:space="preserve"> </w:t>
      </w:r>
      <w:r w:rsidRPr="00CF185F">
        <w:rPr>
          <w:rFonts w:ascii="Arial" w:hAnsi="Arial" w:cs="Arial"/>
          <w:b/>
          <w:sz w:val="22"/>
          <w:szCs w:val="22"/>
        </w:rPr>
        <w:t>NOTIFÍQUESE</w:t>
      </w:r>
      <w:r w:rsidRPr="00CF185F">
        <w:rPr>
          <w:rFonts w:ascii="Arial" w:hAnsi="Arial" w:cs="Arial"/>
          <w:sz w:val="22"/>
          <w:szCs w:val="22"/>
        </w:rPr>
        <w:t xml:space="preserve"> al Solicitante del presente proveído a través del sistema de solicitudes de acceso a la información de la PNT- sistema </w:t>
      </w:r>
      <w:proofErr w:type="spellStart"/>
      <w:r w:rsidRPr="00CF185F">
        <w:rPr>
          <w:rFonts w:ascii="Arial" w:hAnsi="Arial" w:cs="Arial"/>
          <w:sz w:val="22"/>
          <w:szCs w:val="22"/>
        </w:rPr>
        <w:t>Infomex</w:t>
      </w:r>
      <w:proofErr w:type="spellEnd"/>
      <w:r w:rsidRPr="00CF185F">
        <w:rPr>
          <w:rFonts w:ascii="Arial" w:hAnsi="Arial" w:cs="Arial"/>
          <w:sz w:val="22"/>
          <w:szCs w:val="22"/>
        </w:rPr>
        <w:t xml:space="preserve"> Chihuahua, con fundamento en lo preceptuado en los artículos 38º, fracción VI, 46º, fracción II, 47º, 60 último párrafo, de la Ley de Transparencia y Acceso a la Información Pública del Estado de Chihuahua.</w:t>
      </w:r>
    </w:p>
    <w:p w:rsidR="00D3302D" w:rsidRDefault="00D3302D" w:rsidP="00232EBB">
      <w:pPr>
        <w:jc w:val="both"/>
        <w:rPr>
          <w:rFonts w:ascii="Arial" w:hAnsi="Arial" w:cs="Arial"/>
          <w:sz w:val="22"/>
          <w:szCs w:val="22"/>
        </w:rPr>
      </w:pPr>
    </w:p>
    <w:p w:rsidR="00D3302D" w:rsidRDefault="00D3302D" w:rsidP="00232EBB">
      <w:pPr>
        <w:jc w:val="both"/>
        <w:rPr>
          <w:rFonts w:ascii="Arial" w:hAnsi="Arial" w:cs="Arial"/>
          <w:sz w:val="22"/>
          <w:szCs w:val="22"/>
        </w:rPr>
      </w:pPr>
    </w:p>
    <w:p w:rsidR="00D3302D" w:rsidRDefault="00D3302D" w:rsidP="00232EBB">
      <w:pPr>
        <w:jc w:val="both"/>
        <w:rPr>
          <w:rFonts w:ascii="Arial" w:hAnsi="Arial" w:cs="Arial"/>
          <w:sz w:val="22"/>
          <w:szCs w:val="22"/>
        </w:rPr>
      </w:pPr>
    </w:p>
    <w:p w:rsidR="00D3302D" w:rsidRDefault="00D3302D" w:rsidP="00232EBB">
      <w:pPr>
        <w:jc w:val="both"/>
        <w:rPr>
          <w:rFonts w:ascii="Arial" w:hAnsi="Arial" w:cs="Arial"/>
          <w:sz w:val="22"/>
          <w:szCs w:val="22"/>
        </w:rPr>
      </w:pPr>
    </w:p>
    <w:p w:rsidR="00D3302D" w:rsidRDefault="00D3302D" w:rsidP="00232EBB">
      <w:pPr>
        <w:jc w:val="both"/>
        <w:rPr>
          <w:rFonts w:ascii="Arial" w:hAnsi="Arial" w:cs="Arial"/>
          <w:sz w:val="22"/>
          <w:szCs w:val="22"/>
        </w:rPr>
      </w:pPr>
    </w:p>
    <w:p w:rsidR="00D3302D" w:rsidRDefault="00D3302D" w:rsidP="00232EBB">
      <w:pPr>
        <w:jc w:val="both"/>
        <w:rPr>
          <w:rFonts w:ascii="Arial" w:hAnsi="Arial" w:cs="Arial"/>
          <w:sz w:val="22"/>
          <w:szCs w:val="22"/>
        </w:rPr>
      </w:pPr>
    </w:p>
    <w:p w:rsidR="00D3302D" w:rsidRDefault="00D3302D" w:rsidP="00232EBB">
      <w:pPr>
        <w:jc w:val="both"/>
        <w:rPr>
          <w:rFonts w:ascii="Arial" w:hAnsi="Arial" w:cs="Arial"/>
          <w:sz w:val="22"/>
          <w:szCs w:val="22"/>
        </w:rPr>
      </w:pPr>
    </w:p>
    <w:p w:rsidR="006E6329" w:rsidRPr="00521C39" w:rsidRDefault="006E6329" w:rsidP="006E6329">
      <w:pPr>
        <w:jc w:val="both"/>
        <w:rPr>
          <w:rFonts w:ascii="Arial" w:hAnsi="Arial" w:cs="Arial"/>
          <w:sz w:val="22"/>
          <w:szCs w:val="22"/>
        </w:rPr>
      </w:pPr>
      <w:r w:rsidRPr="00521C39">
        <w:rPr>
          <w:rFonts w:ascii="Arial" w:hAnsi="Arial" w:cs="Arial"/>
          <w:sz w:val="22"/>
          <w:szCs w:val="22"/>
        </w:rPr>
        <w:t>Así lo resolvió el Comité de Transparencia de este H. Congreso del Estado de Chihuahua, por unanimidad de votos de los presentes emitidos en r</w:t>
      </w:r>
      <w:r>
        <w:rPr>
          <w:rFonts w:ascii="Arial" w:hAnsi="Arial" w:cs="Arial"/>
          <w:sz w:val="22"/>
          <w:szCs w:val="22"/>
        </w:rPr>
        <w:t>eunión de Comité celebrada el 03</w:t>
      </w:r>
      <w:r w:rsidRPr="00521C39">
        <w:rPr>
          <w:rFonts w:ascii="Arial" w:hAnsi="Arial" w:cs="Arial"/>
          <w:sz w:val="22"/>
          <w:szCs w:val="22"/>
        </w:rPr>
        <w:t xml:space="preserve"> </w:t>
      </w:r>
      <w:r>
        <w:rPr>
          <w:rFonts w:ascii="Arial" w:hAnsi="Arial" w:cs="Arial"/>
          <w:sz w:val="22"/>
          <w:szCs w:val="22"/>
        </w:rPr>
        <w:t>de abril del dos mil diecinueve</w:t>
      </w:r>
      <w:r w:rsidRPr="00521C39">
        <w:rPr>
          <w:rFonts w:ascii="Arial" w:hAnsi="Arial" w:cs="Arial"/>
          <w:sz w:val="22"/>
          <w:szCs w:val="22"/>
        </w:rPr>
        <w:t xml:space="preserve">. </w:t>
      </w:r>
    </w:p>
    <w:p w:rsidR="006E6329" w:rsidRPr="00521C39" w:rsidRDefault="006E6329" w:rsidP="006E6329">
      <w:pPr>
        <w:jc w:val="both"/>
        <w:rPr>
          <w:rFonts w:ascii="Arial" w:hAnsi="Arial" w:cs="Arial"/>
          <w:sz w:val="22"/>
          <w:szCs w:val="22"/>
        </w:rPr>
      </w:pPr>
    </w:p>
    <w:p w:rsidR="006E6329" w:rsidRPr="00521C39" w:rsidRDefault="006E6329" w:rsidP="006E6329">
      <w:pPr>
        <w:jc w:val="both"/>
        <w:rPr>
          <w:rFonts w:ascii="Arial" w:hAnsi="Arial" w:cs="Arial"/>
          <w:sz w:val="22"/>
          <w:szCs w:val="22"/>
        </w:rPr>
      </w:pPr>
    </w:p>
    <w:p w:rsidR="00232EBB" w:rsidRPr="00CF185F" w:rsidRDefault="00232EBB" w:rsidP="00232EBB">
      <w:pPr>
        <w:jc w:val="both"/>
        <w:rPr>
          <w:rFonts w:ascii="Arial" w:hAnsi="Arial" w:cs="Arial"/>
          <w:sz w:val="22"/>
          <w:szCs w:val="22"/>
        </w:rPr>
      </w:pPr>
    </w:p>
    <w:p w:rsidR="00ED6C3F" w:rsidRPr="00CF185F" w:rsidRDefault="00ED6C3F" w:rsidP="00232EBB">
      <w:pPr>
        <w:jc w:val="center"/>
        <w:rPr>
          <w:rFonts w:ascii="Arial" w:hAnsi="Arial" w:cs="Arial"/>
          <w:b/>
          <w:sz w:val="22"/>
          <w:szCs w:val="22"/>
        </w:rPr>
      </w:pPr>
    </w:p>
    <w:p w:rsidR="00D3302D" w:rsidRDefault="00D3302D" w:rsidP="00232EBB">
      <w:pPr>
        <w:jc w:val="center"/>
        <w:rPr>
          <w:rFonts w:ascii="Arial" w:hAnsi="Arial" w:cs="Arial"/>
          <w:b/>
          <w:sz w:val="22"/>
          <w:szCs w:val="22"/>
        </w:rPr>
      </w:pPr>
    </w:p>
    <w:p w:rsidR="00D3302D" w:rsidRDefault="00D3302D"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232EBB" w:rsidRPr="00CF185F" w:rsidRDefault="000E0177" w:rsidP="00232EBB">
      <w:pPr>
        <w:jc w:val="center"/>
        <w:rPr>
          <w:rFonts w:ascii="Arial" w:hAnsi="Arial" w:cs="Arial"/>
          <w:b/>
          <w:sz w:val="22"/>
          <w:szCs w:val="22"/>
        </w:rPr>
      </w:pPr>
      <w:r>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61.05pt;margin-top:.1pt;width:249.7pt;height:35.55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" strokecolor="white">
            <v:textbox style="mso-fit-shape-to-text:t">
              <w:txbxContent>
                <w:p w:rsidR="00232EBB" w:rsidRDefault="00ED6C3F" w:rsidP="00232EBB">
                  <w:pPr>
                    <w:jc w:val="center"/>
                    <w:rPr>
                      <w:rFonts w:ascii="Arial" w:hAnsi="Arial" w:cs="Arial"/>
                      <w:lang w:val="es-ES"/>
                    </w:rPr>
                  </w:pPr>
                  <w:r>
                    <w:rPr>
                      <w:rFonts w:ascii="Arial" w:hAnsi="Arial" w:cs="Arial"/>
                      <w:lang w:val="es-ES"/>
                    </w:rPr>
                    <w:t>C.P. Manuel Soledad Villanueva.</w:t>
                  </w:r>
                </w:p>
                <w:p w:rsidR="00232EBB" w:rsidRPr="00C6173D" w:rsidRDefault="00232EBB" w:rsidP="00232EBB">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232EBB" w:rsidRPr="00CF185F" w:rsidRDefault="00232EBB"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ED6C3F" w:rsidRDefault="00ED6C3F" w:rsidP="00232EBB">
      <w:pPr>
        <w:jc w:val="center"/>
        <w:rPr>
          <w:rFonts w:ascii="Arial" w:hAnsi="Arial" w:cs="Arial"/>
          <w:b/>
          <w:sz w:val="22"/>
          <w:szCs w:val="22"/>
        </w:rPr>
      </w:pPr>
    </w:p>
    <w:p w:rsidR="00CF185F" w:rsidRDefault="00CF185F" w:rsidP="00232EBB">
      <w:pPr>
        <w:jc w:val="center"/>
        <w:rPr>
          <w:rFonts w:ascii="Arial" w:hAnsi="Arial" w:cs="Arial"/>
          <w:b/>
          <w:sz w:val="22"/>
          <w:szCs w:val="22"/>
        </w:rPr>
      </w:pPr>
    </w:p>
    <w:p w:rsidR="00D3302D" w:rsidRPr="00CF185F" w:rsidRDefault="00D3302D" w:rsidP="00232EBB">
      <w:pPr>
        <w:jc w:val="center"/>
        <w:rPr>
          <w:rFonts w:ascii="Arial" w:hAnsi="Arial" w:cs="Arial"/>
          <w:b/>
          <w:sz w:val="22"/>
          <w:szCs w:val="22"/>
        </w:rPr>
      </w:pPr>
    </w:p>
    <w:p w:rsidR="00ED6C3F" w:rsidRPr="00CF185F" w:rsidRDefault="00ED6C3F" w:rsidP="00232EBB">
      <w:pPr>
        <w:jc w:val="center"/>
        <w:rPr>
          <w:rFonts w:ascii="Arial" w:hAnsi="Arial" w:cs="Arial"/>
          <w:b/>
          <w:sz w:val="22"/>
          <w:szCs w:val="22"/>
        </w:rPr>
      </w:pPr>
    </w:p>
    <w:p w:rsidR="00ED6C3F" w:rsidRPr="00CF185F" w:rsidRDefault="00ED6C3F" w:rsidP="00232EBB">
      <w:pPr>
        <w:jc w:val="center"/>
        <w:rPr>
          <w:rFonts w:ascii="Arial" w:hAnsi="Arial" w:cs="Arial"/>
          <w:b/>
          <w:sz w:val="22"/>
          <w:szCs w:val="22"/>
        </w:rPr>
      </w:pPr>
    </w:p>
    <w:p w:rsidR="00ED6C3F" w:rsidRPr="00CF185F" w:rsidRDefault="000E0177" w:rsidP="00232EBB">
      <w:pPr>
        <w:jc w:val="center"/>
        <w:rPr>
          <w:rFonts w:ascii="Arial" w:hAnsi="Arial" w:cs="Arial"/>
          <w:b/>
          <w:sz w:val="22"/>
          <w:szCs w:val="22"/>
        </w:rPr>
      </w:pPr>
      <w:r>
        <w:rPr>
          <w:rFonts w:ascii="Arial" w:hAnsi="Arial" w:cs="Arial"/>
          <w:b/>
          <w:noProof/>
          <w:sz w:val="22"/>
          <w:szCs w:val="22"/>
          <w:lang w:val="es-MX" w:eastAsia="es-MX"/>
        </w:rPr>
        <w:pict>
          <v:shape id="Cuadro de texto 2" o:spid="_x0000_s1027" type="#_x0000_t202" style="position:absolute;left:0;text-align:left;margin-left:60.15pt;margin-top:3pt;width:249.7pt;height:49.35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" strokecolor="white">
            <v:textbox style="mso-fit-shape-to-text:t">
              <w:txbxContent>
                <w:p w:rsidR="00ED6C3F" w:rsidRDefault="00ED6C3F" w:rsidP="00232EBB">
                  <w:pPr>
                    <w:jc w:val="center"/>
                    <w:rPr>
                      <w:rFonts w:ascii="Arial" w:hAnsi="Arial" w:cs="Arial"/>
                    </w:rPr>
                  </w:pPr>
                  <w:r>
                    <w:rPr>
                      <w:rFonts w:ascii="Arial" w:hAnsi="Arial" w:cs="Arial"/>
                    </w:rPr>
                    <w:t>C.P. Federico Acevedo Muñoz.</w:t>
                  </w:r>
                </w:p>
                <w:p w:rsidR="00232EBB" w:rsidRPr="00C6173D" w:rsidRDefault="00232EBB" w:rsidP="00232EBB">
                  <w:pPr>
                    <w:jc w:val="center"/>
                    <w:rPr>
                      <w:rFonts w:ascii="Arial" w:hAnsi="Arial" w:cs="Arial"/>
                      <w:b/>
                    </w:rPr>
                  </w:pPr>
                  <w:r w:rsidRPr="00C6173D">
                    <w:rPr>
                      <w:rFonts w:ascii="Arial" w:hAnsi="Arial" w:cs="Arial"/>
                      <w:b/>
                    </w:rPr>
                    <w:t xml:space="preserve"> Secretario del Comité de Transparencia</w:t>
                  </w:r>
                </w:p>
                <w:p w:rsidR="00232EBB" w:rsidRPr="000309B6" w:rsidRDefault="00232EBB" w:rsidP="00232EBB"/>
              </w:txbxContent>
            </v:textbox>
          </v:shape>
        </w:pict>
      </w:r>
    </w:p>
    <w:p w:rsidR="00232EBB" w:rsidRPr="00CF185F" w:rsidRDefault="00232EBB"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232EBB" w:rsidRPr="00CF185F" w:rsidRDefault="00232EBB" w:rsidP="00232EBB">
      <w:pPr>
        <w:jc w:val="center"/>
        <w:rPr>
          <w:rFonts w:ascii="Arial" w:hAnsi="Arial" w:cs="Arial"/>
          <w:b/>
          <w:sz w:val="22"/>
          <w:szCs w:val="22"/>
        </w:rPr>
      </w:pPr>
    </w:p>
    <w:p w:rsidR="00232EBB" w:rsidRPr="00CF185F" w:rsidRDefault="00232EBB" w:rsidP="00232EBB">
      <w:pPr>
        <w:jc w:val="both"/>
        <w:rPr>
          <w:rFonts w:ascii="Arial" w:hAnsi="Arial" w:cs="Arial"/>
          <w:b/>
          <w:sz w:val="22"/>
          <w:szCs w:val="22"/>
        </w:rPr>
      </w:pPr>
    </w:p>
    <w:p w:rsidR="00ED6C3F" w:rsidRPr="00CF185F" w:rsidRDefault="00ED6C3F">
      <w:pPr>
        <w:rPr>
          <w:rFonts w:ascii="Arial" w:hAnsi="Arial" w:cs="Arial"/>
          <w:sz w:val="22"/>
          <w:szCs w:val="22"/>
        </w:rPr>
      </w:pPr>
    </w:p>
    <w:p w:rsidR="00ED6C3F" w:rsidRPr="00CF185F" w:rsidRDefault="00ED6C3F">
      <w:pPr>
        <w:rPr>
          <w:rFonts w:ascii="Arial" w:hAnsi="Arial" w:cs="Arial"/>
          <w:sz w:val="22"/>
          <w:szCs w:val="22"/>
        </w:rPr>
      </w:pPr>
    </w:p>
    <w:p w:rsidR="001E416A" w:rsidRPr="00CF185F" w:rsidRDefault="000E0177">
      <w:pPr>
        <w:rPr>
          <w:rFonts w:ascii="Arial" w:hAnsi="Arial" w:cs="Arial"/>
          <w:sz w:val="22"/>
          <w:szCs w:val="22"/>
        </w:rPr>
      </w:pPr>
      <w:r w:rsidRPr="000E0177">
        <w:rPr>
          <w:rFonts w:ascii="Arial" w:hAnsi="Arial" w:cs="Arial"/>
          <w:b/>
          <w:noProof/>
          <w:sz w:val="22"/>
          <w:szCs w:val="22"/>
          <w:lang w:val="es-MX" w:eastAsia="es-MX"/>
        </w:rPr>
        <w:pict>
          <v:shape id="Cuadro de texto 1" o:spid="_x0000_s1028" type="#_x0000_t202" style="position:absolute;margin-left:60.15pt;margin-top:48pt;width:249.7pt;height:35.5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" strokecolor="white">
            <v:textbox style="mso-fit-shape-to-text:t">
              <w:txbxContent>
                <w:p w:rsidR="00ED6C3F" w:rsidRDefault="00ED6C3F" w:rsidP="00232EBB">
                  <w:pPr>
                    <w:jc w:val="center"/>
                    <w:rPr>
                      <w:rFonts w:ascii="Arial" w:hAnsi="Arial" w:cs="Arial"/>
                    </w:rPr>
                  </w:pPr>
                  <w:r>
                    <w:rPr>
                      <w:rFonts w:ascii="Arial" w:hAnsi="Arial" w:cs="Arial"/>
                    </w:rPr>
                    <w:t>C. Elías Humberto Pérez Mendoza.</w:t>
                  </w:r>
                </w:p>
                <w:p w:rsidR="00232EBB" w:rsidRPr="00C6173D" w:rsidRDefault="00232EBB" w:rsidP="00232EBB">
                  <w:pPr>
                    <w:jc w:val="center"/>
                    <w:rPr>
                      <w:rFonts w:ascii="Arial" w:hAnsi="Arial" w:cs="Arial"/>
                      <w:b/>
                      <w:lang w:val="es-ES"/>
                    </w:rPr>
                  </w:pPr>
                  <w:r w:rsidRPr="00C6173D">
                    <w:rPr>
                      <w:rFonts w:ascii="Arial" w:hAnsi="Arial" w:cs="Arial"/>
                      <w:b/>
                      <w:lang w:val="es-ES"/>
                    </w:rPr>
                    <w:t xml:space="preserve"> Vocal del Comité de Transparencia</w:t>
                  </w:r>
                </w:p>
              </w:txbxContent>
            </v:textbox>
          </v:shape>
        </w:pict>
      </w:r>
    </w:p>
    <w:sectPr w:rsidR="001E416A" w:rsidRPr="00CF185F" w:rsidSect="008C19C7">
      <w:headerReference w:type="default" r:id="rId6"/>
      <w:footerReference w:type="default" r:id="rId7"/>
      <w:pgSz w:w="12240" w:h="20160" w:code="5"/>
      <w:pgMar w:top="2127" w:right="1286" w:bottom="899" w:left="23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704" w:rsidRDefault="00BC2704" w:rsidP="00BC2704">
      <w:r>
        <w:separator/>
      </w:r>
    </w:p>
  </w:endnote>
  <w:endnote w:type="continuationSeparator" w:id="0">
    <w:p w:rsidR="00BC2704" w:rsidRDefault="00BC2704" w:rsidP="00BC27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F3D" w:rsidRDefault="000E0177">
    <w:pPr>
      <w:pStyle w:val="Piedepgina"/>
      <w:jc w:val="right"/>
    </w:pPr>
    <w:r>
      <w:fldChar w:fldCharType="begin"/>
    </w:r>
    <w:r w:rsidR="002D616A">
      <w:instrText xml:space="preserve"> PAGE   \* MERGEFORMAT </w:instrText>
    </w:r>
    <w:r>
      <w:fldChar w:fldCharType="separate"/>
    </w:r>
    <w:r w:rsidR="0019204F">
      <w:rPr>
        <w:noProof/>
      </w:rPr>
      <w:t>5</w:t>
    </w:r>
    <w:r>
      <w:fldChar w:fldCharType="end"/>
    </w:r>
  </w:p>
  <w:p w:rsidR="00560F3D" w:rsidRDefault="0019204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704" w:rsidRDefault="00BC2704" w:rsidP="00BC2704">
      <w:r>
        <w:separator/>
      </w:r>
    </w:p>
  </w:footnote>
  <w:footnote w:type="continuationSeparator" w:id="0">
    <w:p w:rsidR="00BC2704" w:rsidRDefault="00BC2704" w:rsidP="00BC2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AA" w:rsidRDefault="00232EBB">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-885825</wp:posOffset>
          </wp:positionH>
          <wp:positionV relativeFrom="paragraph">
            <wp:posOffset>198120</wp:posOffset>
          </wp:positionV>
          <wp:extent cx="1000125" cy="1000125"/>
          <wp:effectExtent l="0" t="0" r="0" b="0"/>
          <wp:wrapThrough wrapText="bothSides">
            <wp:wrapPolygon edited="0">
              <wp:start x="6583" y="823"/>
              <wp:lineTo x="4114" y="6171"/>
              <wp:lineTo x="4114" y="9874"/>
              <wp:lineTo x="5349" y="13989"/>
              <wp:lineTo x="823" y="16869"/>
              <wp:lineTo x="823" y="18514"/>
              <wp:lineTo x="4114" y="20160"/>
              <wp:lineTo x="17691" y="20160"/>
              <wp:lineTo x="21394" y="18514"/>
              <wp:lineTo x="20983" y="17691"/>
              <wp:lineTo x="16046" y="13989"/>
              <wp:lineTo x="17280" y="13989"/>
              <wp:lineTo x="18103" y="8229"/>
              <wp:lineTo x="17691" y="7406"/>
              <wp:lineTo x="13577" y="2880"/>
              <wp:lineTo x="11520" y="823"/>
              <wp:lineTo x="6583" y="823"/>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1000125"/>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232EBB"/>
    <w:rsid w:val="00026088"/>
    <w:rsid w:val="00091A57"/>
    <w:rsid w:val="000E0177"/>
    <w:rsid w:val="001452AA"/>
    <w:rsid w:val="0019204F"/>
    <w:rsid w:val="001D19B4"/>
    <w:rsid w:val="001E416A"/>
    <w:rsid w:val="00232EBB"/>
    <w:rsid w:val="00284275"/>
    <w:rsid w:val="002D616A"/>
    <w:rsid w:val="002F6FFC"/>
    <w:rsid w:val="00346D7C"/>
    <w:rsid w:val="005D4345"/>
    <w:rsid w:val="00661C13"/>
    <w:rsid w:val="006E6329"/>
    <w:rsid w:val="007570D8"/>
    <w:rsid w:val="00774FBF"/>
    <w:rsid w:val="008075AA"/>
    <w:rsid w:val="0084773B"/>
    <w:rsid w:val="00857802"/>
    <w:rsid w:val="008B7C51"/>
    <w:rsid w:val="008C19C7"/>
    <w:rsid w:val="00962DE8"/>
    <w:rsid w:val="009C6771"/>
    <w:rsid w:val="00A61F96"/>
    <w:rsid w:val="00A97367"/>
    <w:rsid w:val="00BC1D2D"/>
    <w:rsid w:val="00BC2704"/>
    <w:rsid w:val="00CC09C6"/>
    <w:rsid w:val="00CC4F79"/>
    <w:rsid w:val="00CD3468"/>
    <w:rsid w:val="00CF185F"/>
    <w:rsid w:val="00D3302D"/>
    <w:rsid w:val="00ED6C3F"/>
    <w:rsid w:val="00F5029B"/>
    <w:rsid w:val="00F6687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EBB"/>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32EBB"/>
    <w:pPr>
      <w:ind w:left="720"/>
      <w:contextualSpacing/>
    </w:pPr>
    <w:rPr>
      <w:lang w:val="es-ES" w:eastAsia="es-ES"/>
    </w:rPr>
  </w:style>
  <w:style w:type="paragraph" w:styleId="Sinespaciado">
    <w:name w:val="No Spacing"/>
    <w:uiPriority w:val="1"/>
    <w:qFormat/>
    <w:rsid w:val="00232EBB"/>
    <w:pPr>
      <w:spacing w:after="0" w:line="240" w:lineRule="auto"/>
    </w:pPr>
    <w:rPr>
      <w:rFonts w:ascii="Calibri" w:eastAsia="Calibri" w:hAnsi="Calibri" w:cs="Times New Roman"/>
    </w:rPr>
  </w:style>
  <w:style w:type="paragraph" w:styleId="Encabezado">
    <w:name w:val="header"/>
    <w:basedOn w:val="Normal"/>
    <w:link w:val="EncabezadoCar"/>
    <w:rsid w:val="00232EBB"/>
    <w:pPr>
      <w:tabs>
        <w:tab w:val="center" w:pos="4252"/>
        <w:tab w:val="right" w:pos="8504"/>
      </w:tabs>
    </w:pPr>
  </w:style>
  <w:style w:type="character" w:customStyle="1" w:styleId="EncabezadoCar">
    <w:name w:val="Encabezado Car"/>
    <w:basedOn w:val="Fuentedeprrafopredeter"/>
    <w:link w:val="Encabezado"/>
    <w:rsid w:val="00232EBB"/>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232EBB"/>
    <w:pPr>
      <w:tabs>
        <w:tab w:val="center" w:pos="4252"/>
        <w:tab w:val="right" w:pos="8504"/>
      </w:tabs>
    </w:pPr>
  </w:style>
  <w:style w:type="character" w:customStyle="1" w:styleId="PiedepginaCar">
    <w:name w:val="Pie de página Car"/>
    <w:basedOn w:val="Fuentedeprrafopredeter"/>
    <w:link w:val="Piedepgina"/>
    <w:uiPriority w:val="99"/>
    <w:rsid w:val="00232EBB"/>
    <w:rPr>
      <w:rFonts w:ascii="Times New Roman" w:eastAsia="Times New Roman" w:hAnsi="Times New Roman" w:cs="Times New Roman"/>
      <w:sz w:val="24"/>
      <w:szCs w:val="24"/>
      <w:lang w:val="es-ES_tradnl" w:eastAsia="es-ES_tradnl"/>
    </w:rPr>
  </w:style>
  <w:style w:type="table" w:styleId="Tablaconcuadrcula">
    <w:name w:val="Table Grid"/>
    <w:basedOn w:val="Tablanormal"/>
    <w:uiPriority w:val="59"/>
    <w:rsid w:val="008C1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EBB"/>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32EBB"/>
    <w:pPr>
      <w:ind w:left="720"/>
      <w:contextualSpacing/>
    </w:pPr>
    <w:rPr>
      <w:lang w:val="es-ES" w:eastAsia="es-ES"/>
    </w:rPr>
  </w:style>
  <w:style w:type="paragraph" w:styleId="Sinespaciado">
    <w:name w:val="No Spacing"/>
    <w:uiPriority w:val="1"/>
    <w:qFormat/>
    <w:rsid w:val="00232EBB"/>
    <w:pPr>
      <w:spacing w:after="0" w:line="240" w:lineRule="auto"/>
    </w:pPr>
    <w:rPr>
      <w:rFonts w:ascii="Calibri" w:eastAsia="Calibri" w:hAnsi="Calibri" w:cs="Times New Roman"/>
    </w:rPr>
  </w:style>
  <w:style w:type="paragraph" w:styleId="Encabezado">
    <w:name w:val="header"/>
    <w:basedOn w:val="Normal"/>
    <w:link w:val="EncabezadoCar"/>
    <w:rsid w:val="00232EBB"/>
    <w:pPr>
      <w:tabs>
        <w:tab w:val="center" w:pos="4252"/>
        <w:tab w:val="right" w:pos="8504"/>
      </w:tabs>
    </w:pPr>
  </w:style>
  <w:style w:type="character" w:customStyle="1" w:styleId="EncabezadoCar">
    <w:name w:val="Encabezado Car"/>
    <w:basedOn w:val="Fuentedeprrafopredeter"/>
    <w:link w:val="Encabezado"/>
    <w:rsid w:val="00232EBB"/>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232EBB"/>
    <w:pPr>
      <w:tabs>
        <w:tab w:val="center" w:pos="4252"/>
        <w:tab w:val="right" w:pos="8504"/>
      </w:tabs>
    </w:pPr>
  </w:style>
  <w:style w:type="character" w:customStyle="1" w:styleId="PiedepginaCar">
    <w:name w:val="Pie de página Car"/>
    <w:basedOn w:val="Fuentedeprrafopredeter"/>
    <w:link w:val="Piedepgina"/>
    <w:uiPriority w:val="99"/>
    <w:rsid w:val="00232EBB"/>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6</Pages>
  <Words>2989</Words>
  <Characters>16445</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27</cp:revision>
  <cp:lastPrinted>2019-04-05T16:39:00Z</cp:lastPrinted>
  <dcterms:created xsi:type="dcterms:W3CDTF">2019-04-02T02:56:00Z</dcterms:created>
  <dcterms:modified xsi:type="dcterms:W3CDTF">2019-04-05T16:56:00Z</dcterms:modified>
</cp:coreProperties>
</file>