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D1555">
              <w:rPr>
                <w:rFonts w:ascii="Arial Narrow" w:eastAsia="Calibri" w:hAnsi="Arial Narrow"/>
                <w:color w:val="000000"/>
                <w:sz w:val="16"/>
                <w:szCs w:val="16"/>
                <w:lang w:eastAsia="en-US"/>
              </w:rPr>
              <w:t>04042</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firstRow="1" w:lastRow="0" w:firstColumn="1" w:lastColumn="0" w:noHBand="0" w:noVBand="0"/>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5D53A6">
              <w:rPr>
                <w:rFonts w:ascii="Arial Narrow" w:eastAsia="Calibri" w:hAnsi="Arial Narrow"/>
                <w:color w:val="000000"/>
                <w:sz w:val="16"/>
                <w:szCs w:val="16"/>
                <w:lang w:val="es-MX" w:eastAsia="en-US"/>
              </w:rPr>
              <w:t>26</w:t>
            </w:r>
            <w:r w:rsidR="0017308C">
              <w:rPr>
                <w:rFonts w:ascii="Arial Narrow" w:eastAsia="Calibri" w:hAnsi="Arial Narrow"/>
                <w:color w:val="000000"/>
                <w:sz w:val="16"/>
                <w:szCs w:val="16"/>
                <w:lang w:val="es-MX" w:eastAsia="en-US"/>
              </w:rPr>
              <w:t>-</w:t>
            </w:r>
            <w:r w:rsidR="00FA0D81">
              <w:rPr>
                <w:rFonts w:ascii="Arial Narrow" w:eastAsia="Calibri" w:hAnsi="Arial Narrow"/>
                <w:color w:val="000000"/>
                <w:sz w:val="16"/>
                <w:szCs w:val="16"/>
                <w:lang w:val="es-MX" w:eastAsia="en-US"/>
              </w:rPr>
              <w:t>I</w:t>
            </w:r>
            <w:r w:rsidR="00D61DA1">
              <w:rPr>
                <w:rFonts w:ascii="Arial Narrow" w:eastAsia="Calibri" w:hAnsi="Arial Narrow"/>
                <w:color w:val="000000"/>
                <w:sz w:val="16"/>
                <w:szCs w:val="16"/>
                <w:lang w:val="es-MX" w:eastAsia="en-US"/>
              </w:rPr>
              <w:t>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firstRow="1" w:lastRow="0" w:firstColumn="1" w:lastColumn="0" w:noHBand="0" w:noVBand="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5D53A6">
        <w:rPr>
          <w:rFonts w:ascii="Arial Narrow" w:hAnsi="Arial Narrow"/>
          <w:b/>
          <w:bCs/>
          <w:sz w:val="22"/>
          <w:szCs w:val="22"/>
        </w:rPr>
        <w:t>03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5D53A6">
        <w:rPr>
          <w:rFonts w:ascii="Arial Narrow" w:hAnsi="Arial Narrow"/>
          <w:b/>
          <w:bCs/>
          <w:sz w:val="22"/>
          <w:szCs w:val="22"/>
        </w:rPr>
        <w:t>abril</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B6DD9">
        <w:rPr>
          <w:rFonts w:ascii="Arial Narrow" w:eastAsia="Calibri" w:hAnsi="Arial Narrow"/>
          <w:b/>
          <w:color w:val="000000"/>
          <w:sz w:val="22"/>
          <w:szCs w:val="22"/>
          <w:lang w:val="es-MX" w:eastAsia="en-US"/>
        </w:rPr>
        <w:t xml:space="preserve"> </w:t>
      </w:r>
      <w:r w:rsidR="005D53A6">
        <w:rPr>
          <w:rFonts w:ascii="Arial Narrow" w:eastAsia="Calibri" w:hAnsi="Arial Narrow"/>
          <w:b/>
          <w:color w:val="000000"/>
          <w:sz w:val="22"/>
          <w:szCs w:val="22"/>
          <w:lang w:val="es-MX" w:eastAsia="en-US"/>
        </w:rPr>
        <w:t>Eduardo González Chávez</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870A3">
        <w:rPr>
          <w:rFonts w:ascii="Arial Narrow" w:eastAsia="Calibri" w:hAnsi="Arial Narrow"/>
          <w:color w:val="000000"/>
          <w:sz w:val="22"/>
          <w:szCs w:val="22"/>
          <w:lang w:val="es-MX" w:eastAsia="en-US"/>
        </w:rPr>
        <w:t>0404</w:t>
      </w:r>
      <w:r w:rsidR="00DD1555">
        <w:rPr>
          <w:rFonts w:ascii="Arial Narrow" w:eastAsia="Calibri" w:hAnsi="Arial Narrow"/>
          <w:color w:val="000000"/>
          <w:sz w:val="22"/>
          <w:szCs w:val="22"/>
          <w:lang w:val="es-MX" w:eastAsia="en-US"/>
        </w:rPr>
        <w:t>2</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5D53A6">
        <w:rPr>
          <w:rFonts w:ascii="Arial Narrow" w:eastAsia="Calibri" w:hAnsi="Arial Narrow"/>
          <w:color w:val="000000"/>
          <w:sz w:val="22"/>
          <w:szCs w:val="22"/>
          <w:lang w:val="es-ES_tradnl" w:eastAsia="en-US"/>
        </w:rPr>
        <w:t>26</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65664">
        <w:rPr>
          <w:rFonts w:ascii="Arial Narrow" w:eastAsia="Calibri" w:hAnsi="Arial Narrow"/>
          <w:color w:val="000000"/>
          <w:sz w:val="22"/>
          <w:szCs w:val="22"/>
          <w:lang w:val="es-ES_tradnl" w:eastAsia="en-US"/>
        </w:rPr>
        <w:t>marz</w:t>
      </w:r>
      <w:r w:rsidR="003935EC">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5D53A6" w:rsidRPr="005D53A6" w:rsidRDefault="00966327" w:rsidP="005D53A6">
      <w:pPr>
        <w:pStyle w:val="Prrafodelista"/>
        <w:numPr>
          <w:ilvl w:val="0"/>
          <w:numId w:val="19"/>
        </w:numPr>
        <w:spacing w:line="0" w:lineRule="atLeast"/>
        <w:jc w:val="both"/>
        <w:rPr>
          <w:rFonts w:ascii="Arial Narrow" w:hAnsi="Arial Narrow"/>
          <w:color w:val="000000"/>
          <w:lang w:val="es-ES"/>
        </w:rPr>
      </w:pPr>
      <w:r w:rsidRPr="00FA0D81">
        <w:rPr>
          <w:rFonts w:ascii="Arial Narrow" w:hAnsi="Arial Narrow"/>
          <w:color w:val="000000"/>
        </w:rPr>
        <w:t>“</w:t>
      </w:r>
      <w:r w:rsidR="005D53A6" w:rsidRPr="005D53A6">
        <w:rPr>
          <w:rFonts w:ascii="Arial Narrow" w:hAnsi="Arial Narrow"/>
          <w:color w:val="000000"/>
          <w:lang w:val="es-ES"/>
        </w:rPr>
        <w:t>Solicito se me remita información precisa sobre el cumplimiento que se ha observado en los procesos legislativos ante el Poder Legislativo de la Entidad Federativa a la que me dirijo, sobre el artículo 16, párrafo segundo, de la Ley de Disciplina Financiera de las Entidades Federativas y los Municipios, específicamente sobre si las iniciativas de ley y de decreto que se han sometido a votación del Pleno de la Legislatura Local, han incluido en su dictamen correspondiente, una estimación sobre el impacto presupuestario del proyecto.</w:t>
      </w:r>
    </w:p>
    <w:p w:rsidR="005D53A6" w:rsidRPr="005D53A6" w:rsidRDefault="005D53A6" w:rsidP="005D53A6">
      <w:pPr>
        <w:pStyle w:val="Prrafodelista"/>
        <w:spacing w:line="0" w:lineRule="atLeast"/>
        <w:ind w:left="1068"/>
        <w:jc w:val="both"/>
        <w:rPr>
          <w:rFonts w:ascii="Arial Narrow" w:hAnsi="Arial Narrow"/>
          <w:color w:val="000000"/>
          <w:lang w:val="es-ES"/>
        </w:rPr>
      </w:pPr>
    </w:p>
    <w:p w:rsidR="00EC3977" w:rsidRPr="00FA0D81" w:rsidRDefault="005D53A6" w:rsidP="005D53A6">
      <w:pPr>
        <w:pStyle w:val="Prrafodelista"/>
        <w:spacing w:line="0" w:lineRule="atLeast"/>
        <w:ind w:left="1068"/>
        <w:jc w:val="both"/>
        <w:rPr>
          <w:rFonts w:ascii="Arial Narrow" w:hAnsi="Arial Narrow"/>
          <w:color w:val="000000"/>
        </w:rPr>
      </w:pPr>
      <w:r w:rsidRPr="005D53A6">
        <w:rPr>
          <w:rFonts w:ascii="Arial Narrow" w:hAnsi="Arial Narrow"/>
          <w:color w:val="000000"/>
          <w:lang w:val="es-ES"/>
        </w:rPr>
        <w:t>Preciso que se enlisten todas las iniciativas presentadas a votación del Pleno de la Legislatura, desde la entrada en vigor del dispositivo en cuestión, y se destaque si fueron acompañadas, cada una, del estudio sobre su impacto presupuestario.</w:t>
      </w:r>
      <w:r w:rsidR="00E15A64" w:rsidRPr="00FA0D81">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Pr="002E6AA0"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w:t>
      </w:r>
      <w:r w:rsidR="00FA0D81">
        <w:rPr>
          <w:rFonts w:ascii="Arial Narrow" w:hAnsi="Arial Narrow"/>
          <w:sz w:val="22"/>
          <w:szCs w:val="22"/>
        </w:rPr>
        <w:t xml:space="preserve">y Jurídicos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20D6C" w:rsidRDefault="00320D6C" w:rsidP="00320D6C">
      <w:pPr>
        <w:ind w:left="720"/>
        <w:jc w:val="both"/>
        <w:rPr>
          <w:rFonts w:ascii="Arial Narrow" w:hAnsi="Arial Narrow"/>
          <w:sz w:val="22"/>
          <w:szCs w:val="22"/>
        </w:rPr>
      </w:pPr>
    </w:p>
    <w:p w:rsidR="007870A3"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En atención al oficio UT-LXVI/</w:t>
      </w:r>
      <w:r w:rsidR="00DD1555">
        <w:rPr>
          <w:rFonts w:ascii="Arial Narrow" w:hAnsi="Arial Narrow" w:cs="Arial"/>
          <w:sz w:val="22"/>
          <w:szCs w:val="22"/>
        </w:rPr>
        <w:t>241</w:t>
      </w:r>
      <w:r w:rsidRPr="007870A3">
        <w:rPr>
          <w:rFonts w:ascii="Arial Narrow" w:hAnsi="Arial Narrow" w:cs="Arial"/>
          <w:sz w:val="22"/>
          <w:szCs w:val="22"/>
        </w:rPr>
        <w:t>/19, relativo al requerimiento de datos que obran en poder de esta Secretaría, necesarios para emitir respuesta a la solicitud de información con folio No</w:t>
      </w:r>
      <w:r w:rsidR="00DD1555">
        <w:rPr>
          <w:rFonts w:ascii="Arial Narrow" w:hAnsi="Arial Narrow" w:cs="Arial"/>
          <w:sz w:val="22"/>
          <w:szCs w:val="22"/>
        </w:rPr>
        <w:t>. 04042</w:t>
      </w:r>
      <w:bookmarkStart w:id="0" w:name="_GoBack"/>
      <w:bookmarkEnd w:id="0"/>
      <w:r w:rsidRPr="007870A3">
        <w:rPr>
          <w:rFonts w:ascii="Arial Narrow" w:hAnsi="Arial Narrow" w:cs="Arial"/>
          <w:sz w:val="22"/>
          <w:szCs w:val="22"/>
        </w:rPr>
        <w:t>2019, me permito comentarle que:</w:t>
      </w:r>
    </w:p>
    <w:p w:rsidR="007870A3" w:rsidRPr="007870A3" w:rsidRDefault="007870A3" w:rsidP="007870A3">
      <w:pPr>
        <w:ind w:left="1416"/>
        <w:jc w:val="both"/>
        <w:rPr>
          <w:rFonts w:ascii="Arial Narrow" w:hAnsi="Arial Narrow" w:cs="Arial"/>
          <w:sz w:val="22"/>
          <w:szCs w:val="22"/>
        </w:rPr>
      </w:pPr>
    </w:p>
    <w:p w:rsidR="007870A3"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La Ley Orgánica del Poder Legislativo, no contempla disposiciones que regulen el proceso legislativo en cuanto al análisis del impacto presupuestario de las resoluciones que emita el Poder Legislativo.</w:t>
      </w:r>
    </w:p>
    <w:p w:rsidR="007870A3" w:rsidRPr="007870A3" w:rsidRDefault="007870A3" w:rsidP="007870A3">
      <w:pPr>
        <w:ind w:left="1416"/>
        <w:jc w:val="both"/>
        <w:rPr>
          <w:rFonts w:ascii="Arial Narrow" w:hAnsi="Arial Narrow" w:cs="Arial"/>
          <w:sz w:val="22"/>
          <w:szCs w:val="22"/>
        </w:rPr>
      </w:pPr>
    </w:p>
    <w:p w:rsidR="007870A3"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 xml:space="preserve">Las Comisiones de este H. Congreso del Estado, son órganos colegiados integrados por Diputados y Diputadas, competentes para resolver los asuntos que le sean turnados, según lo dispuesto por el artículo 87 de la Ley Orgánica del Poder Legislativo, en ese sentido, con la finalidad de analizar y discutir las iniciativas y demás asuntos que tengan un impacto presupuestario se extiende una invitación a la dependencia competente en la materia, para que en su caso, exponga la viabilidad de los mismos.   </w:t>
      </w:r>
    </w:p>
    <w:p w:rsidR="007870A3" w:rsidRPr="007870A3" w:rsidRDefault="007870A3" w:rsidP="007870A3">
      <w:pPr>
        <w:ind w:left="1416"/>
        <w:jc w:val="both"/>
        <w:rPr>
          <w:rFonts w:ascii="Arial Narrow" w:hAnsi="Arial Narrow" w:cs="Arial"/>
          <w:sz w:val="22"/>
          <w:szCs w:val="22"/>
        </w:rPr>
      </w:pPr>
    </w:p>
    <w:p w:rsidR="007870A3"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No obstante lo anterior, resulta pertinente señalar que el Grupo Parlamentario del Partido Acción Nacional, presentó iniciativa con carácter de decreto, a fin de reformar los artículos 99 y 111 de la Ley Orgánica del Poder Legislativo del Estado de Chihuahua, para establecer los mecanismos jurídicos y parlamentarios que garanticen la viabilidad financiera de las leyes y decretos que pretenden traducirse en política pública, programas y/o acciones. Dicho asunto fue turnado para su estudio a la Comisión Primera de Gobernación y Puntos Constitucionales.</w:t>
      </w:r>
    </w:p>
    <w:p w:rsidR="007870A3" w:rsidRDefault="007870A3" w:rsidP="007870A3">
      <w:pPr>
        <w:ind w:left="1416"/>
        <w:jc w:val="both"/>
        <w:rPr>
          <w:rFonts w:ascii="Arial Narrow" w:hAnsi="Arial Narrow" w:cs="Arial"/>
          <w:sz w:val="22"/>
          <w:szCs w:val="22"/>
        </w:rPr>
      </w:pPr>
    </w:p>
    <w:p w:rsidR="007870A3" w:rsidRDefault="007870A3" w:rsidP="007870A3">
      <w:pPr>
        <w:ind w:left="1416"/>
        <w:jc w:val="both"/>
        <w:rPr>
          <w:rFonts w:ascii="Arial Narrow" w:hAnsi="Arial Narrow" w:cs="Arial"/>
          <w:sz w:val="22"/>
          <w:szCs w:val="22"/>
        </w:rPr>
      </w:pPr>
    </w:p>
    <w:p w:rsid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lastRenderedPageBreak/>
        <w:t>Enlace a la iniciativa</w:t>
      </w:r>
    </w:p>
    <w:p w:rsidR="007870A3" w:rsidRPr="007870A3" w:rsidRDefault="007870A3" w:rsidP="007870A3">
      <w:pPr>
        <w:ind w:left="1416"/>
        <w:jc w:val="both"/>
        <w:rPr>
          <w:rFonts w:ascii="Arial Narrow" w:hAnsi="Arial Narrow" w:cs="Arial"/>
          <w:sz w:val="22"/>
          <w:szCs w:val="22"/>
        </w:rPr>
      </w:pPr>
    </w:p>
    <w:p w:rsidR="007870A3" w:rsidRPr="007870A3" w:rsidRDefault="007870A3" w:rsidP="007870A3">
      <w:pPr>
        <w:ind w:left="1416"/>
        <w:jc w:val="both"/>
        <w:rPr>
          <w:rFonts w:ascii="Arial Narrow" w:hAnsi="Arial Narrow" w:cs="Arial"/>
          <w:sz w:val="22"/>
          <w:szCs w:val="22"/>
        </w:rPr>
      </w:pPr>
      <w:hyperlink r:id="rId7" w:history="1">
        <w:r w:rsidRPr="007870A3">
          <w:rPr>
            <w:rStyle w:val="Hipervnculo"/>
            <w:rFonts w:ascii="Arial Narrow" w:hAnsi="Arial Narrow" w:cs="Arial"/>
            <w:sz w:val="22"/>
            <w:szCs w:val="22"/>
          </w:rPr>
          <w:t>http://www.congresochihuahua2.gob.mx/biblioteca/iniciativas/archivosIniciativas/8845.pdf</w:t>
        </w:r>
      </w:hyperlink>
      <w:r w:rsidRPr="007870A3">
        <w:rPr>
          <w:rFonts w:ascii="Arial Narrow" w:hAnsi="Arial Narrow" w:cs="Arial"/>
          <w:sz w:val="22"/>
          <w:szCs w:val="22"/>
        </w:rPr>
        <w:t xml:space="preserve"> </w:t>
      </w:r>
    </w:p>
    <w:p w:rsidR="007870A3" w:rsidRPr="007870A3" w:rsidRDefault="007870A3" w:rsidP="007870A3">
      <w:pPr>
        <w:jc w:val="both"/>
        <w:rPr>
          <w:rFonts w:ascii="Arial Narrow" w:hAnsi="Arial Narrow" w:cs="Arial"/>
          <w:sz w:val="22"/>
          <w:szCs w:val="22"/>
        </w:rPr>
      </w:pPr>
    </w:p>
    <w:p w:rsidR="00320D6C" w:rsidRPr="007870A3" w:rsidRDefault="007870A3" w:rsidP="007870A3">
      <w:pPr>
        <w:ind w:left="1416"/>
        <w:jc w:val="both"/>
        <w:rPr>
          <w:rFonts w:ascii="Arial Narrow" w:hAnsi="Arial Narrow" w:cs="Arial"/>
          <w:sz w:val="22"/>
          <w:szCs w:val="22"/>
        </w:rPr>
      </w:pPr>
      <w:r w:rsidRPr="007870A3">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2E6AA0" w:rsidRDefault="002E6AA0" w:rsidP="002E6AA0">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072844" w:rsidRPr="007870A3" w:rsidRDefault="00B85564" w:rsidP="00A85590">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072844" w:rsidRPr="00A65664" w:rsidRDefault="00FE541A" w:rsidP="0007284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D752C5" w:rsidRPr="00320D6C" w:rsidRDefault="00FC215C" w:rsidP="00320D6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firstRow="1" w:lastRow="1" w:firstColumn="1" w:lastColumn="1" w:noHBand="0" w:noVBand="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072844" w:rsidP="00B70D42">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3B0AFB" w:rsidRPr="00666029"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8"/>
      <w:footerReference w:type="even" r:id="rId9"/>
      <w:footerReference w:type="default" r:id="rId10"/>
      <w:pgSz w:w="12242" w:h="15842" w:code="1"/>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A6" w:rsidRDefault="005042A6">
      <w:r>
        <w:separator/>
      </w:r>
    </w:p>
  </w:endnote>
  <w:endnote w:type="continuationSeparator" w:id="0">
    <w:p w:rsidR="005042A6" w:rsidRDefault="0050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0E12AE"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5042A6" w:rsidP="0077121F">
    <w:pPr>
      <w:pStyle w:val="Piedepgina"/>
    </w:pPr>
    <w:r>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5042A6"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A6" w:rsidRDefault="005042A6">
      <w:r>
        <w:separator/>
      </w:r>
    </w:p>
  </w:footnote>
  <w:footnote w:type="continuationSeparator" w:id="0">
    <w:p w:rsidR="005042A6" w:rsidRDefault="0050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3C4D24">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E12AE"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E12AE" w:rsidRPr="00D30BA7">
            <w:rPr>
              <w:rFonts w:ascii="Arial Narrow" w:hAnsi="Arial Narrow"/>
              <w:sz w:val="16"/>
              <w:szCs w:val="16"/>
            </w:rPr>
            <w:fldChar w:fldCharType="separate"/>
          </w:r>
          <w:r w:rsidR="00DD1555">
            <w:rPr>
              <w:rFonts w:ascii="Arial Narrow" w:hAnsi="Arial Narrow"/>
              <w:noProof/>
              <w:sz w:val="16"/>
              <w:szCs w:val="16"/>
            </w:rPr>
            <w:t>1</w:t>
          </w:r>
          <w:r w:rsidR="000E12AE" w:rsidRPr="00D30BA7">
            <w:rPr>
              <w:rFonts w:ascii="Arial Narrow" w:hAnsi="Arial Narrow"/>
              <w:sz w:val="16"/>
              <w:szCs w:val="16"/>
            </w:rPr>
            <w:fldChar w:fldCharType="end"/>
          </w:r>
          <w:r w:rsidRPr="00D30BA7">
            <w:rPr>
              <w:rFonts w:ascii="Arial Narrow" w:hAnsi="Arial Narrow"/>
              <w:sz w:val="16"/>
              <w:szCs w:val="16"/>
            </w:rPr>
            <w:t xml:space="preserve"> de </w:t>
          </w:r>
          <w:r w:rsidR="00A65664">
            <w:rPr>
              <w:rFonts w:ascii="Arial Narrow" w:hAnsi="Arial Narrow"/>
              <w:sz w:val="16"/>
              <w:szCs w:val="16"/>
            </w:rPr>
            <w:t>3</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15:restartNumberingAfterBreak="0">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27DE2242"/>
    <w:multiLevelType w:val="hybridMultilevel"/>
    <w:tmpl w:val="11A095A0"/>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15:restartNumberingAfterBreak="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19"/>
  </w:num>
  <w:num w:numId="3">
    <w:abstractNumId w:val="1"/>
  </w:num>
  <w:num w:numId="4">
    <w:abstractNumId w:val="0"/>
  </w:num>
  <w:num w:numId="5">
    <w:abstractNumId w:val="20"/>
  </w:num>
  <w:num w:numId="6">
    <w:abstractNumId w:val="12"/>
  </w:num>
  <w:num w:numId="7">
    <w:abstractNumId w:val="7"/>
  </w:num>
  <w:num w:numId="8">
    <w:abstractNumId w:val="6"/>
  </w:num>
  <w:num w:numId="9">
    <w:abstractNumId w:val="25"/>
  </w:num>
  <w:num w:numId="10">
    <w:abstractNumId w:val="15"/>
  </w:num>
  <w:num w:numId="11">
    <w:abstractNumId w:val="24"/>
  </w:num>
  <w:num w:numId="12">
    <w:abstractNumId w:val="4"/>
  </w:num>
  <w:num w:numId="13">
    <w:abstractNumId w:val="17"/>
  </w:num>
  <w:num w:numId="14">
    <w:abstractNumId w:val="21"/>
  </w:num>
  <w:num w:numId="15">
    <w:abstractNumId w:val="9"/>
  </w:num>
  <w:num w:numId="16">
    <w:abstractNumId w:val="11"/>
  </w:num>
  <w:num w:numId="17">
    <w:abstractNumId w:val="8"/>
  </w:num>
  <w:num w:numId="18">
    <w:abstractNumId w:val="18"/>
  </w:num>
  <w:num w:numId="19">
    <w:abstractNumId w:val="3"/>
  </w:num>
  <w:num w:numId="20">
    <w:abstractNumId w:val="1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num>
  <w:num w:numId="24">
    <w:abstractNumId w:val="5"/>
  </w:num>
  <w:num w:numId="25">
    <w:abstractNumId w:val="22"/>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844"/>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6C9"/>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2AE"/>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67"/>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6AA0"/>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80A"/>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0D6C"/>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3B6"/>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2A6"/>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3A6"/>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8F3"/>
    <w:rsid w:val="00616CEE"/>
    <w:rsid w:val="00616F9A"/>
    <w:rsid w:val="00617B28"/>
    <w:rsid w:val="006200B1"/>
    <w:rsid w:val="00620AEC"/>
    <w:rsid w:val="00620CCB"/>
    <w:rsid w:val="006235B1"/>
    <w:rsid w:val="00623794"/>
    <w:rsid w:val="006240D1"/>
    <w:rsid w:val="006240D5"/>
    <w:rsid w:val="006250C7"/>
    <w:rsid w:val="00625DAF"/>
    <w:rsid w:val="00626410"/>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073C8"/>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0A3"/>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D7C77"/>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70B"/>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834"/>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018"/>
    <w:rsid w:val="009C327D"/>
    <w:rsid w:val="009C3881"/>
    <w:rsid w:val="009C3F8E"/>
    <w:rsid w:val="009C5579"/>
    <w:rsid w:val="009D017E"/>
    <w:rsid w:val="009D03DD"/>
    <w:rsid w:val="009D0992"/>
    <w:rsid w:val="009D1661"/>
    <w:rsid w:val="009D18BF"/>
    <w:rsid w:val="009D1E8E"/>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3C6C"/>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4"/>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590"/>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6D6D"/>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4B5"/>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04"/>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3F76"/>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7AE"/>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1DA1"/>
    <w:rsid w:val="00D62692"/>
    <w:rsid w:val="00D630D6"/>
    <w:rsid w:val="00D657DB"/>
    <w:rsid w:val="00D65D55"/>
    <w:rsid w:val="00D66892"/>
    <w:rsid w:val="00D66F51"/>
    <w:rsid w:val="00D67A03"/>
    <w:rsid w:val="00D70568"/>
    <w:rsid w:val="00D71CE5"/>
    <w:rsid w:val="00D71E70"/>
    <w:rsid w:val="00D71F9A"/>
    <w:rsid w:val="00D727CF"/>
    <w:rsid w:val="00D74C3A"/>
    <w:rsid w:val="00D752C5"/>
    <w:rsid w:val="00D76B16"/>
    <w:rsid w:val="00D811C3"/>
    <w:rsid w:val="00D81B8A"/>
    <w:rsid w:val="00D821D6"/>
    <w:rsid w:val="00D82B65"/>
    <w:rsid w:val="00D82DCD"/>
    <w:rsid w:val="00D843C3"/>
    <w:rsid w:val="00D84A55"/>
    <w:rsid w:val="00D852E2"/>
    <w:rsid w:val="00D85C2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555"/>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D27"/>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AC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1BE"/>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CEE"/>
    <w:rsid w:val="00FE3D2A"/>
    <w:rsid w:val="00FE4424"/>
    <w:rsid w:val="00FE4984"/>
    <w:rsid w:val="00FE539C"/>
    <w:rsid w:val="00FE541A"/>
    <w:rsid w:val="00FE5CCA"/>
    <w:rsid w:val="00FE5D64"/>
    <w:rsid w:val="00FE6059"/>
    <w:rsid w:val="00FE6097"/>
    <w:rsid w:val="00FE66FB"/>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6"/>
    <o:shapelayout v:ext="edit">
      <o:idmap v:ext="edit" data="1"/>
    </o:shapelayout>
  </w:shapeDefaults>
  <w:decimalSymbol w:val="."/>
  <w:listSeparator w:val=","/>
  <w15:docId w15:val="{4539F3F4-3622-4AFA-B9E5-67E0F4D6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Puest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27605278">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gresochihuahua2.gob.mx/biblioteca/iniciativas/archivosIniciativas/884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8576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2019-02-27T19:31:00Z</cp:lastPrinted>
  <dcterms:created xsi:type="dcterms:W3CDTF">2019-04-03T16:59:00Z</dcterms:created>
  <dcterms:modified xsi:type="dcterms:W3CDTF">2019-04-03T16:59:00Z</dcterms:modified>
</cp:coreProperties>
</file>