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DD4897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3C371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DD489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3C371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DD489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DD4897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DD4897" w:rsidRPr="00DD4897">
        <w:rPr>
          <w:rFonts w:ascii="Arial Narrow" w:hAnsi="Arial Narrow"/>
          <w:color w:val="000000"/>
        </w:rPr>
        <w:t>Se informe el monto de los recursos públicos asignados y entregados al Grupo Parlamentario Partido del Trabajo DICIEMBRE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AD2F7A" w:rsidRDefault="00AD2F7A" w:rsidP="00AD2F7A">
      <w:pPr>
        <w:ind w:left="7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AD2F7A" w:rsidRDefault="00AD2F7A" w:rsidP="00AD2F7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AD2F7A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UT-LXVI/158/19 derivado de la Solicitud de Información con número de folio </w:t>
      </w:r>
      <w:r w:rsidRPr="00AD2F7A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038572019, </w:t>
      </w:r>
      <w:r w:rsidRPr="00AD2F7A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AD2F7A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AD2F7A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AD2F7A" w:rsidRPr="00AD2F7A" w:rsidRDefault="00AD2F7A" w:rsidP="00AD2F7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D2F7A" w:rsidRDefault="00AD2F7A" w:rsidP="00AD2F7A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AD2F7A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del Trabajo DICIEMBRE de 2018. Lo anterior de conformidad con lo establecido por el artículo 13 del Reglamento Interior y de Prácticas Parlamentarias del Poder Legislativo.   </w:t>
      </w:r>
    </w:p>
    <w:p w:rsidR="00AD2F7A" w:rsidRPr="00AD2F7A" w:rsidRDefault="00AD2F7A" w:rsidP="00AD2F7A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D2F7A" w:rsidRDefault="00AD2F7A" w:rsidP="00AD2F7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AD2F7A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del Trabajo en el mes de DICIEMBRE de 2018 es por la cantidad de $ 150,000.00 (Ciento cincuenta mil pesos 00/100 M.N.)</w:t>
      </w:r>
    </w:p>
    <w:p w:rsidR="00AD2F7A" w:rsidRPr="00AD2F7A" w:rsidRDefault="00AD2F7A" w:rsidP="00AD2F7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AD2F7A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AD2F7A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AD2F7A">
            <w:rPr>
              <w:rFonts w:ascii="Arial Narrow" w:hAnsi="Arial Narrow"/>
              <w:noProof/>
              <w:sz w:val="16"/>
              <w:szCs w:val="16"/>
            </w:rPr>
            <w:t>2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2F7A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4897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12</cp:revision>
  <cp:lastPrinted>2019-03-26T20:38:00Z</cp:lastPrinted>
  <dcterms:created xsi:type="dcterms:W3CDTF">2019-03-26T16:51:00Z</dcterms:created>
  <dcterms:modified xsi:type="dcterms:W3CDTF">2019-03-26T21:37:00Z</dcterms:modified>
</cp:coreProperties>
</file>