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0E219D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FE3CEE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032</w:t>
            </w:r>
            <w:r w:rsidR="0030580A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63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FE3CEE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11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D61DA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61DA1">
        <w:rPr>
          <w:rFonts w:ascii="Arial Narrow" w:hAnsi="Arial Narrow"/>
          <w:b/>
          <w:bCs/>
          <w:sz w:val="22"/>
          <w:szCs w:val="22"/>
        </w:rPr>
        <w:t>13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072844">
        <w:rPr>
          <w:rFonts w:ascii="Arial Narrow" w:hAnsi="Arial Narrow"/>
          <w:b/>
          <w:bCs/>
          <w:sz w:val="22"/>
          <w:szCs w:val="22"/>
        </w:rPr>
        <w:t>marzo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FE3CEE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Cesar Hernandez .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FE3CE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032</w:t>
      </w:r>
      <w:r w:rsidR="0030580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63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2E6AA0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11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A65664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EC3977" w:rsidRPr="00FA0D81" w:rsidRDefault="00966327" w:rsidP="0030580A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FA0D81">
        <w:rPr>
          <w:rFonts w:ascii="Arial Narrow" w:hAnsi="Arial Narrow"/>
          <w:color w:val="000000"/>
        </w:rPr>
        <w:t>“</w:t>
      </w:r>
      <w:r w:rsidR="0030580A" w:rsidRPr="0030580A">
        <w:rPr>
          <w:rFonts w:ascii="Arial Narrow" w:hAnsi="Arial Narrow"/>
          <w:color w:val="000000"/>
          <w:lang w:val="es-ES"/>
        </w:rPr>
        <w:t>Con fundamento en el Artículo 6 Constitucional solicito la siguiente información: Copia en formato electrónico del Informe Técnico de Resultados de Auditoría Financiera y Obra Pública que entregó la Auditoría Superior de Chihuahua al Congreso del Estado derivado de la revisión efectuada a la Cuenta Pública del Gobierno del Estado correspondiente al año 2016. Al ser el Congreso del Estado un sujeto obligado por las leyes Federal y General de Transparencia, exijo se garantice mi derecho de acceso a la información, sustentado en el artículo 6 de la Constitución. De considerar más información que abone a esta solicitud ciudadana, favor de agregarla y así atender al principio de máxima publicidad.</w:t>
      </w:r>
      <w:r w:rsidR="00E15A64" w:rsidRPr="00FA0D81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DF198F" w:rsidRPr="002E6AA0" w:rsidRDefault="002B45D1" w:rsidP="00965FA4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792FF4">
        <w:rPr>
          <w:rFonts w:ascii="Arial Narrow" w:hAnsi="Arial Narrow"/>
          <w:sz w:val="22"/>
          <w:szCs w:val="22"/>
        </w:rPr>
        <w:t xml:space="preserve"> de Asuntos Legislativos</w:t>
      </w:r>
      <w:r w:rsidR="006E6CDA">
        <w:rPr>
          <w:rFonts w:ascii="Arial Narrow" w:hAnsi="Arial Narrow"/>
          <w:sz w:val="22"/>
          <w:szCs w:val="22"/>
        </w:rPr>
        <w:t xml:space="preserve"> </w:t>
      </w:r>
      <w:r w:rsidR="00FA0D81">
        <w:rPr>
          <w:rFonts w:ascii="Arial Narrow" w:hAnsi="Arial Narrow"/>
          <w:sz w:val="22"/>
          <w:szCs w:val="22"/>
        </w:rPr>
        <w:t xml:space="preserve">y Jurídicos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2E6AA0" w:rsidRDefault="002E6AA0" w:rsidP="002E6AA0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30580A" w:rsidRPr="0030580A" w:rsidRDefault="0030580A" w:rsidP="0030580A">
      <w:pPr>
        <w:spacing w:line="276" w:lineRule="auto"/>
        <w:ind w:left="1416"/>
        <w:jc w:val="both"/>
        <w:rPr>
          <w:rFonts w:ascii="Arial Narrow" w:hAnsi="Arial Narrow" w:cs="Arial"/>
          <w:sz w:val="22"/>
          <w:szCs w:val="22"/>
        </w:rPr>
      </w:pPr>
      <w:r w:rsidRPr="0030580A">
        <w:rPr>
          <w:rFonts w:ascii="Arial Narrow" w:hAnsi="Arial Narrow" w:cs="Arial"/>
          <w:sz w:val="22"/>
          <w:szCs w:val="22"/>
        </w:rPr>
        <w:t>En relación a su atento oficio UT-LXVI/089/19, de fecha 11 de marzo de 2019, relativo al requerimiento de datos que obran en poder de esta Secretaría, necesarios para emitir respuesta a la solicitud de información con numero de folio 032632019, me permito comentarle que:</w:t>
      </w:r>
    </w:p>
    <w:p w:rsidR="0030580A" w:rsidRPr="0030580A" w:rsidRDefault="0030580A" w:rsidP="0030580A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30580A" w:rsidRPr="0030580A" w:rsidRDefault="0030580A" w:rsidP="0030580A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30580A">
        <w:rPr>
          <w:rFonts w:ascii="Arial Narrow" w:hAnsi="Arial Narrow" w:cs="Arial"/>
          <w:sz w:val="22"/>
          <w:szCs w:val="22"/>
        </w:rPr>
        <w:t>El informe técnico de resultados de Auditoría Financiera y Obra Pública, correspondiente a la cuenta pública del Estado para el año 2016, enviado por la Auditoría Superior del Estado, se encuentra disponible en el siguiente enlace:</w:t>
      </w:r>
    </w:p>
    <w:p w:rsidR="0030580A" w:rsidRPr="0030580A" w:rsidRDefault="0030580A" w:rsidP="0030580A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30580A" w:rsidRPr="0030580A" w:rsidRDefault="0030580A" w:rsidP="0030580A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30580A">
        <w:rPr>
          <w:rFonts w:ascii="Arial Narrow" w:hAnsi="Arial Narrow" w:cs="Arial"/>
          <w:sz w:val="22"/>
          <w:szCs w:val="22"/>
        </w:rPr>
        <w:t xml:space="preserve">  </w:t>
      </w:r>
      <w:hyperlink r:id="rId7" w:history="1">
        <w:r w:rsidRPr="0030580A">
          <w:rPr>
            <w:rStyle w:val="Hipervnculo"/>
            <w:rFonts w:ascii="Arial Narrow" w:hAnsi="Arial Narrow" w:cs="Arial"/>
            <w:sz w:val="22"/>
            <w:szCs w:val="22"/>
          </w:rPr>
          <w:t>http://www.congresochihuahua2.gob.mx/biblioteca/dictamenes/archivosDictamenes/8596.pdf</w:t>
        </w:r>
      </w:hyperlink>
      <w:r w:rsidRPr="0030580A">
        <w:rPr>
          <w:rFonts w:ascii="Arial Narrow" w:hAnsi="Arial Narrow" w:cs="Arial"/>
          <w:sz w:val="22"/>
          <w:szCs w:val="22"/>
        </w:rPr>
        <w:t xml:space="preserve"> </w:t>
      </w:r>
    </w:p>
    <w:p w:rsidR="0030580A" w:rsidRPr="0030580A" w:rsidRDefault="0030580A" w:rsidP="0030580A">
      <w:pPr>
        <w:ind w:left="1416"/>
        <w:jc w:val="both"/>
        <w:rPr>
          <w:rFonts w:ascii="Arial Narrow" w:hAnsi="Arial Narrow" w:cs="Arial"/>
          <w:sz w:val="22"/>
          <w:szCs w:val="22"/>
        </w:rPr>
      </w:pPr>
      <w:hyperlink r:id="rId8" w:history="1">
        <w:r w:rsidRPr="0030580A">
          <w:rPr>
            <w:rStyle w:val="Hipervnculo"/>
            <w:rFonts w:ascii="Arial Narrow" w:hAnsi="Arial Narrow" w:cs="Arial"/>
            <w:sz w:val="22"/>
            <w:szCs w:val="22"/>
          </w:rPr>
          <w:t>http://www.congresochihuahua2.gob.mx/biblioteca/dictamenes/archivosDictamenes/8597.pdf</w:t>
        </w:r>
      </w:hyperlink>
      <w:r w:rsidRPr="0030580A">
        <w:rPr>
          <w:rFonts w:ascii="Arial Narrow" w:hAnsi="Arial Narrow" w:cs="Arial"/>
          <w:sz w:val="22"/>
          <w:szCs w:val="22"/>
        </w:rPr>
        <w:t xml:space="preserve"> </w:t>
      </w:r>
    </w:p>
    <w:p w:rsidR="0030580A" w:rsidRPr="0030580A" w:rsidRDefault="0030580A" w:rsidP="0030580A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30580A" w:rsidRPr="0030580A" w:rsidRDefault="0030580A" w:rsidP="0030580A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30580A" w:rsidRPr="0030580A" w:rsidRDefault="0030580A" w:rsidP="0030580A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30580A">
        <w:rPr>
          <w:rFonts w:ascii="Arial Narrow" w:hAnsi="Arial Narrow" w:cs="Arial"/>
          <w:sz w:val="22"/>
          <w:szCs w:val="22"/>
        </w:rPr>
        <w:t>No omito mencionar, que se trata de archivos de gran peso y su descarga puede tardar algunos minutos.</w:t>
      </w:r>
    </w:p>
    <w:p w:rsidR="0030580A" w:rsidRPr="0030580A" w:rsidRDefault="0030580A" w:rsidP="0030580A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30580A" w:rsidRPr="0030580A" w:rsidRDefault="0030580A" w:rsidP="0030580A">
      <w:pPr>
        <w:ind w:left="1416"/>
        <w:jc w:val="both"/>
        <w:rPr>
          <w:rFonts w:ascii="Arial Narrow" w:hAnsi="Arial Narrow" w:cs="Arial"/>
          <w:sz w:val="22"/>
          <w:szCs w:val="22"/>
        </w:rPr>
      </w:pPr>
      <w:r w:rsidRPr="0030580A">
        <w:rPr>
          <w:rFonts w:ascii="Arial Narrow" w:hAnsi="Arial Narrow" w:cs="Arial"/>
          <w:sz w:val="22"/>
          <w:szCs w:val="22"/>
        </w:rPr>
        <w:t>De igual manera me permito comentarle que la información puede consultarla directamente en el portal de internet de este Sujeto Obligado, en la siguiente ruta:</w:t>
      </w:r>
    </w:p>
    <w:p w:rsidR="0030580A" w:rsidRPr="0030580A" w:rsidRDefault="0030580A" w:rsidP="0030580A">
      <w:pPr>
        <w:ind w:left="1416"/>
        <w:jc w:val="both"/>
        <w:rPr>
          <w:rFonts w:ascii="Arial Narrow" w:hAnsi="Arial Narrow" w:cs="Arial"/>
          <w:sz w:val="22"/>
          <w:szCs w:val="22"/>
        </w:rPr>
      </w:pPr>
    </w:p>
    <w:p w:rsidR="0030580A" w:rsidRPr="0030580A" w:rsidRDefault="0030580A" w:rsidP="0030580A">
      <w:pPr>
        <w:pStyle w:val="Prrafodelista"/>
        <w:numPr>
          <w:ilvl w:val="1"/>
          <w:numId w:val="10"/>
        </w:numPr>
        <w:spacing w:line="240" w:lineRule="auto"/>
        <w:ind w:left="1842"/>
        <w:contextualSpacing w:val="0"/>
        <w:jc w:val="both"/>
        <w:rPr>
          <w:rFonts w:ascii="Arial Narrow" w:hAnsi="Arial Narrow" w:cs="Arial"/>
          <w:b/>
        </w:rPr>
      </w:pPr>
      <w:r w:rsidRPr="0030580A">
        <w:rPr>
          <w:rFonts w:ascii="Arial Narrow" w:hAnsi="Arial Narrow" w:cs="Arial"/>
        </w:rPr>
        <w:t xml:space="preserve">Ingrese la dirección </w:t>
      </w:r>
      <w:hyperlink r:id="rId9" w:history="1">
        <w:r w:rsidRPr="0030580A">
          <w:rPr>
            <w:rStyle w:val="Hipervnculo"/>
            <w:rFonts w:ascii="Arial Narrow" w:hAnsi="Arial Narrow" w:cs="Arial"/>
          </w:rPr>
          <w:t>www.congresochihuahua.gob.mx</w:t>
        </w:r>
      </w:hyperlink>
      <w:r w:rsidRPr="0030580A">
        <w:rPr>
          <w:rFonts w:ascii="Arial Narrow" w:hAnsi="Arial Narrow" w:cs="Arial"/>
        </w:rPr>
        <w:t xml:space="preserve"> </w:t>
      </w:r>
    </w:p>
    <w:p w:rsidR="0030580A" w:rsidRPr="0030580A" w:rsidRDefault="0030580A" w:rsidP="0030580A">
      <w:pPr>
        <w:pStyle w:val="Prrafodelista"/>
        <w:numPr>
          <w:ilvl w:val="1"/>
          <w:numId w:val="10"/>
        </w:numPr>
        <w:spacing w:line="240" w:lineRule="auto"/>
        <w:ind w:left="1842"/>
        <w:contextualSpacing w:val="0"/>
        <w:jc w:val="both"/>
        <w:rPr>
          <w:rFonts w:ascii="Arial Narrow" w:hAnsi="Arial Narrow" w:cs="Arial"/>
          <w:b/>
        </w:rPr>
      </w:pPr>
      <w:r w:rsidRPr="0030580A">
        <w:rPr>
          <w:rFonts w:ascii="Arial Narrow" w:hAnsi="Arial Narrow" w:cs="Arial"/>
        </w:rPr>
        <w:t>En la parte superior ubique el menú horizontal y haga clic en la sección “Biblioteca”.</w:t>
      </w:r>
    </w:p>
    <w:p w:rsidR="0030580A" w:rsidRPr="0030580A" w:rsidRDefault="0030580A" w:rsidP="0030580A">
      <w:pPr>
        <w:pStyle w:val="Prrafodelista"/>
        <w:numPr>
          <w:ilvl w:val="1"/>
          <w:numId w:val="10"/>
        </w:numPr>
        <w:spacing w:line="240" w:lineRule="auto"/>
        <w:ind w:left="1842"/>
        <w:contextualSpacing w:val="0"/>
        <w:jc w:val="both"/>
        <w:rPr>
          <w:rFonts w:ascii="Arial Narrow" w:hAnsi="Arial Narrow" w:cs="Arial"/>
        </w:rPr>
      </w:pPr>
      <w:r w:rsidRPr="0030580A">
        <w:rPr>
          <w:rFonts w:ascii="Arial Narrow" w:hAnsi="Arial Narrow" w:cs="Arial"/>
        </w:rPr>
        <w:t>En el submenú de la izquierda elija “Cuentas Públicas”</w:t>
      </w:r>
    </w:p>
    <w:p w:rsidR="0030580A" w:rsidRPr="0030580A" w:rsidRDefault="0030580A" w:rsidP="0030580A">
      <w:pPr>
        <w:pStyle w:val="Prrafodelista"/>
        <w:numPr>
          <w:ilvl w:val="1"/>
          <w:numId w:val="10"/>
        </w:numPr>
        <w:spacing w:line="240" w:lineRule="auto"/>
        <w:ind w:left="1842"/>
        <w:contextualSpacing w:val="0"/>
        <w:jc w:val="both"/>
        <w:rPr>
          <w:rFonts w:ascii="Arial Narrow" w:hAnsi="Arial Narrow" w:cs="Arial"/>
        </w:rPr>
      </w:pPr>
      <w:r w:rsidRPr="0030580A">
        <w:rPr>
          <w:rFonts w:ascii="Arial Narrow" w:hAnsi="Arial Narrow" w:cs="Arial"/>
        </w:rPr>
        <w:t>Ahí encontrará los informes técnicos de resultados y el dictamen aprobado por la Comisión de Fiscalización de este H. Congreso, relativos al Estado y los Municipios.</w:t>
      </w:r>
    </w:p>
    <w:p w:rsidR="0030580A" w:rsidRPr="0030580A" w:rsidRDefault="0030580A" w:rsidP="0030580A">
      <w:pPr>
        <w:spacing w:line="276" w:lineRule="auto"/>
        <w:ind w:left="1416"/>
        <w:jc w:val="both"/>
        <w:rPr>
          <w:rFonts w:ascii="Arial Narrow" w:hAnsi="Arial Narrow" w:cs="Arial"/>
          <w:sz w:val="22"/>
          <w:szCs w:val="22"/>
        </w:rPr>
      </w:pPr>
      <w:r w:rsidRPr="0030580A">
        <w:rPr>
          <w:rFonts w:ascii="Arial Narrow" w:hAnsi="Arial Narrow" w:cs="Arial"/>
          <w:sz w:val="22"/>
          <w:szCs w:val="22"/>
        </w:rPr>
        <w:lastRenderedPageBreak/>
        <w:t>Finalmente, en caso de que la respuesta otorgada no satisfaga la pretensión de la persona solicitante, podrá interponer recurso de revisión ante el Instituto Chihuahuense para la Transparencia y Acceso a la Información Pública o ante la Unidad de Transparencia de este Sujeto Obligado, dentro de los quince días hábiles siguientes a la fecha de su notificación.</w:t>
      </w:r>
    </w:p>
    <w:p w:rsidR="00E37CA2" w:rsidRPr="00755DC0" w:rsidRDefault="00E37CA2" w:rsidP="00792FF4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072844" w:rsidRPr="005334BF" w:rsidRDefault="00072844" w:rsidP="00A85590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072844" w:rsidRPr="00A65664" w:rsidRDefault="00FE541A" w:rsidP="00072844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9401E8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C53EAB" w:rsidRDefault="00C53EAB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07284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default" r:id="rId10"/>
      <w:footerReference w:type="even" r:id="rId11"/>
      <w:footerReference w:type="defaul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C6C" w:rsidRDefault="00A03C6C">
      <w:r>
        <w:separator/>
      </w:r>
    </w:p>
  </w:endnote>
  <w:endnote w:type="continuationSeparator" w:id="1">
    <w:p w:rsidR="00A03C6C" w:rsidRDefault="00A03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B844B5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B844B5" w:rsidP="0077121F">
    <w:pPr>
      <w:pStyle w:val="Piedepgina"/>
    </w:pPr>
    <w:r w:rsidRPr="00B844B5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B844B5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C6C" w:rsidRDefault="00A03C6C">
      <w:r>
        <w:separator/>
      </w:r>
    </w:p>
  </w:footnote>
  <w:footnote w:type="continuationSeparator" w:id="1">
    <w:p w:rsidR="00A03C6C" w:rsidRDefault="00A03C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B844B5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B844B5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30580A">
            <w:rPr>
              <w:rFonts w:ascii="Arial Narrow" w:hAnsi="Arial Narrow"/>
              <w:noProof/>
              <w:sz w:val="16"/>
              <w:szCs w:val="16"/>
            </w:rPr>
            <w:t>1</w:t>
          </w:r>
          <w:r w:rsidR="00B844B5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A65664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27DE2242"/>
    <w:multiLevelType w:val="hybridMultilevel"/>
    <w:tmpl w:val="11A095A0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"/>
  </w:num>
  <w:num w:numId="4">
    <w:abstractNumId w:val="0"/>
  </w:num>
  <w:num w:numId="5">
    <w:abstractNumId w:val="20"/>
  </w:num>
  <w:num w:numId="6">
    <w:abstractNumId w:val="12"/>
  </w:num>
  <w:num w:numId="7">
    <w:abstractNumId w:val="7"/>
  </w:num>
  <w:num w:numId="8">
    <w:abstractNumId w:val="6"/>
  </w:num>
  <w:num w:numId="9">
    <w:abstractNumId w:val="25"/>
  </w:num>
  <w:num w:numId="10">
    <w:abstractNumId w:val="15"/>
  </w:num>
  <w:num w:numId="11">
    <w:abstractNumId w:val="24"/>
  </w:num>
  <w:num w:numId="12">
    <w:abstractNumId w:val="4"/>
  </w:num>
  <w:num w:numId="13">
    <w:abstractNumId w:val="17"/>
  </w:num>
  <w:num w:numId="14">
    <w:abstractNumId w:val="21"/>
  </w:num>
  <w:num w:numId="15">
    <w:abstractNumId w:val="9"/>
  </w:num>
  <w:num w:numId="16">
    <w:abstractNumId w:val="11"/>
  </w:num>
  <w:num w:numId="17">
    <w:abstractNumId w:val="8"/>
  </w:num>
  <w:num w:numId="18">
    <w:abstractNumId w:val="18"/>
  </w:num>
  <w:num w:numId="19">
    <w:abstractNumId w:val="3"/>
  </w:num>
  <w:num w:numId="20">
    <w:abstractNumId w:val="14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3"/>
  </w:num>
  <w:num w:numId="24">
    <w:abstractNumId w:val="5"/>
  </w:num>
  <w:num w:numId="25">
    <w:abstractNumId w:val="22"/>
  </w:num>
  <w:num w:numId="26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90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844"/>
    <w:rsid w:val="00072FA3"/>
    <w:rsid w:val="00074432"/>
    <w:rsid w:val="00074DF9"/>
    <w:rsid w:val="00074F0D"/>
    <w:rsid w:val="000753F4"/>
    <w:rsid w:val="000756A3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6AA0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80A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321"/>
    <w:rsid w:val="006168F3"/>
    <w:rsid w:val="00616CEE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410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073C8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D7C77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70B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834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018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1E8E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3C6C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4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590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6D6D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4B5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04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3F76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7AE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1DA1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811C3"/>
    <w:rsid w:val="00D81B8A"/>
    <w:rsid w:val="00D821D6"/>
    <w:rsid w:val="00D82B65"/>
    <w:rsid w:val="00D82DCD"/>
    <w:rsid w:val="00D843C3"/>
    <w:rsid w:val="00D84A55"/>
    <w:rsid w:val="00D852E2"/>
    <w:rsid w:val="00D85C2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D27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AC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1BE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CEE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gresochihuahua2.gob.mx/biblioteca/dictamenes/archivosDictamenes/8597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gresochihuahua2.gob.mx/biblioteca/dictamenes/archivosDictamenes/8596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gresochihuahua.gob.mx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1285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8338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2</cp:revision>
  <cp:lastPrinted>2019-02-27T19:31:00Z</cp:lastPrinted>
  <dcterms:created xsi:type="dcterms:W3CDTF">2019-03-13T17:40:00Z</dcterms:created>
  <dcterms:modified xsi:type="dcterms:W3CDTF">2019-03-13T17:40:00Z</dcterms:modified>
</cp:coreProperties>
</file>