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3C4D24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02282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3C4D24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18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CC3F76">
        <w:rPr>
          <w:rFonts w:ascii="Arial Narrow" w:hAnsi="Arial Narrow"/>
          <w:b/>
          <w:bCs/>
          <w:sz w:val="22"/>
          <w:szCs w:val="22"/>
        </w:rPr>
        <w:t>27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FA0D81">
        <w:rPr>
          <w:rFonts w:ascii="Arial Narrow" w:hAnsi="Arial Narrow"/>
          <w:b/>
          <w:bCs/>
          <w:sz w:val="22"/>
          <w:szCs w:val="22"/>
        </w:rPr>
        <w:t>febr</w:t>
      </w:r>
      <w:r w:rsidR="00A52409">
        <w:rPr>
          <w:rFonts w:ascii="Arial Narrow" w:hAnsi="Arial Narrow"/>
          <w:b/>
          <w:bCs/>
          <w:sz w:val="22"/>
          <w:szCs w:val="22"/>
        </w:rPr>
        <w:t>ero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3C4D24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María Elena Gómez .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3C4D2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02282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C4D24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18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FA0D8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febr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ero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3C4D24" w:rsidRPr="003C4D24" w:rsidRDefault="00966327" w:rsidP="003C4D24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FA0D81">
        <w:rPr>
          <w:rFonts w:ascii="Arial Narrow" w:hAnsi="Arial Narrow"/>
          <w:color w:val="000000"/>
        </w:rPr>
        <w:t>“</w:t>
      </w:r>
      <w:r w:rsidR="003C4D24" w:rsidRPr="003C4D24">
        <w:rPr>
          <w:rFonts w:ascii="Arial Narrow" w:hAnsi="Arial Narrow"/>
          <w:color w:val="000000"/>
        </w:rPr>
        <w:t xml:space="preserve">Excelente día, </w:t>
      </w:r>
    </w:p>
    <w:p w:rsidR="003C4D24" w:rsidRPr="003C4D24" w:rsidRDefault="003C4D24" w:rsidP="003C4D24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C4D24">
        <w:rPr>
          <w:rFonts w:ascii="Arial Narrow" w:hAnsi="Arial Narrow"/>
          <w:color w:val="000000"/>
        </w:rPr>
        <w:t xml:space="preserve">Por este medio, solicito la siguiente información para una investigación académica que estoy realizando. </w:t>
      </w:r>
    </w:p>
    <w:p w:rsidR="003C4D24" w:rsidRPr="003C4D24" w:rsidRDefault="003C4D24" w:rsidP="003C4D24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</w:p>
    <w:p w:rsidR="003C4D24" w:rsidRPr="003C4D24" w:rsidRDefault="003C4D24" w:rsidP="003C4D24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C4D24">
        <w:rPr>
          <w:rFonts w:ascii="Arial Narrow" w:hAnsi="Arial Narrow"/>
          <w:color w:val="000000"/>
        </w:rPr>
        <w:t xml:space="preserve">Integración de las últimas tres legislaturas del congreso, que especifique años o periodo, cantidad de diputaciones de MR y RP por género en cada legislatura. </w:t>
      </w:r>
    </w:p>
    <w:p w:rsidR="003C4D24" w:rsidRPr="003C4D24" w:rsidRDefault="003C4D24" w:rsidP="003C4D24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</w:p>
    <w:p w:rsidR="003C4D24" w:rsidRPr="003C4D24" w:rsidRDefault="003C4D24" w:rsidP="003C4D24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C4D24">
        <w:rPr>
          <w:rFonts w:ascii="Arial Narrow" w:hAnsi="Arial Narrow"/>
          <w:color w:val="000000"/>
        </w:rPr>
        <w:t xml:space="preserve">Ley electoral, reglamentación o lineamientos que especifique los criterios de paridad en la integración del congreso y registro de candidaturas. </w:t>
      </w:r>
    </w:p>
    <w:p w:rsidR="003C4D24" w:rsidRPr="003C4D24" w:rsidRDefault="003C4D24" w:rsidP="003C4D24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</w:p>
    <w:p w:rsidR="00EC3977" w:rsidRPr="00FA0D81" w:rsidRDefault="003C4D24" w:rsidP="003C4D24">
      <w:pPr>
        <w:pStyle w:val="Prrafodelista"/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C4D24">
        <w:rPr>
          <w:rFonts w:ascii="Arial Narrow" w:hAnsi="Arial Narrow"/>
          <w:color w:val="000000"/>
        </w:rPr>
        <w:t>Saludos</w:t>
      </w:r>
      <w:r w:rsidR="00E15A64" w:rsidRPr="00FA0D81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</w:t>
      </w:r>
      <w:r w:rsidR="00FA0D81">
        <w:rPr>
          <w:rFonts w:ascii="Arial Narrow" w:hAnsi="Arial Narrow"/>
          <w:sz w:val="22"/>
          <w:szCs w:val="22"/>
        </w:rPr>
        <w:t xml:space="preserve">y Jurídicos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3C4D24" w:rsidRPr="003C4D24" w:rsidRDefault="003C4D24" w:rsidP="003C4D24">
      <w:pPr>
        <w:ind w:left="720"/>
        <w:jc w:val="both"/>
        <w:rPr>
          <w:rFonts w:ascii="Arial Narrow" w:hAnsi="Arial Narrow" w:cs="Arial"/>
          <w:sz w:val="22"/>
          <w:szCs w:val="22"/>
        </w:rPr>
      </w:pPr>
      <w:r w:rsidRPr="003C4D24">
        <w:rPr>
          <w:rFonts w:ascii="Arial Narrow" w:hAnsi="Arial Narrow" w:cs="Arial"/>
          <w:sz w:val="22"/>
          <w:szCs w:val="22"/>
        </w:rPr>
        <w:t>En atención al oficio UT-LXVI/047/19, relativo al requerimiento de datos que obran en poder de esta Secretaría, necesarios para emitir respuesta a las solicitudes de información con folios No. 022812019 y 022822019, me permito proporcionar la información según los temas planteados:</w:t>
      </w:r>
    </w:p>
    <w:p w:rsidR="003C4D24" w:rsidRPr="003C4D24" w:rsidRDefault="003C4D24" w:rsidP="003C4D24">
      <w:pPr>
        <w:jc w:val="both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ind w:left="720"/>
        <w:jc w:val="both"/>
        <w:rPr>
          <w:rFonts w:ascii="Arial Narrow" w:hAnsi="Arial Narrow" w:cs="Arial"/>
          <w:b/>
          <w:sz w:val="22"/>
          <w:szCs w:val="22"/>
        </w:rPr>
      </w:pPr>
      <w:r w:rsidRPr="003C4D24">
        <w:rPr>
          <w:rFonts w:ascii="Arial Narrow" w:hAnsi="Arial Narrow" w:cs="Arial"/>
          <w:b/>
          <w:sz w:val="22"/>
          <w:szCs w:val="22"/>
        </w:rPr>
        <w:t>1. Integración de las últimas 3 Legislaturas del H. Congreso del Estado, que especifique años o periodos, cantidad de diputaciones de MR y RP por género en cada legislatura.</w:t>
      </w:r>
    </w:p>
    <w:p w:rsidR="003C4D24" w:rsidRPr="003C4D24" w:rsidRDefault="003C4D24" w:rsidP="003C4D24">
      <w:pPr>
        <w:ind w:left="720"/>
        <w:jc w:val="both"/>
        <w:rPr>
          <w:rFonts w:ascii="Arial Narrow" w:hAnsi="Arial Narrow" w:cs="Arial"/>
          <w:b/>
          <w:sz w:val="22"/>
          <w:szCs w:val="22"/>
        </w:rPr>
      </w:pPr>
    </w:p>
    <w:p w:rsidR="003C4D24" w:rsidRPr="003C4D24" w:rsidRDefault="003C4D24" w:rsidP="003C4D24">
      <w:pPr>
        <w:ind w:left="720"/>
        <w:jc w:val="center"/>
        <w:rPr>
          <w:rFonts w:ascii="Arial Narrow" w:hAnsi="Arial Narrow" w:cs="Arial"/>
          <w:b/>
          <w:sz w:val="22"/>
          <w:szCs w:val="22"/>
        </w:rPr>
      </w:pPr>
    </w:p>
    <w:p w:rsidR="003C4D24" w:rsidRPr="003C4D24" w:rsidRDefault="003C4D24" w:rsidP="003C4D24">
      <w:pPr>
        <w:ind w:left="720"/>
        <w:jc w:val="center"/>
        <w:rPr>
          <w:rFonts w:ascii="Arial Narrow" w:hAnsi="Arial Narrow" w:cs="Arial"/>
          <w:sz w:val="22"/>
          <w:szCs w:val="22"/>
        </w:rPr>
      </w:pPr>
      <w:r w:rsidRPr="003C4D24">
        <w:rPr>
          <w:rFonts w:ascii="Arial Narrow" w:hAnsi="Arial Narrow" w:cs="Arial"/>
          <w:sz w:val="22"/>
          <w:szCs w:val="22"/>
        </w:rPr>
        <w:t>Diputados de la LXV Legislatura</w:t>
      </w:r>
    </w:p>
    <w:p w:rsidR="003C4D24" w:rsidRPr="003C4D24" w:rsidRDefault="003C4D24" w:rsidP="003C4D24">
      <w:pPr>
        <w:ind w:left="720"/>
        <w:jc w:val="center"/>
        <w:rPr>
          <w:rFonts w:ascii="Arial Narrow" w:hAnsi="Arial Narrow" w:cs="Arial"/>
          <w:bCs/>
          <w:sz w:val="22"/>
          <w:szCs w:val="22"/>
        </w:rPr>
      </w:pPr>
      <w:r w:rsidRPr="003C4D24">
        <w:rPr>
          <w:rFonts w:ascii="Arial Narrow" w:hAnsi="Arial Narrow" w:cs="Arial"/>
          <w:bCs/>
          <w:sz w:val="22"/>
          <w:szCs w:val="22"/>
        </w:rPr>
        <w:t>Período 01-oct-2016 / 31-ago-2018</w:t>
      </w:r>
    </w:p>
    <w:p w:rsidR="003C4D24" w:rsidRPr="003C4D24" w:rsidRDefault="003C4D24" w:rsidP="003C4D24">
      <w:pPr>
        <w:ind w:left="720"/>
        <w:rPr>
          <w:rFonts w:ascii="Arial Narrow" w:hAnsi="Arial Narrow" w:cs="Arial"/>
          <w:bCs/>
          <w:sz w:val="22"/>
          <w:szCs w:val="22"/>
        </w:rPr>
      </w:pPr>
    </w:p>
    <w:tbl>
      <w:tblPr>
        <w:tblW w:w="5000" w:type="pct"/>
        <w:tblCellSpacing w:w="15" w:type="dxa"/>
        <w:tblInd w:w="720" w:type="dxa"/>
        <w:tblBorders>
          <w:top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E8E8E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9"/>
        <w:gridCol w:w="1417"/>
        <w:gridCol w:w="1610"/>
      </w:tblGrid>
      <w:tr w:rsidR="003C4D24" w:rsidRPr="003C4D24" w:rsidTr="003C4D24">
        <w:trPr>
          <w:tblHeader/>
          <w:tblCellSpacing w:w="15" w:type="dxa"/>
        </w:trPr>
        <w:tc>
          <w:tcPr>
            <w:tcW w:w="3414" w:type="pct"/>
            <w:tcBorders>
              <w:top w:val="nil"/>
              <w:left w:val="single" w:sz="4" w:space="0" w:color="DDDDDD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bCs/>
                <w:sz w:val="22"/>
                <w:szCs w:val="22"/>
              </w:rPr>
              <w:t>Tipo</w:t>
            </w:r>
          </w:p>
        </w:tc>
        <w:tc>
          <w:tcPr>
            <w:tcW w:w="716" w:type="pct"/>
            <w:tcBorders>
              <w:top w:val="nil"/>
              <w:left w:val="single" w:sz="4" w:space="0" w:color="DDDDDD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bCs/>
                <w:sz w:val="22"/>
                <w:szCs w:val="22"/>
              </w:rPr>
              <w:t>Mujeres</w:t>
            </w:r>
          </w:p>
        </w:tc>
        <w:tc>
          <w:tcPr>
            <w:tcW w:w="808" w:type="pct"/>
            <w:tcBorders>
              <w:top w:val="nil"/>
              <w:left w:val="single" w:sz="4" w:space="0" w:color="DDDDDD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bCs/>
                <w:sz w:val="22"/>
                <w:szCs w:val="22"/>
              </w:rPr>
              <w:t>Hombres</w:t>
            </w:r>
          </w:p>
        </w:tc>
      </w:tr>
      <w:tr w:rsidR="003C4D24" w:rsidRPr="003C4D24" w:rsidTr="003C4D24">
        <w:trPr>
          <w:tblCellSpacing w:w="15" w:type="dxa"/>
        </w:trPr>
        <w:tc>
          <w:tcPr>
            <w:tcW w:w="3414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Diputados propietarios</w:t>
            </w:r>
          </w:p>
        </w:tc>
        <w:tc>
          <w:tcPr>
            <w:tcW w:w="716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808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</w:tr>
      <w:tr w:rsidR="003C4D24" w:rsidRPr="003C4D24" w:rsidTr="003C4D24">
        <w:trPr>
          <w:tblCellSpacing w:w="15" w:type="dxa"/>
        </w:trPr>
        <w:tc>
          <w:tcPr>
            <w:tcW w:w="3414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Diputados suplentes que asumieron el cargo</w:t>
            </w:r>
          </w:p>
        </w:tc>
        <w:tc>
          <w:tcPr>
            <w:tcW w:w="716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808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</w:tbl>
    <w:p w:rsidR="003C4D24" w:rsidRPr="003C4D24" w:rsidRDefault="003C4D24" w:rsidP="003C4D24">
      <w:pPr>
        <w:ind w:left="720"/>
        <w:jc w:val="center"/>
        <w:rPr>
          <w:rFonts w:ascii="Arial Narrow" w:hAnsi="Arial Narrow" w:cs="Arial"/>
          <w:sz w:val="22"/>
          <w:szCs w:val="22"/>
        </w:rPr>
      </w:pPr>
    </w:p>
    <w:p w:rsidR="003C4D24" w:rsidRDefault="003C4D24" w:rsidP="003C4D24">
      <w:pPr>
        <w:ind w:left="720"/>
        <w:jc w:val="center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ind w:left="720"/>
        <w:jc w:val="center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ind w:left="720"/>
        <w:jc w:val="center"/>
        <w:rPr>
          <w:rFonts w:ascii="Arial Narrow" w:hAnsi="Arial Narrow" w:cs="Arial"/>
          <w:sz w:val="22"/>
          <w:szCs w:val="22"/>
        </w:rPr>
      </w:pPr>
      <w:r w:rsidRPr="003C4D24">
        <w:rPr>
          <w:rFonts w:ascii="Arial Narrow" w:hAnsi="Arial Narrow" w:cs="Arial"/>
          <w:sz w:val="22"/>
          <w:szCs w:val="22"/>
        </w:rPr>
        <w:lastRenderedPageBreak/>
        <w:t>Diputados de la LXIV Legislatura</w:t>
      </w:r>
    </w:p>
    <w:p w:rsidR="003C4D24" w:rsidRPr="003C4D24" w:rsidRDefault="003C4D24" w:rsidP="003C4D24">
      <w:pPr>
        <w:ind w:left="720"/>
        <w:jc w:val="center"/>
        <w:rPr>
          <w:rFonts w:ascii="Arial Narrow" w:hAnsi="Arial Narrow" w:cs="Arial"/>
          <w:bCs/>
          <w:sz w:val="22"/>
          <w:szCs w:val="22"/>
        </w:rPr>
      </w:pPr>
      <w:r w:rsidRPr="003C4D24">
        <w:rPr>
          <w:rFonts w:ascii="Arial Narrow" w:hAnsi="Arial Narrow" w:cs="Arial"/>
          <w:bCs/>
          <w:sz w:val="22"/>
          <w:szCs w:val="22"/>
        </w:rPr>
        <w:t>Período 01-oct-2013 / 30-sep-2016</w:t>
      </w:r>
    </w:p>
    <w:p w:rsidR="003C4D24" w:rsidRPr="003C4D24" w:rsidRDefault="003C4D24" w:rsidP="003C4D24">
      <w:pPr>
        <w:ind w:left="720"/>
        <w:jc w:val="center"/>
        <w:rPr>
          <w:rFonts w:ascii="Arial Narrow" w:hAnsi="Arial Narrow" w:cs="Arial"/>
          <w:bCs/>
          <w:sz w:val="22"/>
          <w:szCs w:val="22"/>
        </w:rPr>
      </w:pPr>
    </w:p>
    <w:tbl>
      <w:tblPr>
        <w:tblW w:w="5000" w:type="pct"/>
        <w:tblCellSpacing w:w="15" w:type="dxa"/>
        <w:tblInd w:w="720" w:type="dxa"/>
        <w:tblBorders>
          <w:top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E8E8E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2"/>
        <w:gridCol w:w="1486"/>
        <w:gridCol w:w="1688"/>
      </w:tblGrid>
      <w:tr w:rsidR="003C4D24" w:rsidRPr="003C4D24" w:rsidTr="003C4D24">
        <w:trPr>
          <w:tblHeader/>
          <w:tblCellSpacing w:w="15" w:type="dxa"/>
        </w:trPr>
        <w:tc>
          <w:tcPr>
            <w:tcW w:w="3338" w:type="pct"/>
            <w:tcBorders>
              <w:top w:val="nil"/>
              <w:left w:val="single" w:sz="4" w:space="0" w:color="DDDDDD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bCs/>
                <w:sz w:val="22"/>
                <w:szCs w:val="22"/>
              </w:rPr>
              <w:t>Tipo</w:t>
            </w:r>
          </w:p>
        </w:tc>
        <w:tc>
          <w:tcPr>
            <w:tcW w:w="752" w:type="pct"/>
            <w:tcBorders>
              <w:top w:val="nil"/>
              <w:left w:val="single" w:sz="4" w:space="0" w:color="DDDDDD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bCs/>
                <w:sz w:val="22"/>
                <w:szCs w:val="22"/>
              </w:rPr>
              <w:t>Mujeres</w:t>
            </w:r>
          </w:p>
        </w:tc>
        <w:tc>
          <w:tcPr>
            <w:tcW w:w="848" w:type="pct"/>
            <w:tcBorders>
              <w:top w:val="nil"/>
              <w:left w:val="single" w:sz="4" w:space="0" w:color="DDDDDD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bCs/>
                <w:sz w:val="22"/>
                <w:szCs w:val="22"/>
              </w:rPr>
              <w:t>Hombres</w:t>
            </w:r>
          </w:p>
        </w:tc>
      </w:tr>
      <w:tr w:rsidR="003C4D24" w:rsidRPr="003C4D24" w:rsidTr="003C4D24">
        <w:trPr>
          <w:tblCellSpacing w:w="15" w:type="dxa"/>
        </w:trPr>
        <w:tc>
          <w:tcPr>
            <w:tcW w:w="3338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Diputados propietarios</w:t>
            </w:r>
          </w:p>
        </w:tc>
        <w:tc>
          <w:tcPr>
            <w:tcW w:w="752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848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</w:tr>
      <w:tr w:rsidR="003C4D24" w:rsidRPr="003C4D24" w:rsidTr="003C4D24">
        <w:trPr>
          <w:tblCellSpacing w:w="15" w:type="dxa"/>
        </w:trPr>
        <w:tc>
          <w:tcPr>
            <w:tcW w:w="3338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Diputados suplentes que asumieron el cargo</w:t>
            </w:r>
          </w:p>
        </w:tc>
        <w:tc>
          <w:tcPr>
            <w:tcW w:w="752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848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</w:tbl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ind w:left="720"/>
        <w:jc w:val="center"/>
        <w:rPr>
          <w:rFonts w:ascii="Arial Narrow" w:hAnsi="Arial Narrow" w:cs="Arial"/>
          <w:sz w:val="22"/>
          <w:szCs w:val="22"/>
        </w:rPr>
      </w:pPr>
      <w:r w:rsidRPr="003C4D24">
        <w:rPr>
          <w:rFonts w:ascii="Arial Narrow" w:hAnsi="Arial Narrow" w:cs="Arial"/>
          <w:sz w:val="22"/>
          <w:szCs w:val="22"/>
        </w:rPr>
        <w:t>Diputados de la LXIII Legislatura</w:t>
      </w:r>
    </w:p>
    <w:p w:rsidR="003C4D24" w:rsidRPr="003C4D24" w:rsidRDefault="003C4D24" w:rsidP="003C4D24">
      <w:pPr>
        <w:ind w:left="720"/>
        <w:jc w:val="center"/>
        <w:rPr>
          <w:rFonts w:ascii="Arial Narrow" w:hAnsi="Arial Narrow" w:cs="Arial"/>
          <w:bCs/>
          <w:sz w:val="22"/>
          <w:szCs w:val="22"/>
        </w:rPr>
      </w:pPr>
      <w:r w:rsidRPr="003C4D24">
        <w:rPr>
          <w:rFonts w:ascii="Arial Narrow" w:hAnsi="Arial Narrow" w:cs="Arial"/>
          <w:bCs/>
          <w:sz w:val="22"/>
          <w:szCs w:val="22"/>
        </w:rPr>
        <w:t>Período 01-oct-2010 / 30-sep-2013</w:t>
      </w:r>
    </w:p>
    <w:tbl>
      <w:tblPr>
        <w:tblW w:w="5000" w:type="pct"/>
        <w:tblCellSpacing w:w="15" w:type="dxa"/>
        <w:tblInd w:w="720" w:type="dxa"/>
        <w:tblBorders>
          <w:top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E8E8E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6"/>
        <w:gridCol w:w="1842"/>
        <w:gridCol w:w="2088"/>
      </w:tblGrid>
      <w:tr w:rsidR="003C4D24" w:rsidRPr="003C4D24" w:rsidTr="003C4D24">
        <w:trPr>
          <w:tblHeader/>
          <w:tblCellSpacing w:w="15" w:type="dxa"/>
        </w:trPr>
        <w:tc>
          <w:tcPr>
            <w:tcW w:w="2948" w:type="pct"/>
            <w:tcBorders>
              <w:top w:val="nil"/>
              <w:left w:val="single" w:sz="4" w:space="0" w:color="DDDDDD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bCs/>
                <w:sz w:val="22"/>
                <w:szCs w:val="22"/>
              </w:rPr>
              <w:t>Tipo</w:t>
            </w:r>
          </w:p>
        </w:tc>
        <w:tc>
          <w:tcPr>
            <w:tcW w:w="935" w:type="pct"/>
            <w:tcBorders>
              <w:top w:val="nil"/>
              <w:left w:val="single" w:sz="4" w:space="0" w:color="DDDDDD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bCs/>
                <w:sz w:val="22"/>
                <w:szCs w:val="22"/>
              </w:rPr>
              <w:t>Mujeres</w:t>
            </w:r>
          </w:p>
        </w:tc>
        <w:tc>
          <w:tcPr>
            <w:tcW w:w="1055" w:type="pct"/>
            <w:tcBorders>
              <w:top w:val="nil"/>
              <w:left w:val="single" w:sz="4" w:space="0" w:color="DDDDDD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bCs/>
                <w:sz w:val="22"/>
                <w:szCs w:val="22"/>
              </w:rPr>
              <w:t>Hombres</w:t>
            </w:r>
          </w:p>
        </w:tc>
      </w:tr>
      <w:tr w:rsidR="003C4D24" w:rsidRPr="003C4D24" w:rsidTr="003C4D24">
        <w:trPr>
          <w:tblCellSpacing w:w="15" w:type="dxa"/>
        </w:trPr>
        <w:tc>
          <w:tcPr>
            <w:tcW w:w="2948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Diputados propietarios</w:t>
            </w:r>
          </w:p>
        </w:tc>
        <w:tc>
          <w:tcPr>
            <w:tcW w:w="935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055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26</w:t>
            </w:r>
          </w:p>
        </w:tc>
      </w:tr>
      <w:tr w:rsidR="003C4D24" w:rsidRPr="003C4D24" w:rsidTr="003C4D24">
        <w:trPr>
          <w:tblCellSpacing w:w="15" w:type="dxa"/>
        </w:trPr>
        <w:tc>
          <w:tcPr>
            <w:tcW w:w="2948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Diputados suplentes que asumieron el cargo</w:t>
            </w:r>
          </w:p>
        </w:tc>
        <w:tc>
          <w:tcPr>
            <w:tcW w:w="935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055" w:type="pct"/>
            <w:tcBorders>
              <w:top w:val="single" w:sz="4" w:space="0" w:color="DDDDDD"/>
              <w:left w:val="single" w:sz="4" w:space="0" w:color="DDDDDD"/>
            </w:tcBorders>
            <w:shd w:val="clear" w:color="auto" w:fill="E8E8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4D24" w:rsidRPr="003C4D24" w:rsidRDefault="003C4D24" w:rsidP="001D598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C4D24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</w:tr>
    </w:tbl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A21BA">
      <w:pPr>
        <w:ind w:left="720"/>
        <w:jc w:val="both"/>
        <w:rPr>
          <w:rFonts w:ascii="Arial Narrow" w:hAnsi="Arial Narrow" w:cs="Arial"/>
          <w:sz w:val="22"/>
          <w:szCs w:val="22"/>
        </w:rPr>
      </w:pPr>
      <w:r w:rsidRPr="003C4D24">
        <w:rPr>
          <w:rFonts w:ascii="Arial Narrow" w:hAnsi="Arial Narrow" w:cs="Arial"/>
          <w:sz w:val="22"/>
          <w:szCs w:val="22"/>
        </w:rPr>
        <w:t>No omito comentarle que la información solicitada, incluyendo los nombres de quienes integraron cada una de las Legislaturas, así como la modalidad bajo la que fueron elegidos (mayoría relativa y representación proporcional), se encuentra disponible para su consulta en nuestro portal de internet, siguiendo esta ruta:</w:t>
      </w:r>
    </w:p>
    <w:p w:rsidR="003C4D24" w:rsidRPr="003C4D24" w:rsidRDefault="003C4D24" w:rsidP="003A21BA">
      <w:pPr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pStyle w:val="Prrafodelista"/>
        <w:numPr>
          <w:ilvl w:val="1"/>
          <w:numId w:val="10"/>
        </w:numPr>
        <w:spacing w:line="240" w:lineRule="auto"/>
        <w:ind w:left="1146"/>
        <w:contextualSpacing w:val="0"/>
        <w:jc w:val="both"/>
        <w:rPr>
          <w:rFonts w:ascii="Arial Narrow" w:hAnsi="Arial Narrow" w:cs="Arial"/>
          <w:b/>
        </w:rPr>
      </w:pPr>
      <w:r w:rsidRPr="003C4D24">
        <w:rPr>
          <w:rFonts w:ascii="Arial Narrow" w:hAnsi="Arial Narrow" w:cs="Arial"/>
        </w:rPr>
        <w:t xml:space="preserve">Ingrese la dirección </w:t>
      </w:r>
      <w:hyperlink r:id="rId7" w:history="1">
        <w:r w:rsidRPr="003C4D24">
          <w:rPr>
            <w:rStyle w:val="Hipervnculo"/>
            <w:rFonts w:ascii="Arial Narrow" w:hAnsi="Arial Narrow" w:cs="Arial"/>
          </w:rPr>
          <w:t>www.congresochihuahua.gob.mx</w:t>
        </w:r>
      </w:hyperlink>
      <w:r w:rsidRPr="003C4D24">
        <w:rPr>
          <w:rFonts w:ascii="Arial Narrow" w:hAnsi="Arial Narrow" w:cs="Arial"/>
        </w:rPr>
        <w:t xml:space="preserve"> </w:t>
      </w:r>
    </w:p>
    <w:p w:rsidR="003C4D24" w:rsidRPr="003C4D24" w:rsidRDefault="003C4D24" w:rsidP="003C4D24">
      <w:pPr>
        <w:pStyle w:val="Prrafodelista"/>
        <w:numPr>
          <w:ilvl w:val="1"/>
          <w:numId w:val="10"/>
        </w:numPr>
        <w:spacing w:line="240" w:lineRule="auto"/>
        <w:ind w:left="1146"/>
        <w:contextualSpacing w:val="0"/>
        <w:jc w:val="both"/>
        <w:rPr>
          <w:rFonts w:ascii="Arial Narrow" w:hAnsi="Arial Narrow" w:cs="Arial"/>
          <w:b/>
        </w:rPr>
      </w:pPr>
      <w:r w:rsidRPr="003C4D24">
        <w:rPr>
          <w:rFonts w:ascii="Arial Narrow" w:hAnsi="Arial Narrow" w:cs="Arial"/>
        </w:rPr>
        <w:t>En la parte superior ubique el menú horizontal y haga clic en la sección “Diputados”.</w:t>
      </w:r>
    </w:p>
    <w:p w:rsidR="003C4D24" w:rsidRPr="003C4D24" w:rsidRDefault="003C4D24" w:rsidP="003C4D24">
      <w:pPr>
        <w:pStyle w:val="Prrafodelista"/>
        <w:numPr>
          <w:ilvl w:val="1"/>
          <w:numId w:val="10"/>
        </w:numPr>
        <w:spacing w:line="240" w:lineRule="auto"/>
        <w:ind w:left="1146"/>
        <w:contextualSpacing w:val="0"/>
        <w:jc w:val="both"/>
        <w:rPr>
          <w:rFonts w:ascii="Arial Narrow" w:hAnsi="Arial Narrow" w:cs="Arial"/>
          <w:b/>
        </w:rPr>
      </w:pPr>
      <w:r w:rsidRPr="003C4D24">
        <w:rPr>
          <w:rFonts w:ascii="Arial Narrow" w:hAnsi="Arial Narrow" w:cs="Arial"/>
        </w:rPr>
        <w:t>Luego, en el listado vertical haga clic en el recuadro “Historial de Diputados”.</w:t>
      </w:r>
    </w:p>
    <w:p w:rsidR="003C4D24" w:rsidRPr="003C4D24" w:rsidRDefault="003C4D24" w:rsidP="003C4D24">
      <w:pPr>
        <w:pStyle w:val="Prrafodelista"/>
        <w:numPr>
          <w:ilvl w:val="1"/>
          <w:numId w:val="10"/>
        </w:numPr>
        <w:spacing w:line="240" w:lineRule="auto"/>
        <w:ind w:left="1146"/>
        <w:contextualSpacing w:val="0"/>
        <w:jc w:val="both"/>
        <w:rPr>
          <w:rFonts w:ascii="Arial Narrow" w:hAnsi="Arial Narrow" w:cs="Arial"/>
          <w:b/>
        </w:rPr>
      </w:pPr>
      <w:r w:rsidRPr="003C4D24">
        <w:rPr>
          <w:rFonts w:ascii="Arial Narrow" w:hAnsi="Arial Narrow" w:cs="Arial"/>
        </w:rPr>
        <w:t>Haciendo uso de los buscadores elija la legislatura que desea consultar.</w:t>
      </w:r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ind w:left="720"/>
        <w:rPr>
          <w:rFonts w:ascii="Arial Narrow" w:hAnsi="Arial Narrow" w:cs="Arial"/>
          <w:b/>
          <w:sz w:val="22"/>
          <w:szCs w:val="22"/>
        </w:rPr>
      </w:pPr>
      <w:r w:rsidRPr="003C4D24">
        <w:rPr>
          <w:rFonts w:ascii="Arial Narrow" w:hAnsi="Arial Narrow" w:cs="Arial"/>
          <w:b/>
          <w:sz w:val="22"/>
          <w:szCs w:val="22"/>
        </w:rPr>
        <w:t>2. Ley Electoral del Estado de Chihuahua.</w:t>
      </w:r>
    </w:p>
    <w:p w:rsidR="003C4D24" w:rsidRPr="003C4D24" w:rsidRDefault="003C4D24" w:rsidP="003C4D24">
      <w:pPr>
        <w:ind w:left="720"/>
        <w:rPr>
          <w:rFonts w:ascii="Arial Narrow" w:hAnsi="Arial Narrow" w:cs="Arial"/>
          <w:b/>
          <w:sz w:val="22"/>
          <w:szCs w:val="22"/>
        </w:rPr>
      </w:pPr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  <w:hyperlink r:id="rId8" w:history="1">
        <w:r w:rsidRPr="003C4D24">
          <w:rPr>
            <w:rStyle w:val="Hipervnculo"/>
            <w:rFonts w:ascii="Arial Narrow" w:hAnsi="Arial Narrow" w:cs="Arial"/>
            <w:sz w:val="22"/>
            <w:szCs w:val="22"/>
          </w:rPr>
          <w:t>http://www.congresochihuahua2.gob.mx/biblioteca/leyes/archivosLeyes/1173.pdf</w:t>
        </w:r>
      </w:hyperlink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  <w:r w:rsidRPr="003C4D24">
        <w:rPr>
          <w:rFonts w:ascii="Arial Narrow" w:hAnsi="Arial Narrow" w:cs="Arial"/>
          <w:sz w:val="22"/>
          <w:szCs w:val="22"/>
        </w:rPr>
        <w:t>De igual forma, la información solicitada, se encuentra disponible para su consulta en nuestro portal de internet, siguiendo esta ruta:</w:t>
      </w:r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pStyle w:val="Prrafodelista"/>
        <w:numPr>
          <w:ilvl w:val="0"/>
          <w:numId w:val="24"/>
        </w:numPr>
        <w:spacing w:line="240" w:lineRule="auto"/>
        <w:ind w:left="2215"/>
        <w:contextualSpacing w:val="0"/>
        <w:jc w:val="both"/>
        <w:rPr>
          <w:rFonts w:ascii="Arial Narrow" w:hAnsi="Arial Narrow" w:cs="Arial"/>
          <w:b/>
        </w:rPr>
      </w:pPr>
      <w:r w:rsidRPr="003C4D24">
        <w:rPr>
          <w:rFonts w:ascii="Arial Narrow" w:hAnsi="Arial Narrow" w:cs="Arial"/>
        </w:rPr>
        <w:t xml:space="preserve">Ingrese la dirección </w:t>
      </w:r>
      <w:hyperlink r:id="rId9" w:history="1">
        <w:r w:rsidRPr="003C4D24">
          <w:rPr>
            <w:rStyle w:val="Hipervnculo"/>
            <w:rFonts w:ascii="Arial Narrow" w:hAnsi="Arial Narrow" w:cs="Arial"/>
          </w:rPr>
          <w:t>www.congresochihuahua.gob.mx</w:t>
        </w:r>
      </w:hyperlink>
      <w:r w:rsidRPr="003C4D24">
        <w:rPr>
          <w:rFonts w:ascii="Arial Narrow" w:hAnsi="Arial Narrow" w:cs="Arial"/>
        </w:rPr>
        <w:t xml:space="preserve"> </w:t>
      </w:r>
    </w:p>
    <w:p w:rsidR="003C4D24" w:rsidRPr="003C4D24" w:rsidRDefault="003C4D24" w:rsidP="003C4D24">
      <w:pPr>
        <w:pStyle w:val="Prrafodelista"/>
        <w:numPr>
          <w:ilvl w:val="0"/>
          <w:numId w:val="24"/>
        </w:numPr>
        <w:spacing w:line="240" w:lineRule="auto"/>
        <w:ind w:left="2215"/>
        <w:contextualSpacing w:val="0"/>
        <w:jc w:val="both"/>
        <w:rPr>
          <w:rFonts w:ascii="Arial Narrow" w:hAnsi="Arial Narrow" w:cs="Arial"/>
          <w:b/>
        </w:rPr>
      </w:pPr>
      <w:r w:rsidRPr="003C4D24">
        <w:rPr>
          <w:rFonts w:ascii="Arial Narrow" w:hAnsi="Arial Narrow" w:cs="Arial"/>
        </w:rPr>
        <w:t>En la parte superior ubique el menú horizontal y haga clic en la sección “Biblioteca”.</w:t>
      </w:r>
    </w:p>
    <w:p w:rsidR="003C4D24" w:rsidRPr="003C4D24" w:rsidRDefault="003C4D24" w:rsidP="003C4D24">
      <w:pPr>
        <w:pStyle w:val="Prrafodelista"/>
        <w:numPr>
          <w:ilvl w:val="0"/>
          <w:numId w:val="24"/>
        </w:numPr>
        <w:spacing w:line="240" w:lineRule="auto"/>
        <w:ind w:left="2215"/>
        <w:contextualSpacing w:val="0"/>
        <w:jc w:val="both"/>
        <w:rPr>
          <w:rFonts w:ascii="Arial Narrow" w:hAnsi="Arial Narrow" w:cs="Arial"/>
          <w:b/>
        </w:rPr>
      </w:pPr>
      <w:r w:rsidRPr="003C4D24">
        <w:rPr>
          <w:rFonts w:ascii="Arial Narrow" w:hAnsi="Arial Narrow" w:cs="Arial"/>
        </w:rPr>
        <w:lastRenderedPageBreak/>
        <w:t>Luego, en el listado que aparece al lado izquierdo de su pantalla haga clic en el recuadro "Leyes".</w:t>
      </w:r>
    </w:p>
    <w:p w:rsidR="003C4D24" w:rsidRPr="003C4D24" w:rsidRDefault="003C4D24" w:rsidP="003C4D24">
      <w:pPr>
        <w:pStyle w:val="Prrafodelista"/>
        <w:numPr>
          <w:ilvl w:val="0"/>
          <w:numId w:val="24"/>
        </w:numPr>
        <w:spacing w:line="240" w:lineRule="auto"/>
        <w:ind w:left="2215"/>
        <w:contextualSpacing w:val="0"/>
        <w:jc w:val="both"/>
        <w:rPr>
          <w:rFonts w:ascii="Arial Narrow" w:hAnsi="Arial Narrow" w:cs="Arial"/>
          <w:b/>
        </w:rPr>
      </w:pPr>
      <w:r w:rsidRPr="003C4D24">
        <w:rPr>
          <w:rFonts w:ascii="Arial Narrow" w:hAnsi="Arial Narrow" w:cs="Arial"/>
        </w:rPr>
        <w:t xml:space="preserve">A continuación, haciendo uso de los buscadores, elija la Ley que desea consultar. </w:t>
      </w:r>
    </w:p>
    <w:p w:rsidR="003C4D24" w:rsidRPr="003C4D24" w:rsidRDefault="003C4D24" w:rsidP="003C4D24">
      <w:pPr>
        <w:pStyle w:val="Prrafodelista"/>
        <w:ind w:left="2215"/>
        <w:contextualSpacing w:val="0"/>
        <w:rPr>
          <w:rFonts w:ascii="Arial Narrow" w:hAnsi="Arial Narrow" w:cs="Arial"/>
          <w:b/>
        </w:rPr>
      </w:pPr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  <w:r w:rsidRPr="003C4D24">
        <w:rPr>
          <w:rFonts w:ascii="Arial Narrow" w:hAnsi="Arial Narrow" w:cs="Arial"/>
          <w:sz w:val="22"/>
          <w:szCs w:val="22"/>
        </w:rPr>
        <w:t>Resulta pertinente señalar, que para su investigación, habrá que tener en cuenta la Legislación abrogada en esta materia, para efecto de aplicar la normatividad vigente en cada proceso electoral.</w:t>
      </w:r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  <w:r w:rsidRPr="003C4D24">
        <w:rPr>
          <w:rFonts w:ascii="Arial Narrow" w:hAnsi="Arial Narrow" w:cs="Arial"/>
          <w:sz w:val="22"/>
          <w:szCs w:val="22"/>
        </w:rPr>
        <w:t>Lo anterior siguiendo esta ruta:</w:t>
      </w:r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C4D24">
      <w:pPr>
        <w:pStyle w:val="Prrafodelista"/>
        <w:numPr>
          <w:ilvl w:val="0"/>
          <w:numId w:val="25"/>
        </w:numPr>
        <w:spacing w:line="240" w:lineRule="auto"/>
        <w:ind w:left="2215"/>
        <w:contextualSpacing w:val="0"/>
        <w:jc w:val="both"/>
        <w:rPr>
          <w:rFonts w:ascii="Arial Narrow" w:hAnsi="Arial Narrow" w:cs="Arial"/>
          <w:b/>
        </w:rPr>
      </w:pPr>
      <w:r w:rsidRPr="003C4D24">
        <w:rPr>
          <w:rFonts w:ascii="Arial Narrow" w:hAnsi="Arial Narrow" w:cs="Arial"/>
        </w:rPr>
        <w:t xml:space="preserve">Ingrese la dirección </w:t>
      </w:r>
      <w:hyperlink r:id="rId10" w:history="1">
        <w:r w:rsidRPr="003C4D24">
          <w:rPr>
            <w:rStyle w:val="Hipervnculo"/>
            <w:rFonts w:ascii="Arial Narrow" w:hAnsi="Arial Narrow" w:cs="Arial"/>
          </w:rPr>
          <w:t>www.congresochihuahua.gob.mx</w:t>
        </w:r>
      </w:hyperlink>
      <w:r w:rsidRPr="003C4D24">
        <w:rPr>
          <w:rFonts w:ascii="Arial Narrow" w:hAnsi="Arial Narrow" w:cs="Arial"/>
        </w:rPr>
        <w:t xml:space="preserve"> </w:t>
      </w:r>
    </w:p>
    <w:p w:rsidR="003C4D24" w:rsidRPr="003C4D24" w:rsidRDefault="003C4D24" w:rsidP="003C4D24">
      <w:pPr>
        <w:pStyle w:val="Prrafodelista"/>
        <w:numPr>
          <w:ilvl w:val="0"/>
          <w:numId w:val="25"/>
        </w:numPr>
        <w:spacing w:line="240" w:lineRule="auto"/>
        <w:ind w:left="2215"/>
        <w:contextualSpacing w:val="0"/>
        <w:jc w:val="both"/>
        <w:rPr>
          <w:rFonts w:ascii="Arial Narrow" w:hAnsi="Arial Narrow" w:cs="Arial"/>
          <w:b/>
        </w:rPr>
      </w:pPr>
      <w:r w:rsidRPr="003C4D24">
        <w:rPr>
          <w:rFonts w:ascii="Arial Narrow" w:hAnsi="Arial Narrow" w:cs="Arial"/>
        </w:rPr>
        <w:t>En la parte superior ubique el menú horizontal y haga clic en la sección “Biblioteca”.</w:t>
      </w:r>
    </w:p>
    <w:p w:rsidR="003C4D24" w:rsidRPr="003C4D24" w:rsidRDefault="003C4D24" w:rsidP="003C4D24">
      <w:pPr>
        <w:pStyle w:val="Prrafodelista"/>
        <w:numPr>
          <w:ilvl w:val="0"/>
          <w:numId w:val="25"/>
        </w:numPr>
        <w:spacing w:line="240" w:lineRule="auto"/>
        <w:ind w:left="2215"/>
        <w:contextualSpacing w:val="0"/>
        <w:jc w:val="both"/>
        <w:rPr>
          <w:rFonts w:ascii="Arial Narrow" w:hAnsi="Arial Narrow" w:cs="Arial"/>
          <w:b/>
        </w:rPr>
      </w:pPr>
      <w:r w:rsidRPr="003C4D24">
        <w:rPr>
          <w:rFonts w:ascii="Arial Narrow" w:hAnsi="Arial Narrow" w:cs="Arial"/>
        </w:rPr>
        <w:t>Luego, en el listado que aparece al lado izquierdo haga clic en el recuadro "Legislación Estatal Abrogada".</w:t>
      </w:r>
    </w:p>
    <w:p w:rsidR="003C4D24" w:rsidRPr="003C4D24" w:rsidRDefault="003C4D24" w:rsidP="003C4D24">
      <w:pPr>
        <w:pStyle w:val="Prrafodelista"/>
        <w:numPr>
          <w:ilvl w:val="0"/>
          <w:numId w:val="25"/>
        </w:numPr>
        <w:spacing w:line="240" w:lineRule="auto"/>
        <w:ind w:left="2215"/>
        <w:contextualSpacing w:val="0"/>
        <w:jc w:val="both"/>
        <w:rPr>
          <w:rFonts w:ascii="Arial Narrow" w:hAnsi="Arial Narrow" w:cs="Arial"/>
          <w:b/>
        </w:rPr>
      </w:pPr>
      <w:r w:rsidRPr="003C4D24">
        <w:rPr>
          <w:rFonts w:ascii="Arial Narrow" w:hAnsi="Arial Narrow" w:cs="Arial"/>
        </w:rPr>
        <w:t xml:space="preserve">A continuación, haciendo uso de los buscadores, elija la Ley abrogada que desea consultar. </w:t>
      </w:r>
    </w:p>
    <w:p w:rsidR="003C4D24" w:rsidRPr="003C4D24" w:rsidRDefault="003C4D24" w:rsidP="003C4D24">
      <w:pPr>
        <w:ind w:left="720"/>
        <w:rPr>
          <w:rFonts w:ascii="Arial Narrow" w:hAnsi="Arial Narrow" w:cs="Arial"/>
          <w:sz w:val="22"/>
          <w:szCs w:val="22"/>
        </w:rPr>
      </w:pPr>
    </w:p>
    <w:p w:rsidR="003C4D24" w:rsidRPr="003C4D24" w:rsidRDefault="003C4D24" w:rsidP="003A21BA">
      <w:pPr>
        <w:ind w:left="720"/>
        <w:jc w:val="both"/>
        <w:rPr>
          <w:rFonts w:ascii="Arial Narrow" w:hAnsi="Arial Narrow" w:cs="Arial"/>
          <w:sz w:val="22"/>
          <w:szCs w:val="22"/>
        </w:rPr>
      </w:pPr>
      <w:r w:rsidRPr="003C4D24">
        <w:rPr>
          <w:rFonts w:ascii="Arial Narrow" w:hAnsi="Arial Narrow" w:cs="Arial"/>
          <w:sz w:val="22"/>
          <w:szCs w:val="22"/>
        </w:rPr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3C4D24" w:rsidRDefault="003C4D24" w:rsidP="003A21BA">
      <w:pPr>
        <w:jc w:val="both"/>
        <w:rPr>
          <w:rFonts w:ascii="Arial" w:hAnsi="Arial" w:cs="Arial"/>
        </w:rPr>
      </w:pPr>
    </w:p>
    <w:p w:rsidR="00FA0D81" w:rsidRPr="00DC7002" w:rsidRDefault="00FA0D81" w:rsidP="006168F3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E37CA2" w:rsidRPr="00755DC0" w:rsidRDefault="00E37CA2" w:rsidP="00792FF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E8E" w:rsidRDefault="009D1E8E">
      <w:r>
        <w:separator/>
      </w:r>
    </w:p>
  </w:endnote>
  <w:endnote w:type="continuationSeparator" w:id="1">
    <w:p w:rsidR="009D1E8E" w:rsidRDefault="009D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FF18D6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FF18D6" w:rsidP="0077121F">
    <w:pPr>
      <w:pStyle w:val="Piedepgina"/>
    </w:pPr>
    <w:r w:rsidRPr="00FF18D6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FF18D6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E8E" w:rsidRDefault="009D1E8E">
      <w:r>
        <w:separator/>
      </w:r>
    </w:p>
  </w:footnote>
  <w:footnote w:type="continuationSeparator" w:id="1">
    <w:p w:rsidR="009D1E8E" w:rsidRDefault="009D1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FF18D6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FF18D6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CC3F76">
            <w:rPr>
              <w:rFonts w:ascii="Arial Narrow" w:hAnsi="Arial Narrow"/>
              <w:noProof/>
              <w:sz w:val="16"/>
              <w:szCs w:val="16"/>
            </w:rPr>
            <w:t>1</w:t>
          </w:r>
          <w:r w:rsidR="00FF18D6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3C4D24">
            <w:rPr>
              <w:rFonts w:ascii="Arial Narrow" w:hAnsi="Arial Narrow"/>
              <w:sz w:val="16"/>
              <w:szCs w:val="16"/>
            </w:rPr>
            <w:t>5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0"/>
  </w:num>
  <w:num w:numId="5">
    <w:abstractNumId w:val="19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14"/>
  </w:num>
  <w:num w:numId="11">
    <w:abstractNumId w:val="23"/>
  </w:num>
  <w:num w:numId="12">
    <w:abstractNumId w:val="4"/>
  </w:num>
  <w:num w:numId="13">
    <w:abstractNumId w:val="16"/>
  </w:num>
  <w:num w:numId="14">
    <w:abstractNumId w:val="20"/>
  </w:num>
  <w:num w:numId="15">
    <w:abstractNumId w:val="9"/>
  </w:num>
  <w:num w:numId="16">
    <w:abstractNumId w:val="10"/>
  </w:num>
  <w:num w:numId="17">
    <w:abstractNumId w:val="8"/>
  </w:num>
  <w:num w:numId="18">
    <w:abstractNumId w:val="17"/>
  </w:num>
  <w:num w:numId="19">
    <w:abstractNumId w:val="3"/>
  </w:num>
  <w:num w:numId="20">
    <w:abstractNumId w:val="13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2"/>
  </w:num>
  <w:num w:numId="24">
    <w:abstractNumId w:val="5"/>
  </w:num>
  <w:num w:numId="25">
    <w:abstractNumId w:val="2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1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321"/>
    <w:rsid w:val="006168F3"/>
    <w:rsid w:val="00616CEE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1E8E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3F76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301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2.gob.mx/biblioteca/leyes/archivosLeyes/1173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gresochihuahua.gob.mx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ongresochihuahua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.gob.m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9494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2</cp:revision>
  <cp:lastPrinted>2018-10-29T16:48:00Z</cp:lastPrinted>
  <dcterms:created xsi:type="dcterms:W3CDTF">2019-02-27T19:25:00Z</dcterms:created>
  <dcterms:modified xsi:type="dcterms:W3CDTF">2019-02-27T19:25:00Z</dcterms:modified>
</cp:coreProperties>
</file>