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072844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02</w:t>
            </w:r>
            <w:r w:rsidR="00BC4304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751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072844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072844">
        <w:rPr>
          <w:rFonts w:ascii="Arial Narrow" w:hAnsi="Arial Narrow"/>
          <w:b/>
          <w:bCs/>
          <w:sz w:val="22"/>
          <w:szCs w:val="22"/>
        </w:rPr>
        <w:t>06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072844">
        <w:rPr>
          <w:rFonts w:ascii="Arial Narrow" w:hAnsi="Arial Narrow"/>
          <w:b/>
          <w:bCs/>
          <w:sz w:val="22"/>
          <w:szCs w:val="22"/>
        </w:rPr>
        <w:t>marzo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072844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Antonino Lopez .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07284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02</w:t>
      </w:r>
      <w:r w:rsidR="00BC430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751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072844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26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FA0D8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febr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ero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FA0D81" w:rsidRDefault="00966327" w:rsidP="0088170B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FA0D81">
        <w:rPr>
          <w:rFonts w:ascii="Arial Narrow" w:hAnsi="Arial Narrow"/>
          <w:color w:val="000000"/>
        </w:rPr>
        <w:t>“</w:t>
      </w:r>
      <w:r w:rsidR="00072844" w:rsidRPr="00072844">
        <w:rPr>
          <w:rFonts w:ascii="Arial Narrow" w:hAnsi="Arial Narrow"/>
          <w:color w:val="000000"/>
        </w:rPr>
        <w:t>Me gustaría saber como se conformaron los congresos locales desde 1990 hasta la actualidad, quienes fueron los diputados que integraron cada legislatura, a que comisión estaban asignados y a que partido político pertenecían.</w:t>
      </w:r>
      <w:r w:rsidR="00E15A64" w:rsidRPr="00FA0D81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792FF4">
        <w:rPr>
          <w:rFonts w:ascii="Arial Narrow" w:hAnsi="Arial Narrow"/>
          <w:sz w:val="22"/>
          <w:szCs w:val="22"/>
        </w:rPr>
        <w:t xml:space="preserve"> de Asuntos Legislativos</w:t>
      </w:r>
      <w:r w:rsidR="006E6CDA">
        <w:rPr>
          <w:rFonts w:ascii="Arial Narrow" w:hAnsi="Arial Narrow"/>
          <w:sz w:val="22"/>
          <w:szCs w:val="22"/>
        </w:rPr>
        <w:t xml:space="preserve"> </w:t>
      </w:r>
      <w:r w:rsidR="00FA0D81">
        <w:rPr>
          <w:rFonts w:ascii="Arial Narrow" w:hAnsi="Arial Narrow"/>
          <w:sz w:val="22"/>
          <w:szCs w:val="22"/>
        </w:rPr>
        <w:t xml:space="preserve">y Jurídicos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072844" w:rsidRP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En atención al oficio UT-LXVI/065/19, relativo al requerimiento de datos que obran en poder de esta Secretaría, necesarios para emitir respuesta a las 3 solicitudes de información con los números de folio: 027502019, 027512019 y 027522019 me permito comentarle que:</w:t>
      </w:r>
    </w:p>
    <w:p w:rsidR="00072844" w:rsidRP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La conformación del Congreso Local, con los Diputados integrantes de las Legislaturas: LVI, LVII, LVIII, LIX, LX, LXI, LXII, LXIII, LXIV, LXV, LXVI, que se llevaron a cabo desde 1990 a la fecha, la comisión a la que estaban asignados y partido político al que pertenecían, se proporciona la información solicitada, en la siguiente  tabla:</w:t>
      </w:r>
    </w:p>
    <w:p w:rsid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833" w:type="dxa"/>
        <w:jc w:val="right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90"/>
        <w:gridCol w:w="3240"/>
        <w:gridCol w:w="2803"/>
      </w:tblGrid>
      <w:tr w:rsidR="00072844" w:rsidRPr="00FA6182" w:rsidTr="00072844">
        <w:trPr>
          <w:trHeight w:val="1489"/>
          <w:jc w:val="right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Legislatura: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Listado de los Diputados integrantes y Partido Político al que pertenecían: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Comisión a la que estaban asignados:</w:t>
            </w:r>
          </w:p>
        </w:tc>
      </w:tr>
      <w:tr w:rsidR="00072844" w:rsidRPr="00FA6182" w:rsidTr="00072844">
        <w:trPr>
          <w:trHeight w:val="2208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LVI Legislatura.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30-sep-1989 / 29-sep-1992.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072844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Diario de los Debates: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Año I, Primer Periodo Ordinario, LVI Legislatura, Tomo I, Número 2, del 03 de octubre de 1989. 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Anexo 1. </w:t>
            </w:r>
          </w:p>
        </w:tc>
      </w:tr>
      <w:tr w:rsidR="00072844" w:rsidRPr="00FA6182" w:rsidTr="00072844">
        <w:trPr>
          <w:trHeight w:val="2208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lastRenderedPageBreak/>
              <w:t>Diputados de la LVII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Período 30-sep-1992 / 29-sep-1995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8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Diario de los Debates: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Año I, Primer Periodo Ordinario, LVII Legislatura, Tomo I, Número 2, del 08 de octubre de 1992. 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Anexo 2. 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LVIII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Período 30-sep-1995 / 29-sep-1998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9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7/95 I P.O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3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LIX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01-oct-1998 / 30-sep-2001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0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9/98 I P. O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4.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01-oct-2001 / 30-sep-2004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1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3/01    I P.O.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5.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01-oct-2004 / 30-sep-2007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2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3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http://www.congresochihuahua2.gob.mx/biblioteca/decretos/archivosDecretos/361.pdf</w:t>
              </w:r>
            </w:hyperlink>
          </w:p>
        </w:tc>
      </w:tr>
      <w:tr w:rsidR="00072844" w:rsidRPr="00FA6182" w:rsidTr="00072844">
        <w:trPr>
          <w:trHeight w:val="1932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01-oct-2007 / 30-sep-2010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4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5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http://www.congresochihuahua2.gob.mx/biblioteca/decretos/archivosDecretos/21.pdf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lastRenderedPageBreak/>
              <w:t>Diputados de la LXIII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01-oct-2010 / 30-sep-2013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6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7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http://www.congresochihuahua2.gob.mx/biblioteca/decretos/archivosDecretos/2697.pdf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LXIV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01-oct-2013 / 30-sep-2016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8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9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http://www.congresochihuahua2.gob.mx/biblioteca/decretos/archivosDecretos/4253.pdf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LXV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01-oct-2016 / 31-ago-2018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0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1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http://www.congresochihuahua2.gob.mx/biblioteca/decretos/archivosDecretos/5924.pdf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LXVI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01-sep-2018 / 31-ago-2021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2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537FF8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3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http://www.congresochihuahua2.gob.mx/biblioteca/decretos/archivosDecretos/6899.pdf</w:t>
              </w:r>
            </w:hyperlink>
          </w:p>
        </w:tc>
      </w:tr>
    </w:tbl>
    <w:p w:rsidR="00072844" w:rsidRPr="00072844" w:rsidRDefault="00072844" w:rsidP="00072844">
      <w:pPr>
        <w:ind w:left="1416"/>
        <w:jc w:val="both"/>
        <w:rPr>
          <w:rFonts w:ascii="Arial Narrow" w:hAnsi="Arial Narrow" w:cs="Arial"/>
          <w:sz w:val="22"/>
          <w:szCs w:val="22"/>
        </w:rPr>
      </w:pPr>
    </w:p>
    <w:p w:rsidR="00072844" w:rsidRPr="00072844" w:rsidRDefault="00072844" w:rsidP="00072844">
      <w:pPr>
        <w:ind w:left="696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Finalmente, en caso de que la respuesta otorgada no satisfaga la pretensión de la persona solicitante, podrá interponer recurso de revisión ante el Instituto Chihuahuense para la Transparencia y Acceso a la Información Pública o ante la Unidad de Transparencia de este Sujeto Obligado, dentro de los quince días hábiles siguientes a la fecha de su notificación.</w:t>
      </w:r>
    </w:p>
    <w:p w:rsidR="00FA0D81" w:rsidRPr="00DC7002" w:rsidRDefault="00FA0D81" w:rsidP="006168F3">
      <w:pPr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B85AD2" w:rsidRPr="00DC7002" w:rsidRDefault="00B85AD2" w:rsidP="00B85AD2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*Del hipervínculo proporcionado en la segunda columna de la tabla anterior, favor de hacer uso de los buscadores eligiendo el número de legislatura que desee consultar.</w:t>
      </w:r>
    </w:p>
    <w:p w:rsidR="00E37CA2" w:rsidRPr="00755DC0" w:rsidRDefault="00E37CA2" w:rsidP="00792FF4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072844" w:rsidRDefault="00072844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2844" w:rsidRPr="005334BF" w:rsidRDefault="00072844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2844" w:rsidRDefault="00072844" w:rsidP="0007284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2844" w:rsidRPr="00567794" w:rsidRDefault="00072844" w:rsidP="0007284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07284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default" r:id="rId24"/>
      <w:footerReference w:type="even" r:id="rId25"/>
      <w:footerReference w:type="default" r:id="rId26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B27" w:rsidRDefault="00733B27">
      <w:r>
        <w:separator/>
      </w:r>
    </w:p>
  </w:endnote>
  <w:endnote w:type="continuationSeparator" w:id="1">
    <w:p w:rsidR="00733B27" w:rsidRDefault="00733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537FF8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537FF8" w:rsidP="0077121F">
    <w:pPr>
      <w:pStyle w:val="Piedepgina"/>
    </w:pPr>
    <w:r w:rsidRPr="00537FF8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537FF8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B27" w:rsidRDefault="00733B27">
      <w:r>
        <w:separator/>
      </w:r>
    </w:p>
  </w:footnote>
  <w:footnote w:type="continuationSeparator" w:id="1">
    <w:p w:rsidR="00733B27" w:rsidRDefault="00733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537FF8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537FF8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E54A55">
            <w:rPr>
              <w:rFonts w:ascii="Arial Narrow" w:hAnsi="Arial Narrow"/>
              <w:noProof/>
              <w:sz w:val="16"/>
              <w:szCs w:val="16"/>
            </w:rPr>
            <w:t>1</w:t>
          </w:r>
          <w:r w:rsidR="00537FF8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E54A55">
            <w:rPr>
              <w:rFonts w:ascii="Arial Narrow" w:hAnsi="Arial Narrow"/>
              <w:sz w:val="16"/>
              <w:szCs w:val="16"/>
            </w:rPr>
            <w:t>5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7DE2242"/>
    <w:multiLevelType w:val="hybridMultilevel"/>
    <w:tmpl w:val="11A095A0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20"/>
  </w:num>
  <w:num w:numId="6">
    <w:abstractNumId w:val="12"/>
  </w:num>
  <w:num w:numId="7">
    <w:abstractNumId w:val="7"/>
  </w:num>
  <w:num w:numId="8">
    <w:abstractNumId w:val="6"/>
  </w:num>
  <w:num w:numId="9">
    <w:abstractNumId w:val="25"/>
  </w:num>
  <w:num w:numId="10">
    <w:abstractNumId w:val="15"/>
  </w:num>
  <w:num w:numId="11">
    <w:abstractNumId w:val="24"/>
  </w:num>
  <w:num w:numId="12">
    <w:abstractNumId w:val="4"/>
  </w:num>
  <w:num w:numId="13">
    <w:abstractNumId w:val="17"/>
  </w:num>
  <w:num w:numId="14">
    <w:abstractNumId w:val="21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3"/>
  </w:num>
  <w:num w:numId="20">
    <w:abstractNumId w:val="14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5"/>
  </w:num>
  <w:num w:numId="25">
    <w:abstractNumId w:val="22"/>
  </w:num>
  <w:num w:numId="26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844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3D36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37FF8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073C8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3B27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70B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1E8E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5EBA"/>
    <w:rsid w:val="00AA6B39"/>
    <w:rsid w:val="00AB08A0"/>
    <w:rsid w:val="00AB1806"/>
    <w:rsid w:val="00AB38B4"/>
    <w:rsid w:val="00AB45F9"/>
    <w:rsid w:val="00AB4616"/>
    <w:rsid w:val="00AB5067"/>
    <w:rsid w:val="00AB6D6D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69B9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AD2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04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3F76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D27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4A55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99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ochihuahua.gob.mx/diputados/diputadosAnteriores.php" TargetMode="External"/><Relationship Id="rId13" Type="http://schemas.openxmlformats.org/officeDocument/2006/relationships/hyperlink" Target="http://www.congresochihuahua2.gob.mx/biblioteca/decretos/archivosDecretos/361.pdf" TargetMode="External"/><Relationship Id="rId18" Type="http://schemas.openxmlformats.org/officeDocument/2006/relationships/hyperlink" Target="http://www.congresochihuahua.gob.mx/diputados/diputadosAnteriores.php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congresochihuahua2.gob.mx/biblioteca/decretos/archivosDecretos/5924.pdf" TargetMode="External"/><Relationship Id="rId7" Type="http://schemas.openxmlformats.org/officeDocument/2006/relationships/hyperlink" Target="http://www.congresochihuahua.gob.mx/diputados/diputadosAnteriores.php" TargetMode="External"/><Relationship Id="rId12" Type="http://schemas.openxmlformats.org/officeDocument/2006/relationships/hyperlink" Target="http://www.congresochihuahua.gob.mx/diputados/diputadosAnteriores.php" TargetMode="External"/><Relationship Id="rId17" Type="http://schemas.openxmlformats.org/officeDocument/2006/relationships/hyperlink" Target="http://www.congresochihuahua2.gob.mx/biblioteca/decretos/archivosDecretos/2697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ongresochihuahua.gob.mx/diputados/diputadosAnteriores.php" TargetMode="External"/><Relationship Id="rId20" Type="http://schemas.openxmlformats.org/officeDocument/2006/relationships/hyperlink" Target="http://www.congresochihuahua.gob.mx/diputados/diputadosAnteriores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gresochihuahua.gob.mx/diputados/diputadosAnteriores.php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congresochihuahua2.gob.mx/biblioteca/decretos/archivosDecretos/21.pdf" TargetMode="External"/><Relationship Id="rId23" Type="http://schemas.openxmlformats.org/officeDocument/2006/relationships/hyperlink" Target="http://www.congresochihuahua2.gob.mx/biblioteca/decretos/archivosDecretos/6899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gresochihuahua.gob.mx/diputados/diputadosAnteriores.php" TargetMode="External"/><Relationship Id="rId19" Type="http://schemas.openxmlformats.org/officeDocument/2006/relationships/hyperlink" Target="http://www.congresochihuahua2.gob.mx/biblioteca/decretos/archivosDecretos/425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gresochihuahua.gob.mx/diputados/diputadosAnteriores.php" TargetMode="External"/><Relationship Id="rId14" Type="http://schemas.openxmlformats.org/officeDocument/2006/relationships/hyperlink" Target="http://www.congresochihuahua.gob.mx/diputados/diputadosAnteriores.php" TargetMode="External"/><Relationship Id="rId22" Type="http://schemas.openxmlformats.org/officeDocument/2006/relationships/hyperlink" Target="http://www.congresochihuahua.gob.mx/diputados/diputados.php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11095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4</cp:revision>
  <cp:lastPrinted>2019-02-27T19:31:00Z</cp:lastPrinted>
  <dcterms:created xsi:type="dcterms:W3CDTF">2019-03-06T18:56:00Z</dcterms:created>
  <dcterms:modified xsi:type="dcterms:W3CDTF">2019-03-06T21:45:00Z</dcterms:modified>
</cp:coreProperties>
</file>