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609E8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21108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01919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6609E8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211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07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211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EE573E">
        <w:rPr>
          <w:rFonts w:ascii="Arial Narrow" w:hAnsi="Arial Narrow"/>
          <w:b/>
          <w:bCs/>
          <w:sz w:val="22"/>
          <w:szCs w:val="22"/>
        </w:rPr>
        <w:t xml:space="preserve">14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21108C">
        <w:rPr>
          <w:rFonts w:ascii="Arial Narrow" w:hAnsi="Arial Narrow"/>
          <w:b/>
          <w:bCs/>
          <w:sz w:val="22"/>
          <w:szCs w:val="22"/>
        </w:rPr>
        <w:t xml:space="preserve"> </w:t>
      </w:r>
      <w:r w:rsidR="008B5AF7">
        <w:rPr>
          <w:rFonts w:ascii="Arial Narrow" w:hAnsi="Arial Narrow"/>
          <w:b/>
          <w:bCs/>
          <w:sz w:val="22"/>
          <w:szCs w:val="22"/>
        </w:rPr>
        <w:t>febrero</w:t>
      </w:r>
      <w:r w:rsidR="0021108C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21108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Miguel Chavarría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4º, fracción II, párrafos del uno al tres, de la Constitución Política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50EF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124,136,138, 212 ,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213</w:t>
      </w:r>
      <w:r w:rsidR="00350EF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234 y 240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350EF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50EF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1108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01919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21108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02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21108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febrero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="0021108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21108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21108C" w:rsidRPr="0021108C" w:rsidRDefault="00966327" w:rsidP="0021108C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21108C" w:rsidRPr="0021108C">
        <w:rPr>
          <w:rFonts w:ascii="Arial Narrow" w:hAnsi="Arial Narrow"/>
          <w:color w:val="000000"/>
        </w:rPr>
        <w:t>Solicito:</w:t>
      </w:r>
    </w:p>
    <w:p w:rsidR="0021108C" w:rsidRDefault="0021108C" w:rsidP="0021108C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21108C">
        <w:rPr>
          <w:rFonts w:ascii="Arial Narrow" w:hAnsi="Arial Narrow"/>
          <w:color w:val="000000"/>
        </w:rPr>
        <w:t>Declaración patrimonial pública de los 33 diputados de la LXVI legislatura del Congreso de Chihuahua.</w:t>
      </w:r>
    </w:p>
    <w:p w:rsidR="00EC3977" w:rsidRPr="006609E8" w:rsidRDefault="0021108C" w:rsidP="0021108C">
      <w:pPr>
        <w:pStyle w:val="Prrafodelista"/>
        <w:spacing w:line="0" w:lineRule="atLeast"/>
        <w:ind w:left="1068"/>
        <w:jc w:val="both"/>
        <w:rPr>
          <w:rFonts w:ascii="Arial Narrow" w:hAnsi="Arial Narrow"/>
          <w:color w:val="000000"/>
        </w:rPr>
      </w:pPr>
      <w:r w:rsidRPr="0021108C">
        <w:rPr>
          <w:rFonts w:ascii="Arial Narrow" w:hAnsi="Arial Narrow"/>
          <w:color w:val="000000"/>
        </w:rPr>
        <w:t>De la página web: http://declaranet.chihuahua.gob.mx/</w:t>
      </w:r>
      <w:r w:rsidR="00E15A64" w:rsidRPr="006609E8">
        <w:rPr>
          <w:rFonts w:ascii="Arial Narrow" w:hAnsi="Arial Narrow"/>
          <w:color w:val="000000"/>
        </w:rPr>
        <w:t>”</w:t>
      </w:r>
    </w:p>
    <w:p w:rsidR="00BC11A0" w:rsidRPr="00BC11A0" w:rsidRDefault="00BC11A0" w:rsidP="00BC11A0">
      <w:pPr>
        <w:ind w:left="1416"/>
        <w:rPr>
          <w:rFonts w:ascii="Arial Narrow" w:hAnsi="Arial Narrow"/>
          <w:sz w:val="22"/>
          <w:szCs w:val="22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21108C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21108C">
        <w:rPr>
          <w:rFonts w:ascii="Arial Narrow" w:hAnsi="Arial Narrow"/>
          <w:sz w:val="22"/>
          <w:szCs w:val="22"/>
        </w:rPr>
        <w:t>Comisión de Fiscalización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21108C" w:rsidRPr="0021108C" w:rsidRDefault="0021108C" w:rsidP="0021108C">
      <w:pPr>
        <w:spacing w:after="100" w:afterAutospacing="1"/>
        <w:ind w:left="1080" w:firstLine="284"/>
        <w:jc w:val="both"/>
        <w:rPr>
          <w:rFonts w:ascii="Arial Narrow" w:hAnsi="Arial Narrow" w:cs="Arial"/>
          <w:sz w:val="22"/>
          <w:szCs w:val="22"/>
        </w:rPr>
      </w:pPr>
      <w:r w:rsidRPr="0021108C">
        <w:rPr>
          <w:rFonts w:ascii="Arial Narrow" w:hAnsi="Arial Narrow" w:cs="Arial"/>
          <w:sz w:val="22"/>
          <w:szCs w:val="22"/>
        </w:rPr>
        <w:t xml:space="preserve">En atención al oficio No. UT-LXVI/039/19 en el que solicita diversa información para dar respuesta a la Solicitud de Información con número de folio </w:t>
      </w:r>
      <w:r w:rsidRPr="0021108C">
        <w:rPr>
          <w:rFonts w:ascii="Arial Narrow" w:hAnsi="Arial Narrow" w:cs="Arial"/>
          <w:b/>
          <w:sz w:val="22"/>
          <w:szCs w:val="22"/>
        </w:rPr>
        <w:t>019192019</w:t>
      </w:r>
      <w:r w:rsidRPr="0021108C">
        <w:rPr>
          <w:rFonts w:ascii="Arial Narrow" w:hAnsi="Arial Narrow" w:cs="Arial"/>
          <w:sz w:val="22"/>
          <w:szCs w:val="22"/>
        </w:rPr>
        <w:t>, en lo que respecta al siguiente requerimiento:</w:t>
      </w:r>
    </w:p>
    <w:p w:rsidR="0021108C" w:rsidRPr="0021108C" w:rsidRDefault="0021108C" w:rsidP="0021108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ind w:left="1800"/>
        <w:jc w:val="both"/>
        <w:rPr>
          <w:rFonts w:ascii="Arial Narrow" w:hAnsi="Arial Narrow" w:cs="Arial"/>
        </w:rPr>
      </w:pPr>
      <w:r w:rsidRPr="0021108C">
        <w:rPr>
          <w:rFonts w:ascii="Arial Narrow" w:hAnsi="Arial Narrow" w:cs="Arial"/>
        </w:rPr>
        <w:t xml:space="preserve">“Solicito: Declaración patrimonial pública de los 33 diputados de la LXVI Legislatura del Congreso de Chihuahua. De la página web: </w:t>
      </w:r>
      <w:hyperlink r:id="rId7" w:history="1">
        <w:r w:rsidRPr="0021108C">
          <w:rPr>
            <w:rStyle w:val="Hipervnculo"/>
            <w:rFonts w:ascii="Arial Narrow" w:hAnsi="Arial Narrow" w:cs="Arial"/>
          </w:rPr>
          <w:t>http://declaranet.chihuahua.gob,mx/</w:t>
        </w:r>
      </w:hyperlink>
      <w:r w:rsidRPr="0021108C">
        <w:rPr>
          <w:rFonts w:ascii="Arial Narrow" w:hAnsi="Arial Narrow" w:cs="Arial"/>
        </w:rPr>
        <w:t>”</w:t>
      </w:r>
    </w:p>
    <w:p w:rsidR="0021108C" w:rsidRPr="0021108C" w:rsidRDefault="0021108C" w:rsidP="0021108C">
      <w:pPr>
        <w:autoSpaceDE w:val="0"/>
        <w:autoSpaceDN w:val="0"/>
        <w:adjustRightInd w:val="0"/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21108C">
        <w:rPr>
          <w:rFonts w:ascii="Arial Narrow" w:hAnsi="Arial Narrow" w:cs="Arial"/>
          <w:sz w:val="22"/>
          <w:szCs w:val="22"/>
        </w:rPr>
        <w:t>Al respecto, me permito comunicarle que dicha información forma parte de las Obligaciones de Transparencia a que se refiere el artículo 77 de la Ley de Transparencia y Acceso a la Información Pública del Estado de Chihuahua, la cual todos los sujetos obligados deben difundir de manera permanente en sus portales de internet y a través de la Plataforma Nacional misma que se encuentra debidamente actualizada de conformidad con la “Tabla de actualización y de conservación de la información pública derivada de las obligaciones de transparencia”, y se pone a su disposición en el siguiente enlace electrónico, dando Clic en la columna “Descargar” en el trimestre que corresponda:</w:t>
      </w:r>
    </w:p>
    <w:p w:rsidR="0021108C" w:rsidRPr="0021108C" w:rsidRDefault="0047721C" w:rsidP="0021108C">
      <w:pPr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hyperlink r:id="rId8" w:history="1">
        <w:r w:rsidR="0021108C" w:rsidRPr="0021108C">
          <w:rPr>
            <w:rStyle w:val="Hipervnculo"/>
            <w:rFonts w:ascii="Arial Narrow" w:hAnsi="Arial Narrow" w:cs="Arial"/>
            <w:sz w:val="22"/>
            <w:szCs w:val="22"/>
          </w:rPr>
          <w:t>http://www.congresochihuahua.gob.mx/transparencia/detalleFraccion.php?idfraccion=12</w:t>
        </w:r>
      </w:hyperlink>
    </w:p>
    <w:p w:rsidR="0021108C" w:rsidRPr="0021108C" w:rsidRDefault="0021108C" w:rsidP="0021108C">
      <w:pPr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</w:p>
    <w:p w:rsidR="0021108C" w:rsidRPr="0021108C" w:rsidRDefault="0021108C" w:rsidP="0021108C">
      <w:pPr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sz w:val="22"/>
          <w:szCs w:val="22"/>
        </w:rPr>
      </w:pPr>
      <w:r w:rsidRPr="0021108C">
        <w:rPr>
          <w:rFonts w:ascii="Arial Narrow" w:hAnsi="Arial Narrow" w:cs="Arial"/>
          <w:sz w:val="22"/>
          <w:szCs w:val="22"/>
        </w:rPr>
        <w:t>Lo anterior de conformidad con el artículo 53 de la Ley de Transparencia y Acceso a la Información Pública del Estado de Chihuahua, y el numeral Vigésimo Cuarto de los Lineamientos que establecen los procedimientos internos de atención a solicitudes de Acceso a la Información Pública.</w:t>
      </w:r>
    </w:p>
    <w:p w:rsidR="0021108C" w:rsidRPr="0021108C" w:rsidRDefault="0021108C" w:rsidP="0021108C">
      <w:pPr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sz w:val="22"/>
          <w:szCs w:val="22"/>
        </w:rPr>
      </w:pPr>
    </w:p>
    <w:p w:rsidR="0021108C" w:rsidRPr="0021108C" w:rsidRDefault="0021108C" w:rsidP="0021108C">
      <w:pPr>
        <w:autoSpaceDE w:val="0"/>
        <w:autoSpaceDN w:val="0"/>
        <w:adjustRightInd w:val="0"/>
        <w:ind w:left="1080"/>
        <w:jc w:val="both"/>
        <w:rPr>
          <w:rFonts w:ascii="Arial Narrow" w:hAnsi="Arial Narrow" w:cs="Arial"/>
          <w:sz w:val="22"/>
          <w:szCs w:val="22"/>
        </w:rPr>
      </w:pPr>
      <w:r w:rsidRPr="0021108C">
        <w:rPr>
          <w:rFonts w:ascii="Arial Narrow" w:hAnsi="Arial Narrow" w:cs="Arial"/>
          <w:sz w:val="22"/>
          <w:szCs w:val="22"/>
        </w:rPr>
        <w:t xml:space="preserve">Respecto a la precisión de que sea de la página web: </w:t>
      </w:r>
      <w:hyperlink r:id="rId9" w:history="1">
        <w:r w:rsidRPr="0021108C">
          <w:rPr>
            <w:rStyle w:val="Hipervnculo"/>
            <w:rFonts w:ascii="Arial Narrow" w:hAnsi="Arial Narrow" w:cs="Arial"/>
            <w:sz w:val="22"/>
            <w:szCs w:val="22"/>
          </w:rPr>
          <w:t>http://declaranet.chihuahua.gob,mx/</w:t>
        </w:r>
      </w:hyperlink>
      <w:r w:rsidRPr="0021108C">
        <w:rPr>
          <w:rFonts w:ascii="Arial Narrow" w:hAnsi="Arial Narrow" w:cs="Arial"/>
          <w:sz w:val="22"/>
          <w:szCs w:val="22"/>
        </w:rPr>
        <w:t>”se hace de su conocimiento que de conformidad con la Ley Orgánica del Poder Legislativo del Estado de Chihuahua, la Comisión de Fiscalización lleva el registro, control y resguardo de las declaraciones de situación patrimonial de los servidores que deban presentarla ante el Congreso, lo cual se realiza a través de los formatos que diseña y proporciona gratuitamente la citada Comisión, sin que actualmente la Comisión de Fiscalización requiera  utilizar la página web en comento.</w:t>
      </w:r>
    </w:p>
    <w:p w:rsidR="00071C14" w:rsidRPr="0021108C" w:rsidRDefault="00071C14" w:rsidP="0021108C">
      <w:pPr>
        <w:ind w:left="2448"/>
        <w:jc w:val="both"/>
        <w:rPr>
          <w:rFonts w:ascii="Arial Narrow" w:hAnsi="Arial Narrow" w:cs="Arial"/>
          <w:sz w:val="22"/>
          <w:szCs w:val="22"/>
        </w:rPr>
      </w:pPr>
    </w:p>
    <w:p w:rsidR="00535AF5" w:rsidRDefault="00535AF5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 w:rsidR="003E78B3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bookmarkStart w:id="0" w:name="_GoBack"/>
      <w:bookmarkEnd w:id="0"/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3E78B3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3E78B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</w:p>
    <w:sectPr w:rsidR="00963CB2" w:rsidRPr="00324A4D" w:rsidSect="00143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E0" w:rsidRDefault="00AD17E0">
      <w:r>
        <w:separator/>
      </w:r>
    </w:p>
  </w:endnote>
  <w:endnote w:type="continuationSeparator" w:id="1">
    <w:p w:rsidR="00AD17E0" w:rsidRDefault="00AD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47721C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AF5" w:rsidRDefault="00535A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47721C" w:rsidP="0077121F">
    <w:pPr>
      <w:pStyle w:val="Piedepgina"/>
    </w:pPr>
    <w:r>
      <w:rPr>
        <w:noProof/>
        <w:lang w:val="es-MX" w:eastAsia="es-MX"/>
      </w:rPr>
      <w:pict>
        <v:line id="Line 37" o:spid="_x0000_s2104" style="position:absolute;flip:y;z-index:251655680;visibility:visible" from="0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" strokecolor="silver" strokeweight="3pt">
          <v:stroke linestyle="thinThin"/>
        </v:line>
      </w:pict>
    </w:r>
    <w:r>
      <w:rPr>
        <w:noProof/>
        <w:lang w:val="es-MX" w:eastAsia="es-MX"/>
      </w:rPr>
    </w:r>
    <w:r w:rsidRPr="0047721C">
      <w:rPr>
        <w:noProof/>
        <w:lang w:val="es-MX" w:eastAsia="es-MX"/>
      </w:rPr>
      <w:pict>
        <v:group id="Lienzo 33" o:spid="_x0000_s2100" editas="canvas" style="width:468pt;height:36pt;mso-position-horizontal-relative:char;mso-position-vertical-relative:line" coordsize="5943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width:59436;height:4572;visibility:visible">
            <v:fill o:detectmouseclick="t"/>
            <v:path o:connecttype="none"/>
          </v:shape>
          <v:rect id="Rectangle 35" o:spid="_x0000_s2102" style="position:absolute;width:59436;height:39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YEcAA&#10;AADaAAAADwAAAGRycy9kb3ducmV2LnhtbERPTYvCMBC9L/gfwgje1tQ9SK1GEUFWPShrRTwOzdgW&#10;m0ltotZ/b4QFT8Pjfc5k1ppK3KlxpWUFg34EgjizuuRcwSFdfscgnEfWWFkmBU9yMJt2viaYaPvg&#10;P7rvfS5CCLsEFRTe14mULivIoOvbmjhwZ9sY9AE2udQNPkK4qeRPFA2lwZJDQ4E1LQrKLvubUXBM&#10;W6zWo994FNvT9bZNz9l6s1Oq123nYxCeWv8R/7tXOsyH9yvvK6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LYEcAAAADaAAAADwAAAAAAAAAAAAAAAACYAgAAZHJzL2Rvd25y&#10;ZXYueG1sUEsFBgAAAAAEAAQA9QAAAIUDAAAAAA==&#10;" fillcolor="gray" stroked="f">
            <v:fill color2="#d7d7d7" rotate="t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2101" type="#_x0000_t202" style="position:absolute;top:133;width:59436;height:4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E/sYA&#10;AADaAAAADwAAAGRycy9kb3ducmV2LnhtbESPW2vCQBSE3wX/w3IE33TjhSLRVVRaFB+K9YI+nmZP&#10;k2D2bMhuNc2v7xYKPg4z8w0zW9SmEHeqXG5ZwaAfgSBOrM45VXA6vvUmIJxH1lhYJgU/5GAxb7dm&#10;GGv74A+6H3wqAoRdjAoy78tYSpdkZND1bUkcvC9bGfRBVqnUFT4C3BRyGEUv0mDOYSHDktYZJbfD&#10;t1Gw3b+uaLdpmmb8fjlPPq+njV/flOp26uUUhKfaP8P/7a1WMIK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E/sYAAADaAAAADwAAAAAAAAAAAAAAAACYAgAAZHJz&#10;L2Rvd25yZXYueG1sUEsFBgAAAAAEAAQA9QAAAIsDAAAAAA==&#10;" filled="f" fillcolor="#bbe0e3" stroked="f">
            <v:textbox>
              <w:txbxContent>
                <w:p w:rsidR="00535AF5" w:rsidRPr="00AB6508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35AF5" w:rsidRPr="00BD19B1" w:rsidRDefault="0047721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35AF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35AF5" w:rsidRPr="00BD19B1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E0" w:rsidRDefault="00AD17E0">
      <w:r>
        <w:separator/>
      </w:r>
    </w:p>
  </w:footnote>
  <w:footnote w:type="continuationSeparator" w:id="1">
    <w:p w:rsidR="00AD17E0" w:rsidRDefault="00AD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35AF5" w:rsidRPr="00D30BA7" w:rsidTr="00717963">
      <w:trPr>
        <w:trHeight w:val="964"/>
      </w:trPr>
      <w:tc>
        <w:tcPr>
          <w:tcW w:w="914" w:type="pct"/>
          <w:vMerge w:val="restart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35AF5" w:rsidRPr="00D30BA7" w:rsidTr="00717963">
      <w:trPr>
        <w:trHeight w:val="424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35AF5" w:rsidRPr="00D30BA7" w:rsidTr="00717963">
      <w:trPr>
        <w:trHeight w:val="193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35AF5" w:rsidRPr="00D30BA7" w:rsidRDefault="00535AF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35AF5" w:rsidRPr="000D45AD" w:rsidRDefault="00535AF5" w:rsidP="0096791C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7721C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="0047721C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E78B3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7721C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21108C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35AF5" w:rsidRPr="00D30BA7" w:rsidTr="00717963">
      <w:trPr>
        <w:trHeight w:val="70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35AF5" w:rsidRPr="00D30BA7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35AF5" w:rsidRPr="005648EB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35AF5" w:rsidRDefault="00535AF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CC2BCF"/>
    <w:multiLevelType w:val="hybridMultilevel"/>
    <w:tmpl w:val="9AECC2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F219AE"/>
    <w:multiLevelType w:val="hybridMultilevel"/>
    <w:tmpl w:val="A3BE4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002316"/>
    <w:multiLevelType w:val="hybridMultilevel"/>
    <w:tmpl w:val="8AFED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7"/>
  </w:num>
  <w:num w:numId="8">
    <w:abstractNumId w:val="5"/>
  </w:num>
  <w:num w:numId="9">
    <w:abstractNumId w:val="25"/>
  </w:num>
  <w:num w:numId="10">
    <w:abstractNumId w:val="14"/>
  </w:num>
  <w:num w:numId="11">
    <w:abstractNumId w:val="24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0"/>
  </w:num>
  <w:num w:numId="17">
    <w:abstractNumId w:val="8"/>
  </w:num>
  <w:num w:numId="18">
    <w:abstractNumId w:val="18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25A6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6BA3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108C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0EFC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8B3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6F33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1C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592A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4D93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27A26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559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4EE5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9E8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3FE1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569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9D9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AF7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E92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6791C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533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1F9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B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7E0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11A0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30A6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87FD1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2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573E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22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B3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detalleFraccion.php?idfraccion=1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eclaranet.chihuahua.gob,mx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claranet.chihuahua.gob,mx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8042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2019-02-14T16:31:00Z</dcterms:created>
  <dcterms:modified xsi:type="dcterms:W3CDTF">2019-02-14T18:16:00Z</dcterms:modified>
</cp:coreProperties>
</file>