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B8715A">
              <w:rPr>
                <w:rFonts w:ascii="Arial Narrow" w:eastAsia="Calibri" w:hAnsi="Arial Narrow"/>
                <w:color w:val="000000"/>
                <w:sz w:val="16"/>
                <w:szCs w:val="16"/>
                <w:lang w:eastAsia="en-US"/>
              </w:rPr>
              <w:t>757</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0E749A">
              <w:rPr>
                <w:rFonts w:ascii="Arial Narrow" w:eastAsia="Calibri" w:hAnsi="Arial Narrow"/>
                <w:color w:val="000000"/>
                <w:sz w:val="16"/>
                <w:szCs w:val="16"/>
                <w:lang w:val="es-MX" w:eastAsia="en-US"/>
              </w:rPr>
              <w:t>18</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626C8D">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B8715A">
        <w:rPr>
          <w:rFonts w:ascii="Arial Narrow" w:eastAsia="Calibri" w:hAnsi="Arial Narrow"/>
          <w:b/>
          <w:color w:val="000000"/>
          <w:sz w:val="22"/>
          <w:szCs w:val="22"/>
          <w:lang w:val="es-MX" w:eastAsia="en-US"/>
        </w:rPr>
        <w:t>Rodolfo Acevedo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B8715A">
        <w:rPr>
          <w:rFonts w:ascii="Arial Narrow" w:eastAsia="Calibri" w:hAnsi="Arial Narrow"/>
          <w:color w:val="000000"/>
          <w:sz w:val="22"/>
          <w:szCs w:val="22"/>
          <w:lang w:val="es-MX" w:eastAsia="en-US"/>
        </w:rPr>
        <w:t>757</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0E749A">
        <w:rPr>
          <w:rFonts w:ascii="Arial Narrow" w:eastAsia="Calibri" w:hAnsi="Arial Narrow"/>
          <w:color w:val="000000"/>
          <w:sz w:val="22"/>
          <w:szCs w:val="22"/>
          <w:lang w:val="es-ES_tradnl" w:eastAsia="en-US"/>
        </w:rPr>
        <w:t>18</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B8715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B8715A" w:rsidRPr="00B8715A">
        <w:rPr>
          <w:rFonts w:ascii="Arial Narrow" w:hAnsi="Arial Narrow"/>
          <w:color w:val="000000"/>
        </w:rPr>
        <w:t>El ingreso estimado por concepto de derechos por prestación de servicios, de la Dirección del Registro Publico de la Propiedad y del Notariado</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En atención al oficio UT-LXVI/017/19, relativo al requerimiento de datos que obran en poder de esta Secretaría, necesarios para emitir respuesta a las solicitudes de información con folios No. 007572019 y 0075820192019, me permito señalar que:</w:t>
      </w:r>
    </w:p>
    <w:p w:rsidR="00B8715A" w:rsidRPr="00B8715A" w:rsidRDefault="00B8715A" w:rsidP="00B8715A">
      <w:pPr>
        <w:ind w:left="708"/>
        <w:jc w:val="both"/>
        <w:rPr>
          <w:rFonts w:ascii="Arial Narrow" w:hAnsi="Arial Narrow" w:cs="Arial"/>
          <w:sz w:val="22"/>
          <w:szCs w:val="22"/>
        </w:rPr>
      </w:pPr>
    </w:p>
    <w:p w:rsidR="00B8715A" w:rsidRPr="00B8715A" w:rsidRDefault="00B8715A" w:rsidP="00B8715A">
      <w:pPr>
        <w:ind w:left="708"/>
        <w:jc w:val="both"/>
        <w:rPr>
          <w:rFonts w:ascii="Arial Narrow" w:hAnsi="Arial Narrow" w:cs="Arial"/>
          <w:b/>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El ingreso estimado por concepto de Derechos por Prestación de Servicios, de la Dirección del Registro Público de la Propiedad y del Notariado asciende a $405,452,516</w:t>
      </w:r>
    </w:p>
    <w:p w:rsidR="00B8715A" w:rsidRPr="00B8715A" w:rsidRDefault="00B8715A" w:rsidP="00B8715A">
      <w:pPr>
        <w:ind w:left="708"/>
        <w:jc w:val="both"/>
        <w:rPr>
          <w:rFonts w:ascii="Arial Narrow" w:hAnsi="Arial Narrow" w:cs="Arial"/>
          <w:sz w:val="22"/>
          <w:szCs w:val="22"/>
        </w:rPr>
      </w:pPr>
    </w:p>
    <w:p w:rsidR="00B8715A" w:rsidRPr="00B8715A" w:rsidRDefault="00B8715A" w:rsidP="00B8715A">
      <w:pPr>
        <w:ind w:left="708"/>
        <w:jc w:val="both"/>
        <w:rPr>
          <w:rFonts w:ascii="Arial Narrow" w:hAnsi="Arial Narrow" w:cs="Arial"/>
          <w:sz w:val="22"/>
          <w:szCs w:val="22"/>
        </w:rPr>
      </w:pPr>
      <w:r w:rsidRPr="00B8715A">
        <w:rPr>
          <w:rFonts w:ascii="Arial Narrow" w:hAnsi="Arial Narrow" w:cs="Arial"/>
          <w:sz w:val="22"/>
          <w:szCs w:val="22"/>
        </w:rPr>
        <w:t>Dicho dato se encuentra visible en la página 7, dentro del numeral 4.3.2.3, de la Ley de Ingresos del Estado para el Ejercicio fiscal 2019, publicada en el Periódico Oficial del Estado, el día 29 de diciembre de 2018, consultable en esta dirección:</w:t>
      </w:r>
    </w:p>
    <w:p w:rsidR="00B8715A" w:rsidRPr="00B8715A" w:rsidRDefault="00B8715A" w:rsidP="00B8715A">
      <w:pPr>
        <w:ind w:left="708"/>
        <w:jc w:val="both"/>
        <w:rPr>
          <w:rFonts w:ascii="Arial Narrow" w:hAnsi="Arial Narrow" w:cs="Arial"/>
          <w:sz w:val="22"/>
          <w:szCs w:val="22"/>
        </w:rPr>
      </w:pPr>
    </w:p>
    <w:p w:rsidR="00B8715A" w:rsidRPr="00B8715A" w:rsidRDefault="0079594D" w:rsidP="00B8715A">
      <w:pPr>
        <w:pStyle w:val="Prrafodelista"/>
        <w:ind w:left="1134"/>
        <w:jc w:val="both"/>
        <w:rPr>
          <w:rFonts w:ascii="Arial Narrow" w:hAnsi="Arial Narrow" w:cs="Arial"/>
          <w:highlight w:val="yellow"/>
        </w:rPr>
      </w:pPr>
      <w:hyperlink r:id="rId7" w:history="1">
        <w:r w:rsidR="00B8715A" w:rsidRPr="00B8715A">
          <w:rPr>
            <w:rStyle w:val="Hipervnculo"/>
            <w:rFonts w:ascii="Arial Narrow" w:hAnsi="Arial Narrow" w:cs="Arial"/>
          </w:rPr>
          <w:t>http://www.congresochihuahua2.gob.mx/biblioteca/leyes/archivosLeyes/1441.pdf</w:t>
        </w:r>
      </w:hyperlink>
      <w:r w:rsidR="00B8715A" w:rsidRPr="00B8715A">
        <w:rPr>
          <w:rFonts w:ascii="Arial Narrow" w:hAnsi="Arial Narrow" w:cs="Arial"/>
        </w:rPr>
        <w:t xml:space="preserve">  </w:t>
      </w:r>
    </w:p>
    <w:p w:rsidR="00B8715A" w:rsidRPr="00B8715A" w:rsidRDefault="00B8715A" w:rsidP="00B8715A">
      <w:pPr>
        <w:ind w:left="708"/>
        <w:jc w:val="both"/>
        <w:rPr>
          <w:rFonts w:ascii="Arial Narrow" w:hAnsi="Arial Narrow" w:cs="Arial"/>
          <w:sz w:val="22"/>
          <w:szCs w:val="22"/>
        </w:rPr>
      </w:pPr>
    </w:p>
    <w:p w:rsidR="00B8715A" w:rsidRPr="00B8715A" w:rsidRDefault="00B8715A" w:rsidP="00B8715A">
      <w:pPr>
        <w:ind w:left="708"/>
        <w:jc w:val="both"/>
        <w:rPr>
          <w:rFonts w:ascii="Arial Narrow" w:hAnsi="Arial Narrow" w:cs="Arial"/>
          <w:b/>
          <w:sz w:val="22"/>
          <w:szCs w:val="22"/>
        </w:rPr>
      </w:pPr>
      <w:r w:rsidRPr="00B8715A">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B8715A" w:rsidRDefault="00071C14" w:rsidP="00B8715A">
      <w:pPr>
        <w:ind w:left="1368"/>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AD7" w:rsidRDefault="00E61AD7">
      <w:r>
        <w:separator/>
      </w:r>
    </w:p>
  </w:endnote>
  <w:endnote w:type="continuationSeparator" w:id="1">
    <w:p w:rsidR="00E61AD7" w:rsidRDefault="00E61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79594D"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79594D" w:rsidP="0077121F">
    <w:pPr>
      <w:pStyle w:val="Piedepgina"/>
    </w:pPr>
    <w:r w:rsidRPr="0079594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79594D"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AD7" w:rsidRDefault="00E61AD7">
      <w:r>
        <w:separator/>
      </w:r>
    </w:p>
  </w:footnote>
  <w:footnote w:type="continuationSeparator" w:id="1">
    <w:p w:rsidR="00E61AD7" w:rsidRDefault="00E61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9594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9594D" w:rsidRPr="00D30BA7">
            <w:rPr>
              <w:rFonts w:ascii="Arial Narrow" w:hAnsi="Arial Narrow"/>
              <w:sz w:val="16"/>
              <w:szCs w:val="16"/>
            </w:rPr>
            <w:fldChar w:fldCharType="separate"/>
          </w:r>
          <w:r w:rsidR="00626C8D">
            <w:rPr>
              <w:rFonts w:ascii="Arial Narrow" w:hAnsi="Arial Narrow"/>
              <w:noProof/>
              <w:sz w:val="16"/>
              <w:szCs w:val="16"/>
            </w:rPr>
            <w:t>1</w:t>
          </w:r>
          <w:r w:rsidR="0079594D" w:rsidRPr="00D30BA7">
            <w:rPr>
              <w:rFonts w:ascii="Arial Narrow" w:hAnsi="Arial Narrow"/>
              <w:sz w:val="16"/>
              <w:szCs w:val="16"/>
            </w:rPr>
            <w:fldChar w:fldCharType="end"/>
          </w:r>
          <w:r w:rsidRPr="00D30BA7">
            <w:rPr>
              <w:rFonts w:ascii="Arial Narrow" w:hAnsi="Arial Narrow"/>
              <w:sz w:val="16"/>
              <w:szCs w:val="16"/>
            </w:rPr>
            <w:t xml:space="preserve"> de </w:t>
          </w:r>
          <w:r w:rsidR="00B8715A">
            <w:rPr>
              <w:rFonts w:ascii="Arial Narrow" w:hAnsi="Arial Narrow"/>
              <w:sz w:val="16"/>
              <w:szCs w:val="16"/>
            </w:rPr>
            <w:t>3</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26E"/>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C8D"/>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4D"/>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1AD7"/>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2.gob.mx/biblioteca/leyes/archivosLeyes/144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7040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2019-01-23T20:40:00Z</dcterms:created>
  <dcterms:modified xsi:type="dcterms:W3CDTF">2019-01-23T20:40:00Z</dcterms:modified>
</cp:coreProperties>
</file>