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1B6DD9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00</w:t>
            </w:r>
            <w:r w:rsidR="007D688A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382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1816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</w:t>
            </w:r>
            <w:r w:rsidR="001B6DD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0E26E2">
        <w:rPr>
          <w:rFonts w:ascii="Arial Narrow" w:hAnsi="Arial Narrow"/>
          <w:b/>
          <w:bCs/>
          <w:sz w:val="22"/>
          <w:szCs w:val="22"/>
        </w:rPr>
        <w:t>16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A52409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816C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Adrián Yáñez González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1B6DD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00</w:t>
      </w:r>
      <w:r w:rsidR="001816C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382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1816C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10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966327" w:rsidP="001816CC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1816CC" w:rsidRPr="001816CC">
        <w:rPr>
          <w:rFonts w:ascii="Arial Narrow" w:hAnsi="Arial Narrow"/>
          <w:color w:val="000000"/>
        </w:rPr>
        <w:t>Favor de brindarme el numero total de leyes y códigos vigentes en su entidad; así como el nombre o titulo de cada ley y código.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1816CC" w:rsidRP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  <w:r w:rsidRPr="001816CC">
        <w:rPr>
          <w:rFonts w:ascii="Arial Narrow" w:hAnsi="Arial Narrow" w:cs="Arial"/>
          <w:sz w:val="22"/>
          <w:szCs w:val="22"/>
        </w:rPr>
        <w:t>En atención al oficio UT-LXVI/010/19, relativo al requerimiento de datos que obran en poder de esta Secretaría, necesarios para emitir respuesta a esta solicitud de información con folio No. 003822019, me permito comentarle que:</w:t>
      </w:r>
    </w:p>
    <w:p w:rsidR="001816CC" w:rsidRP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</w:p>
    <w:p w:rsid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  <w:r w:rsidRPr="001816CC">
        <w:rPr>
          <w:rFonts w:ascii="Arial Narrow" w:hAnsi="Arial Narrow" w:cs="Arial"/>
          <w:sz w:val="22"/>
          <w:szCs w:val="22"/>
        </w:rPr>
        <w:t>A la fecha, se encuentran vigentes 147 leyes en el estado:</w:t>
      </w:r>
    </w:p>
    <w:p w:rsid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</w:p>
    <w:tbl>
      <w:tblPr>
        <w:tblW w:w="8779" w:type="dxa"/>
        <w:jc w:val="righ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16"/>
        <w:gridCol w:w="1263"/>
      </w:tblGrid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Fecha Publicación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CULTURA FÍSICA Y DEPORTE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19/11/2005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BIBLIOTECAS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20/09/2006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SISTEMA DESCENTRALIZADO DE ASEO URBANO DEL 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UNICI</w:t>
            </w: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PIO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15/09/1993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NOTARIADO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12/08/1995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 LA UNIVERSIDAD AUTÓNOMA DE CD. JUÁREZ, CHIH.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30/12/1995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GENERAL DEL SISTEMA DE DOCUMENTACIÓN E INFORMACIÓN PÚBLICA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19/07/1997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DEL DERECHO DE LAS MUJERES A UNA VIDA LIBRE DE VIOLENCIA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24/01/2007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CATASTRO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18/11/1995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Y FOMENTO ECONÓMICO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14/04/2007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EJECUCIÓN DE PENAS Y MEDIDAS JUDICIALES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09/12/2006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ENTIDADES PARAESTATALES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28/01/1998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FOMENTO A LAS ACTIVIDADES ARTESANALES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05/11/2008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JUSTICIA ESPECIAL PARA ADOLESCENTES INFRACTORES DEL </w:t>
            </w: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16/09/2006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DE DESARROLLO SOCIAL Y HUMANO PARA 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13/06/2007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LA COMISIÓN ESTATAL DE LOS DERECHOS HUMANOS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26/09/1992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DEUDA PÚBLICA PARA EL ESTADO DE CHIHUAHUA Y SUS MUNICIPIOS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31/12/1994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OPERADORA MUNICIPAL DE ESTACIONAMIENTOS DE JUÁREZ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20/06/1990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POLITÉCNICA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05/11/2008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DE CD. JUÁREZ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12/06/1999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27/05/2000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PLANEACIÓN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08/09/1989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PROFESIONES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27/12/1997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SEGURIDAD ESCOLAR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31/07/2004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TRANSPORTE Y SUS VÍAS DE COMUNICACIÓN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29/01/1994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VIALIDAD Y TRÁNSITO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20/09/2006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COLEGIO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29/10/2005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COLEGIO DE EDUCACIÓN PROFESIONAL TÉCNICA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18/09/1999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CHIHUAHUENSE DE EDUCACIÓN PARA ADULTOS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26/05/1999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CHIHUAHUENSE DE LAS MUJERES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28/08/2002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CHIHUAHUENSE DE INFRAESTRUCTURA FÍSICA EDUCATIVA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05/11/2008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CHIHUAHUENSE DE SALUD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16/09/1987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DE CAPACITACIÓN PARA EL TRABAJO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12/09/2001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DE APOYO AL DESARROLLO TECNOLÓGICO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30/06/1999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PARA EL DESARROLLO DE SALV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LCAR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07/10/1987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 LA UNIVERSIDAD AUTÓNOMA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27/06/2007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DEL INSTITUTO MUNICIPAL DE INVE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STIGACIÓN Y PLANEACIÓN DEL MUNICIPIO</w:t>
            </w: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JUÁREZ, CHIH.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30/09/1995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ORGÁNICA DEL ORGANISMO PÚBLICO DESCENTRALIZADO SERVICIOS DE SALUD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01/10/1997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DEL PODER EJECUTIVO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01/10/1986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DECLARAR Y HONRAR LA MEMORIA DE LOS BENEMÉRITOS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28/11/2007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EXIGIR RESPONSABILIDAD PATRIMONIAL A JUECES Y FUNCIONARIOS DEL MINISTERIO PÚBLICO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04/01/1995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PREVENIR Y ELIMINAR LA DISCRIMINACIÓN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07/07/2007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REGULARIZACIÓN DE COLONIAS AGRÍCOLAS Y MANCOMUNES AGROPECUARIOS DE RÉGIMEN ESTATAL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12/08/1998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LA TRANSFERENCIA DE LAS FUNCIONES Y SERVICIOS </w:t>
            </w: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 MUNICIPALES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25/10/2008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LEY QUE CREA EL PREMIO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11/11/1981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CREA EL PREMIO DE PREVENCIÓN A LAS ADICCIONES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26/04/2008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CREA EL RECONOCIMIENTO DENOMINADO MEDALLA CHIHUAHUA AL MERITO EDUCATIVO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01/01/2005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REGULADORA DE LA BASE DE DATOS GENÉTICOS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01/04/2009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AUDITORÍA SUPERIOR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12/09/2007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HIMNO Y EL ESCUDO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26/08/2006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PROTECCIÓN A TESTIGOS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22/08/2009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PERIÓ</w:t>
            </w: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DICO OFICIAL DEL ESTADO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22/08/2009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A LA SALUD DE LOS NO FUMADORES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07/11/2009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ASISTENCIA SOCIAL PÚBLICA Y PRIVADA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28/10/2009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</w:t>
            </w: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GICA DE LA TARAHUMARA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30/12/2009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EXTINCIÓN DE DOMINIO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07/04/2010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REGISTRO PÚBLICO DE LA PROPIEDAD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26/06/2010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IGUALDAD ENTRE MUJERES Y HOMBRES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29/05/2010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 CULTURA DE LA LEGALIDAD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30/04/2011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PROYECTOS DE INVERSIÓN PUBLICA A LARGO PLAZO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11/05/2011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URBANO SOSTENIBLE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14/05/2011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PEDAGÓGICA NACIONAL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06/08/2011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REGULA A LOS ESTABLECIMIENTOS QUE PRESTAN SERVICIO DE ACCESO A INTERNET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17/09/2011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ATENCIÓN A LAS ADICCIONES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22/10/2011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DE LA BABÍCORA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24/12/2011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DE PARRAL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24/12/2011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DESARROLLO RURAL INTEGRAL SUSTENTABLE PARA 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17/03/2012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SALUD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14/04/2012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AGUA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31/03/2012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TURISMO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19/05/2012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SUBSISTEMA DE PREPARATORIA ABIERTA Y TELEBACHILLERATO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06/06/2012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LA PREVENCIÓN SOCIAL DE LA VIOLENCIA Y LA DELINCUENCIA, CON PARTICIPACIÓN CIUDADANA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18/04/2012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VIVIENDA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26/05/2012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PARA PREVENIR, SANCIONAR Y ERRADICAR LA TORTURA EN 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22/09/2012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DE CHIHUAHUA SUR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05/12/2012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DE PAQUIMÉ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05/12/2012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DE CAMARGO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05/12/2012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DONACIÓN ALTRUISTA DE ALIMENTOS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30/07/2008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SEGURIDAD PRIVADA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29/12/2012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RESPONSABILIDAD PATRIMONIAL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05/01/2013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LA UNIVERSIDAD TECNOLÓGICA PASO DEL NORTE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20/04/2013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ARCHIVOS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26/06/2013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CAMBIO CLIMÁTICO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22/06/2013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LÍMITES INTERMUNICIPALES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28/08/2013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REGLAMENTARIA DEL ARTÍCULO 105 DE LA CONSTITUCIÓN POLÍTICA DEL ESTADO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29/06/2013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DERECHOS DE LOS PUEBLOS INDÍGENAS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29/06/2013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EL FOMENTO, APROVECHAMIENTO Y DESARROLLO DE EFICIENCIA ENERGÉTICA Y DE ENERGÍAS RENOVABLES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06/07/2013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DEL COLEGIO DE BACHILLERES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21/09/2013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SISTEMA ESTATAL DE SEGURIDAD PÚBLICA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12/10/2013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REGLAMENTARIA DE LA FRACCIÓN XXXIV DEL ARTÍCULO 64 DE LA CONSTITUCIÓN POLÍTICA DEL ESTADO, QUE CREA E INSTITUYE EL PREMIO AL MÉRITO CIUDADANO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18/12/2013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PENSIONES CIVILES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21/12/2013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PRESUPUESTO DE EGRESOS, CONTABILIDAD GUBERNAMENTAL Y GASTO PÚBLICO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28/12/2013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FOMENTO A LAS ACTIVIDADES VITIVINÍCOLAS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09/04/2013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DONACIÓN Y TRASPLANTES DE ÓRGANOS, TEJIDOS Y CÉLULAS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07/06/2014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PARA LA PREVENCIÓN Y GESTIÓN INTEGRAL DE LOS RESIDUOS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21/06/2014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VIDA SILVESTRE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21/06/2014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IMAGEN INSTITUCIONAL DEL PODER LEGISLATIVO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24/09/2014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DEL PODER JUDICIAL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29/10/2014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ENTREGA RECEPCIÓN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04/11/2015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ESTATAL DE COORDINACIÓN DE SANIDAD VEGETAL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07/03/2015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Y APOYO A MIGRANTES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23/07/2016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1816CC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16C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LEY DE JUSTICIA ALTERNATIVA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30/05/2015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1816CC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16C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JUSTICIA PENAL ALTERNATIVA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09/12/2006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LOS  DERECHOS DE  NIÑAS, NIÑOS Y ADOLESCENTES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03/06/2015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MEJORA REGULATORIA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08/08/2015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ELECTORAL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22/08/2015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CIVIL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26/08/2015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TRANSPARENCIA Y ACCESO A LA INFORMACIÓN PÚBLICA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29/08/2015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GANADERÍA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12/12/2015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ORGANISMO PÚBLICO DESCENTRALIZADO DENOMINADO DE RÉGIMEN ESTATAL DE PROTECCIÓN SOCIAL EN SALUD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18/11/2015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INSTITUTO MUNICIPAL DE PENSIONES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26/12/2015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DEL PODER LEGISLATIVO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20/01/2016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VÍCTIMAS PARA 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27/02/2016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DECLARACIÓN ESPECIAL DE AUSENCIA POR DESAPARICIÓN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ADMINISTRACIÓN Y DESTINO DE BIENES RELACIONADOS CON HECHOS DELICTIVOS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18/06/2016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FOMENTO A LA COMPETITIVIDAD DE LA MICRO, PEQUEÑA Y MEDIANA EMPRESA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24/09/2016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REGULA EL PAGO DE HONORARIOS PROFESIONALES DE ABOGADOS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01/10/2016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ESTATAL DE EDUCACIÓN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27/12/1997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BIENESTAR ANIMAL PARA 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17/11/2010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 LA FISCALÍA GENERAL DE ESTADO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25/09/2010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CULTURAL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03/02/2018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PROTECCIÓN DE DATOS PERSONALES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06/09/2017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QUE CREA EL PREMIO A LA RESPONSABILIDAD MEDIOAMBIENTAL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11/03/2017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PREVENCIÓN, COMBATE Y ERRADICACIÓN DE LA TRATA DE PERSONAS Y PROTECCIÓN, ATENCIÓN Y ASISTENCIA A LAS VÍCTIMAS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14/10/2017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SISTEMA ANTICORRUPCIÓN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21/10/2017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ALCOHOLES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20/12/2017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INCLUSIÓN Y DESARROLLO DE LAS PERSONAS CON DISCAPACIDAD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24/01/2018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DEL CENTRO DE CONCILIACIÓN LABORAL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17/02/2018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ADQUISICIONES, ARRENDAMIENTOS Y CONTRATACIÓN DE SERVICIOS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17/02/2018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JUICIO POLÍTICO Y DECLARACIÓN DE PROCEDENCIA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10/03/2018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LEY DE CIENCIA, TECNOLOGÍA E INNOVACIÓN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14/03/2018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PROTECCIÓN DEL PATRIMONIO CULTURAL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05/05/2018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EQUILIBRIO ECOLÓGICO Y PROTECCIÓN AL AMBIENTE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12/05/2018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LA ATENCIÓN Y PROTECCIÓN A PERSONAS CON LA CONDICIÓN DEL ESPECTRO AUTISTA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12/05/2018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PRESTACIÓN DE SERVICIOS INMOBILIARIOS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02/06/2018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SALUD MENTAL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13/06/2018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PARTICIPACIÓN CIUDADANA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23/06/2018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CENTROS DE CUIDADO INFANTIL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30/07/2018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PARA EL FOMENTO DE LA ACTIVIDAD CULTURAL FÍLMICA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21/07/2018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DERECHOS DE LAS PERSONAS MAYORES EN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25/07/2018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JUVENTUD PARA 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20/10/2018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ORGÁNICA DEL COLEGIO DE ESTUDIOS CIENTÍFICOS Y TECNOLÓGICOS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06/10/2018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SOFTWARE LIBRE Y CÓDIGO ABIERTO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20/10/2018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 DEL ESTADO DE CHIHUAHUA 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20/10/2018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DESARROLLO FORESTAL SUSTENTABLE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24/10/2018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COORDINACIÓN FISCAL DEL ESTADO DE CHIHUAHUA Y SUS MUNICIPIOS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24/11/2018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FOMENTO PARA LA LECTURA Y EL LIBRO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10/11/2018</w:t>
            </w:r>
          </w:p>
        </w:tc>
      </w:tr>
      <w:tr w:rsidR="001816CC" w:rsidRPr="00F3616A" w:rsidTr="001816CC">
        <w:trPr>
          <w:trHeight w:val="300"/>
          <w:jc w:val="right"/>
        </w:trPr>
        <w:tc>
          <w:tcPr>
            <w:tcW w:w="7516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LEY DE HACIENDA DEL ESTADO DE CHIHUAHUA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1816CC" w:rsidRPr="00F3616A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F361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31/01/2018</w:t>
            </w:r>
          </w:p>
        </w:tc>
      </w:tr>
    </w:tbl>
    <w:p w:rsid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</w:p>
    <w:p w:rsid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  <w:r w:rsidRPr="001816CC">
        <w:rPr>
          <w:rFonts w:ascii="Arial Narrow" w:hAnsi="Arial Narrow" w:cs="Arial"/>
          <w:sz w:val="22"/>
          <w:szCs w:val="22"/>
        </w:rPr>
        <w:t>De igual forma son 7 Códigos los vigentes:</w:t>
      </w:r>
    </w:p>
    <w:p w:rsid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</w:p>
    <w:tbl>
      <w:tblPr>
        <w:tblW w:w="8905" w:type="dxa"/>
        <w:jc w:val="righ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30"/>
        <w:gridCol w:w="1375"/>
      </w:tblGrid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Fecha Publicación</w:t>
            </w:r>
          </w:p>
        </w:tc>
      </w:tr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ADMINISTRATIVO DEL ESTADO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21/08/1974</w:t>
            </w:r>
          </w:p>
        </w:tc>
      </w:tr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CIVIL DEL ESTADO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23/03/1974</w:t>
            </w:r>
          </w:p>
        </w:tc>
      </w:tr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MUNICIPAL PARA EL ESTADO DE CHIHUAHUA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18/11/1995</w:t>
            </w:r>
          </w:p>
        </w:tc>
      </w:tr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DE  PROCEDIMIENTOS CIVILES DEL ESTADO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23/07/2014</w:t>
            </w:r>
          </w:p>
        </w:tc>
      </w:tr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DE  PROCEDIMIENTOS FAMILIARES DEL ESTADO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23/07/2014</w:t>
            </w:r>
          </w:p>
        </w:tc>
      </w:tr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PENAL DEL ESTADO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27/12/2006</w:t>
            </w:r>
          </w:p>
        </w:tc>
      </w:tr>
      <w:tr w:rsidR="001816CC" w:rsidRPr="008042B6" w:rsidTr="001816CC">
        <w:trPr>
          <w:trHeight w:val="300"/>
          <w:jc w:val="right"/>
        </w:trPr>
        <w:tc>
          <w:tcPr>
            <w:tcW w:w="7530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 FISCAL DEL ESTADO DE CHIHUAHUA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1816CC" w:rsidRPr="008042B6" w:rsidRDefault="001816CC" w:rsidP="00FD5C2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042B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31/12/2018</w:t>
            </w:r>
          </w:p>
        </w:tc>
      </w:tr>
    </w:tbl>
    <w:p w:rsidR="001816CC" w:rsidRDefault="001816CC" w:rsidP="001816CC">
      <w:pPr>
        <w:ind w:left="708"/>
        <w:rPr>
          <w:rFonts w:ascii="Arial Narrow" w:hAnsi="Arial Narrow" w:cs="Arial"/>
          <w:sz w:val="22"/>
          <w:szCs w:val="22"/>
        </w:rPr>
      </w:pPr>
    </w:p>
    <w:p w:rsidR="001816CC" w:rsidRPr="001816CC" w:rsidRDefault="001816CC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  <w:r w:rsidRPr="001816CC">
        <w:rPr>
          <w:rFonts w:ascii="Arial Narrow" w:hAnsi="Arial Narrow" w:cs="Arial"/>
          <w:sz w:val="22"/>
          <w:szCs w:val="22"/>
        </w:rPr>
        <w:lastRenderedPageBreak/>
        <w:t>La información solicitada se encuentra disponible en la página web del Congreso, siguiendo esta ruta:</w:t>
      </w:r>
    </w:p>
    <w:p w:rsidR="001816CC" w:rsidRPr="001816CC" w:rsidRDefault="001816CC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</w:p>
    <w:p w:rsidR="001816CC" w:rsidRPr="001816CC" w:rsidRDefault="001816CC" w:rsidP="001816CC">
      <w:pPr>
        <w:pStyle w:val="Prrafodelista"/>
        <w:numPr>
          <w:ilvl w:val="1"/>
          <w:numId w:val="10"/>
        </w:numPr>
        <w:spacing w:line="240" w:lineRule="auto"/>
        <w:ind w:left="1086"/>
        <w:contextualSpacing w:val="0"/>
        <w:jc w:val="both"/>
        <w:rPr>
          <w:rFonts w:ascii="Arial Narrow" w:hAnsi="Arial Narrow" w:cs="Arial"/>
          <w:b/>
        </w:rPr>
      </w:pPr>
      <w:r w:rsidRPr="001816CC">
        <w:rPr>
          <w:rFonts w:ascii="Arial Narrow" w:hAnsi="Arial Narrow" w:cs="Arial"/>
        </w:rPr>
        <w:t xml:space="preserve">Ingrese la dirección </w:t>
      </w:r>
      <w:hyperlink r:id="rId7" w:history="1">
        <w:r w:rsidRPr="001816CC">
          <w:rPr>
            <w:rStyle w:val="Hipervnculo"/>
            <w:rFonts w:ascii="Arial Narrow" w:hAnsi="Arial Narrow" w:cs="Arial"/>
          </w:rPr>
          <w:t>www.congresochihuahua.gob.mx</w:t>
        </w:r>
      </w:hyperlink>
      <w:r w:rsidRPr="001816CC">
        <w:rPr>
          <w:rFonts w:ascii="Arial Narrow" w:hAnsi="Arial Narrow" w:cs="Arial"/>
        </w:rPr>
        <w:t xml:space="preserve"> </w:t>
      </w:r>
    </w:p>
    <w:p w:rsidR="001816CC" w:rsidRPr="001816CC" w:rsidRDefault="001816CC" w:rsidP="001816CC">
      <w:pPr>
        <w:pStyle w:val="Prrafodelista"/>
        <w:numPr>
          <w:ilvl w:val="1"/>
          <w:numId w:val="10"/>
        </w:numPr>
        <w:spacing w:line="240" w:lineRule="auto"/>
        <w:ind w:left="1086"/>
        <w:contextualSpacing w:val="0"/>
        <w:jc w:val="both"/>
        <w:rPr>
          <w:rFonts w:ascii="Arial Narrow" w:hAnsi="Arial Narrow" w:cs="Arial"/>
          <w:b/>
        </w:rPr>
      </w:pPr>
      <w:r w:rsidRPr="001816CC">
        <w:rPr>
          <w:rFonts w:ascii="Arial Narrow" w:hAnsi="Arial Narrow" w:cs="Arial"/>
        </w:rPr>
        <w:t>En la parte superior ubique el menú horizontal y haga clic en la sección “Biblioteca”.</w:t>
      </w:r>
    </w:p>
    <w:p w:rsidR="001816CC" w:rsidRPr="001816CC" w:rsidRDefault="001816CC" w:rsidP="001816CC">
      <w:pPr>
        <w:pStyle w:val="Prrafodelista"/>
        <w:numPr>
          <w:ilvl w:val="1"/>
          <w:numId w:val="10"/>
        </w:numPr>
        <w:spacing w:line="240" w:lineRule="auto"/>
        <w:ind w:left="1086"/>
        <w:contextualSpacing w:val="0"/>
        <w:jc w:val="both"/>
        <w:rPr>
          <w:rFonts w:ascii="Arial Narrow" w:hAnsi="Arial Narrow" w:cs="Arial"/>
          <w:b/>
        </w:rPr>
      </w:pPr>
      <w:r w:rsidRPr="001816CC">
        <w:rPr>
          <w:rFonts w:ascii="Arial Narrow" w:hAnsi="Arial Narrow" w:cs="Arial"/>
        </w:rPr>
        <w:t>Diríjase al menú de la izquierda y haga click en “Leyes” o en "Códigos", ahí podrá descargar el listado, así como el contenido de cada uno de los cuerpos normativos.</w:t>
      </w:r>
    </w:p>
    <w:p w:rsidR="001816CC" w:rsidRPr="001816CC" w:rsidRDefault="001816CC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  <w:r w:rsidRPr="001816CC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33" w:rsidRDefault="00713B33">
      <w:r>
        <w:separator/>
      </w:r>
    </w:p>
  </w:endnote>
  <w:endnote w:type="continuationSeparator" w:id="1">
    <w:p w:rsidR="00713B33" w:rsidRDefault="0071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71E9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71E98" w:rsidP="0077121F">
    <w:pPr>
      <w:pStyle w:val="Piedepgina"/>
    </w:pPr>
    <w:r w:rsidRPr="00B71E9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71E9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33" w:rsidRDefault="00713B33">
      <w:r>
        <w:separator/>
      </w:r>
    </w:p>
  </w:footnote>
  <w:footnote w:type="continuationSeparator" w:id="1">
    <w:p w:rsidR="00713B33" w:rsidRDefault="00713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71E9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B71E9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0E26E2">
            <w:rPr>
              <w:rFonts w:ascii="Arial Narrow" w:hAnsi="Arial Narrow"/>
              <w:noProof/>
              <w:sz w:val="16"/>
              <w:szCs w:val="16"/>
            </w:rPr>
            <w:t>9</w:t>
          </w:r>
          <w:r w:rsidR="00B71E9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1816CC">
            <w:rPr>
              <w:rFonts w:ascii="Arial Narrow" w:hAnsi="Arial Narrow"/>
              <w:sz w:val="16"/>
              <w:szCs w:val="16"/>
            </w:rPr>
            <w:t>9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26E2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6CC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3B33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88A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E98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891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0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18472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2019-01-16T16:43:00Z</dcterms:created>
  <dcterms:modified xsi:type="dcterms:W3CDTF">2019-01-16T16:43:00Z</dcterms:modified>
</cp:coreProperties>
</file>