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727EB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1</w:t>
            </w:r>
            <w:r w:rsidR="004C12D2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4084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0E219D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4C12D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03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846E0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X</w:t>
            </w:r>
            <w:r w:rsidR="004C12D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363742">
        <w:rPr>
          <w:rFonts w:ascii="Arial Narrow" w:hAnsi="Arial Narrow"/>
          <w:b/>
          <w:bCs/>
          <w:sz w:val="22"/>
          <w:szCs w:val="22"/>
        </w:rPr>
        <w:t>13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4C12D2">
        <w:rPr>
          <w:rFonts w:ascii="Arial Narrow" w:hAnsi="Arial Narrow"/>
          <w:b/>
          <w:bCs/>
          <w:sz w:val="22"/>
          <w:szCs w:val="22"/>
        </w:rPr>
        <w:t>diciembre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4C12D2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Gisela Gutierrez Chavez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727EB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4C12D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4084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4C12D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03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36374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dic</w:t>
      </w:r>
      <w:r w:rsidR="004E763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iem</w:t>
      </w:r>
      <w:r w:rsidR="00744A8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bre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4C12D2" w:rsidRDefault="00966327" w:rsidP="006E6CDA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E15A64">
        <w:rPr>
          <w:rFonts w:ascii="Arial Narrow" w:hAnsi="Arial Narrow"/>
          <w:color w:val="000000"/>
        </w:rPr>
        <w:t>“</w:t>
      </w:r>
      <w:r w:rsidR="00363742">
        <w:rPr>
          <w:rFonts w:ascii="Arial Narrow" w:hAnsi="Arial Narrow"/>
          <w:color w:val="000000"/>
        </w:rPr>
        <w:t>¿</w:t>
      </w:r>
      <w:r w:rsidR="004C12D2">
        <w:rPr>
          <w:rFonts w:ascii="Arial Narrow" w:hAnsi="Arial Narrow"/>
          <w:color w:val="000000"/>
        </w:rPr>
        <w:t>Si existe alguna normati</w:t>
      </w:r>
      <w:r w:rsidR="00363742">
        <w:rPr>
          <w:rFonts w:ascii="Arial Narrow" w:hAnsi="Arial Narrow"/>
          <w:color w:val="000000"/>
        </w:rPr>
        <w:t>va sobre deporte- medios electro</w:t>
      </w:r>
      <w:r w:rsidR="004C12D2">
        <w:rPr>
          <w:rFonts w:ascii="Arial Narrow" w:hAnsi="Arial Narrow"/>
          <w:color w:val="000000"/>
        </w:rPr>
        <w:t>nicos (APP)</w:t>
      </w:r>
      <w:r w:rsidR="00363742">
        <w:rPr>
          <w:rFonts w:ascii="Arial Narrow" w:hAnsi="Arial Narrow"/>
          <w:color w:val="000000"/>
        </w:rPr>
        <w:t>?</w:t>
      </w:r>
    </w:p>
    <w:p w:rsidR="00EC3977" w:rsidRPr="00E15A64" w:rsidRDefault="004C12D2" w:rsidP="004C12D2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En caso afirmativo cual seria</w:t>
      </w:r>
      <w:r w:rsidR="000E219D" w:rsidRPr="000E219D">
        <w:rPr>
          <w:rFonts w:ascii="Arial Narrow" w:hAnsi="Arial Narrow"/>
          <w:color w:val="000000"/>
        </w:rPr>
        <w:t>.</w:t>
      </w:r>
      <w:r w:rsidR="00E15A64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0E219D" w:rsidRDefault="000E219D" w:rsidP="000E219D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4C12D2" w:rsidRPr="004C12D2" w:rsidRDefault="004C12D2" w:rsidP="004C12D2">
      <w:pPr>
        <w:ind w:left="720"/>
        <w:jc w:val="both"/>
        <w:rPr>
          <w:rFonts w:ascii="Arial Narrow" w:hAnsi="Arial Narrow"/>
          <w:sz w:val="22"/>
          <w:szCs w:val="22"/>
          <w:lang w:val="es-MX"/>
        </w:rPr>
      </w:pPr>
      <w:r w:rsidRPr="004C12D2">
        <w:rPr>
          <w:rFonts w:ascii="Arial Narrow" w:hAnsi="Arial Narrow"/>
          <w:sz w:val="22"/>
          <w:szCs w:val="22"/>
          <w:lang w:val="es-MX"/>
        </w:rPr>
        <w:t>En atención al oficio UT-LXVI/109/18, relativo al requerimiento de datos que obran en poder de esta Secretaría, necesarios para emitir respuesta a esta solicitud de información con folio No. 140842018, me permito comentarle que:</w:t>
      </w:r>
    </w:p>
    <w:p w:rsidR="004C12D2" w:rsidRPr="004C12D2" w:rsidRDefault="004C12D2" w:rsidP="004C12D2">
      <w:pPr>
        <w:ind w:left="720"/>
        <w:jc w:val="both"/>
        <w:rPr>
          <w:rFonts w:ascii="Arial Narrow" w:hAnsi="Arial Narrow"/>
          <w:sz w:val="22"/>
          <w:szCs w:val="22"/>
          <w:lang w:val="es-MX"/>
        </w:rPr>
      </w:pPr>
    </w:p>
    <w:p w:rsidR="004C12D2" w:rsidRPr="004C12D2" w:rsidRDefault="004C12D2" w:rsidP="004C12D2">
      <w:pPr>
        <w:ind w:left="720"/>
        <w:jc w:val="both"/>
        <w:rPr>
          <w:rFonts w:ascii="Arial Narrow" w:hAnsi="Arial Narrow"/>
          <w:sz w:val="22"/>
          <w:szCs w:val="22"/>
          <w:lang w:val="es-MX"/>
        </w:rPr>
      </w:pPr>
      <w:r w:rsidRPr="004C12D2">
        <w:rPr>
          <w:rFonts w:ascii="Arial Narrow" w:hAnsi="Arial Narrow"/>
          <w:sz w:val="22"/>
          <w:szCs w:val="22"/>
          <w:lang w:val="es-MX"/>
        </w:rPr>
        <w:t>En la Ley de Cultura Física y Deporte del Estado de Chihuahua no se contienen disposiciones que regulen expresamente el uso de aplicaciones electrónicas, sin embargo, este cuerpo normativo otorga atribuciones a los órganos que integran el Sistema Estatal de Cultura Física y Deporte para emitir lineamientos, expedir acuerdos, celebrar convenios, entre otros; cuya materia puede ser el uso de aplicaciones electrónicas.</w:t>
      </w:r>
    </w:p>
    <w:p w:rsidR="004C12D2" w:rsidRPr="004C12D2" w:rsidRDefault="004C12D2" w:rsidP="004C12D2">
      <w:pPr>
        <w:ind w:left="720"/>
        <w:jc w:val="both"/>
        <w:rPr>
          <w:rFonts w:ascii="Arial Narrow" w:hAnsi="Arial Narrow"/>
          <w:sz w:val="22"/>
          <w:szCs w:val="22"/>
          <w:lang w:val="es-MX"/>
        </w:rPr>
      </w:pPr>
    </w:p>
    <w:p w:rsidR="004C12D2" w:rsidRPr="004C12D2" w:rsidRDefault="004C12D2" w:rsidP="004C12D2">
      <w:pPr>
        <w:ind w:left="720"/>
        <w:jc w:val="both"/>
        <w:rPr>
          <w:rFonts w:ascii="Arial Narrow" w:hAnsi="Arial Narrow"/>
          <w:sz w:val="22"/>
          <w:szCs w:val="22"/>
          <w:lang w:val="es-MX"/>
        </w:rPr>
      </w:pPr>
      <w:r w:rsidRPr="004C12D2">
        <w:rPr>
          <w:rFonts w:ascii="Arial Narrow" w:hAnsi="Arial Narrow"/>
          <w:sz w:val="22"/>
          <w:szCs w:val="22"/>
          <w:lang w:val="es-MX"/>
        </w:rPr>
        <w:t>A manera de ejemplo, invocaremos el artículo 9 de la Ley de Cultura Física y Deporte del Estado. En dicho artículo se establecen las dependencias, organismos u organizaciones que forman parte del Sistema Estatal de Cultura Física y Deporte y que su objetivo es generar las acciones, financiamientos y programas necesarios para la coordinación, fomento, ejecución, apoyo, promoción, difusión y desarrollo de la activación física, la cultura física y el deporte, así como el óptimo aprovechamiento de los recursos humanos, financieros y materiales.</w:t>
      </w:r>
    </w:p>
    <w:p w:rsidR="004C12D2" w:rsidRPr="004C12D2" w:rsidRDefault="004C12D2" w:rsidP="004C12D2">
      <w:pPr>
        <w:ind w:left="720"/>
        <w:jc w:val="both"/>
        <w:rPr>
          <w:rFonts w:ascii="Arial Narrow" w:hAnsi="Arial Narrow"/>
          <w:sz w:val="22"/>
          <w:szCs w:val="22"/>
          <w:lang w:val="es-MX"/>
        </w:rPr>
      </w:pPr>
    </w:p>
    <w:p w:rsidR="004C12D2" w:rsidRPr="004C12D2" w:rsidRDefault="004C12D2" w:rsidP="004C12D2">
      <w:pPr>
        <w:ind w:left="720"/>
        <w:jc w:val="both"/>
        <w:rPr>
          <w:rFonts w:ascii="Arial Narrow" w:hAnsi="Arial Narrow"/>
          <w:sz w:val="22"/>
          <w:szCs w:val="22"/>
          <w:lang w:val="es-MX"/>
        </w:rPr>
      </w:pPr>
      <w:r w:rsidRPr="004C12D2">
        <w:rPr>
          <w:rFonts w:ascii="Arial Narrow" w:hAnsi="Arial Narrow"/>
          <w:sz w:val="22"/>
          <w:szCs w:val="22"/>
          <w:lang w:val="es-MX"/>
        </w:rPr>
        <w:t>Disposiciones como esta podrá consultar en la Ley en comento, que se encuentra disponible en la página web del Congreso, siguiendo esta ruta:</w:t>
      </w:r>
    </w:p>
    <w:p w:rsidR="004C12D2" w:rsidRPr="004C12D2" w:rsidRDefault="004C12D2" w:rsidP="004C12D2">
      <w:pPr>
        <w:ind w:left="720"/>
        <w:jc w:val="both"/>
        <w:rPr>
          <w:rFonts w:ascii="Arial Narrow" w:hAnsi="Arial Narrow"/>
          <w:sz w:val="22"/>
          <w:szCs w:val="22"/>
          <w:lang w:val="es-MX"/>
        </w:rPr>
      </w:pPr>
    </w:p>
    <w:p w:rsidR="004C12D2" w:rsidRPr="004C12D2" w:rsidRDefault="004C12D2" w:rsidP="004C12D2">
      <w:pPr>
        <w:numPr>
          <w:ilvl w:val="1"/>
          <w:numId w:val="10"/>
        </w:numPr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4C12D2">
        <w:rPr>
          <w:rFonts w:ascii="Arial Narrow" w:hAnsi="Arial Narrow"/>
          <w:sz w:val="22"/>
          <w:szCs w:val="22"/>
          <w:lang w:val="es-MX"/>
        </w:rPr>
        <w:t xml:space="preserve">Ingrese la dirección </w:t>
      </w:r>
      <w:hyperlink r:id="rId7" w:history="1">
        <w:r w:rsidRPr="004C12D2">
          <w:rPr>
            <w:rStyle w:val="Hipervnculo"/>
            <w:rFonts w:ascii="Arial Narrow" w:hAnsi="Arial Narrow"/>
            <w:sz w:val="22"/>
            <w:szCs w:val="22"/>
            <w:lang w:val="es-MX"/>
          </w:rPr>
          <w:t>www.congresochihuahua.gob.mx</w:t>
        </w:r>
      </w:hyperlink>
      <w:r w:rsidRPr="004C12D2">
        <w:rPr>
          <w:rFonts w:ascii="Arial Narrow" w:hAnsi="Arial Narrow"/>
          <w:sz w:val="22"/>
          <w:szCs w:val="22"/>
          <w:lang w:val="es-MX"/>
        </w:rPr>
        <w:t xml:space="preserve"> </w:t>
      </w:r>
    </w:p>
    <w:p w:rsidR="004C12D2" w:rsidRPr="004C12D2" w:rsidRDefault="004C12D2" w:rsidP="004C12D2">
      <w:pPr>
        <w:numPr>
          <w:ilvl w:val="1"/>
          <w:numId w:val="10"/>
        </w:numPr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4C12D2">
        <w:rPr>
          <w:rFonts w:ascii="Arial Narrow" w:hAnsi="Arial Narrow"/>
          <w:sz w:val="22"/>
          <w:szCs w:val="22"/>
          <w:lang w:val="es-MX"/>
        </w:rPr>
        <w:t>En la parte superior ubique el menú horizontal y haga clic en la sección “Biblioteca”.</w:t>
      </w:r>
    </w:p>
    <w:p w:rsidR="004C12D2" w:rsidRPr="004C12D2" w:rsidRDefault="004C12D2" w:rsidP="004C12D2">
      <w:pPr>
        <w:numPr>
          <w:ilvl w:val="1"/>
          <w:numId w:val="10"/>
        </w:numPr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4C12D2">
        <w:rPr>
          <w:rFonts w:ascii="Arial Narrow" w:hAnsi="Arial Narrow"/>
          <w:sz w:val="22"/>
          <w:szCs w:val="22"/>
          <w:lang w:val="es-MX"/>
        </w:rPr>
        <w:t>Diríjase al menú de la izquierda y haga click en “Leyes”</w:t>
      </w:r>
    </w:p>
    <w:p w:rsidR="004C12D2" w:rsidRPr="004C12D2" w:rsidRDefault="004C12D2" w:rsidP="004C12D2">
      <w:pPr>
        <w:numPr>
          <w:ilvl w:val="1"/>
          <w:numId w:val="10"/>
        </w:numPr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4C12D2">
        <w:rPr>
          <w:rFonts w:ascii="Arial Narrow" w:hAnsi="Arial Narrow"/>
          <w:sz w:val="22"/>
          <w:szCs w:val="22"/>
          <w:lang w:val="es-MX"/>
        </w:rPr>
        <w:t xml:space="preserve">A continuación emplee el filtro de búsqueda “Palabra (s)”, ingresando los datos la palabra  </w:t>
      </w:r>
      <w:r w:rsidRPr="004C12D2">
        <w:rPr>
          <w:rFonts w:ascii="Arial Narrow" w:hAnsi="Arial Narrow"/>
          <w:i/>
          <w:sz w:val="22"/>
          <w:szCs w:val="22"/>
          <w:lang w:val="es-MX"/>
        </w:rPr>
        <w:t>deporte.</w:t>
      </w:r>
    </w:p>
    <w:p w:rsidR="004C12D2" w:rsidRPr="004C12D2" w:rsidRDefault="004C12D2" w:rsidP="004C12D2">
      <w:pPr>
        <w:numPr>
          <w:ilvl w:val="1"/>
          <w:numId w:val="10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4C12D2">
        <w:rPr>
          <w:rFonts w:ascii="Arial Narrow" w:hAnsi="Arial Narrow"/>
          <w:sz w:val="22"/>
          <w:szCs w:val="22"/>
          <w:lang w:val="es-MX"/>
        </w:rPr>
        <w:t>Finalmente haga click en “Buscar” para desplegar la Ley de Cultura Física y Deporte del Estado, en donde podrá decargar su contenido.</w:t>
      </w:r>
    </w:p>
    <w:p w:rsidR="004C12D2" w:rsidRPr="004C12D2" w:rsidRDefault="004C12D2" w:rsidP="000D4DEB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0D4DEB" w:rsidRDefault="000D4DEB" w:rsidP="004C12D2">
      <w:pPr>
        <w:ind w:left="720"/>
        <w:jc w:val="both"/>
        <w:rPr>
          <w:rFonts w:ascii="Arial Narrow" w:hAnsi="Arial Narrow"/>
          <w:sz w:val="22"/>
          <w:szCs w:val="22"/>
          <w:lang w:val="es-MX"/>
        </w:rPr>
      </w:pPr>
    </w:p>
    <w:p w:rsidR="004C12D2" w:rsidRPr="004C12D2" w:rsidRDefault="004C12D2" w:rsidP="004C12D2">
      <w:pPr>
        <w:ind w:left="720"/>
        <w:jc w:val="both"/>
        <w:rPr>
          <w:rFonts w:ascii="Arial Narrow" w:hAnsi="Arial Narrow"/>
          <w:sz w:val="22"/>
          <w:szCs w:val="22"/>
          <w:lang w:val="es-MX"/>
        </w:rPr>
      </w:pPr>
      <w:r w:rsidRPr="004C12D2">
        <w:rPr>
          <w:rFonts w:ascii="Arial Narrow" w:hAnsi="Arial Narrow"/>
          <w:sz w:val="22"/>
          <w:szCs w:val="22"/>
          <w:lang w:val="es-MX"/>
        </w:rPr>
        <w:lastRenderedPageBreak/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E37CA2" w:rsidRPr="00755DC0" w:rsidRDefault="00E37CA2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06F" w:rsidRDefault="00F4706F">
      <w:r>
        <w:separator/>
      </w:r>
    </w:p>
  </w:endnote>
  <w:endnote w:type="continuationSeparator" w:id="1">
    <w:p w:rsidR="00F4706F" w:rsidRDefault="00F47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245CF0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245CF0" w:rsidP="0077121F">
    <w:pPr>
      <w:pStyle w:val="Piedepgina"/>
    </w:pPr>
    <w:r w:rsidRPr="00245CF0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245CF0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06F" w:rsidRDefault="00F4706F">
      <w:r>
        <w:separator/>
      </w:r>
    </w:p>
  </w:footnote>
  <w:footnote w:type="continuationSeparator" w:id="1">
    <w:p w:rsidR="00F4706F" w:rsidRDefault="00F47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245CF0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245CF0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363742">
            <w:rPr>
              <w:rFonts w:ascii="Arial Narrow" w:hAnsi="Arial Narrow"/>
              <w:noProof/>
              <w:sz w:val="16"/>
              <w:szCs w:val="16"/>
            </w:rPr>
            <w:t>1</w:t>
          </w:r>
          <w:r w:rsidR="00245CF0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0"/>
  </w:num>
  <w:num w:numId="5">
    <w:abstractNumId w:val="18"/>
  </w:num>
  <w:num w:numId="6">
    <w:abstractNumId w:val="10"/>
  </w:num>
  <w:num w:numId="7">
    <w:abstractNumId w:val="6"/>
  </w:num>
  <w:num w:numId="8">
    <w:abstractNumId w:val="5"/>
  </w:num>
  <w:num w:numId="9">
    <w:abstractNumId w:val="22"/>
  </w:num>
  <w:num w:numId="10">
    <w:abstractNumId w:val="13"/>
  </w:num>
  <w:num w:numId="11">
    <w:abstractNumId w:val="21"/>
  </w:num>
  <w:num w:numId="12">
    <w:abstractNumId w:val="4"/>
  </w:num>
  <w:num w:numId="13">
    <w:abstractNumId w:val="15"/>
  </w:num>
  <w:num w:numId="14">
    <w:abstractNumId w:val="19"/>
  </w:num>
  <w:num w:numId="15">
    <w:abstractNumId w:val="8"/>
  </w:num>
  <w:num w:numId="16">
    <w:abstractNumId w:val="9"/>
  </w:num>
  <w:num w:numId="17">
    <w:abstractNumId w:val="7"/>
  </w:num>
  <w:num w:numId="18">
    <w:abstractNumId w:val="16"/>
  </w:num>
  <w:num w:numId="19">
    <w:abstractNumId w:val="3"/>
  </w:num>
  <w:num w:numId="20">
    <w:abstractNumId w:val="12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DEB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5CF0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742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2D2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008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52C5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06F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68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.gob.m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1233</Words>
  <Characters>6784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8001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2018-10-29T16:48:00Z</cp:lastPrinted>
  <dcterms:created xsi:type="dcterms:W3CDTF">2018-12-13T16:16:00Z</dcterms:created>
  <dcterms:modified xsi:type="dcterms:W3CDTF">2018-12-13T16:16:00Z</dcterms:modified>
</cp:coreProperties>
</file>