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E15A64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755DC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3526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A5D2A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077B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</w:t>
            </w:r>
            <w:r w:rsidR="00755DC0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6642E2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4E763F">
        <w:rPr>
          <w:rFonts w:ascii="Arial Narrow" w:hAnsi="Arial Narrow"/>
          <w:b/>
          <w:bCs/>
          <w:sz w:val="22"/>
          <w:szCs w:val="22"/>
        </w:rPr>
        <w:t>noviem</w:t>
      </w:r>
      <w:r w:rsidR="00324A4D">
        <w:rPr>
          <w:rFonts w:ascii="Arial Narrow" w:hAnsi="Arial Narrow"/>
          <w:b/>
          <w:bCs/>
          <w:sz w:val="22"/>
          <w:szCs w:val="22"/>
        </w:rPr>
        <w:t>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jorge renteria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55DC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3526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755DC0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09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noviem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755DC0" w:rsidRPr="00755DC0">
        <w:rPr>
          <w:rFonts w:ascii="Arial Narrow" w:hAnsi="Arial Narrow"/>
          <w:color w:val="000000"/>
        </w:rPr>
        <w:t>se indique la asistencia especifica de todas y cada una de las sesiones de la presente y pasada legislatura del diputado alejandro gloria asi como sus asistencias e inasistencias en las comisiones de las que forma o formó parte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Pr="00077BDF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55DC0">
        <w:rPr>
          <w:rFonts w:ascii="Arial Narrow" w:hAnsi="Arial Narrow" w:cs="Arial"/>
          <w:sz w:val="22"/>
          <w:szCs w:val="22"/>
        </w:rPr>
        <w:t>En atención al oficio UT-LXVI/100/18, relativo al requerimiento de datos que obran en poder de esta Secretaría, necesarios para emitir respuesta a esta solicitud de información con folio No. 135262018, me permito remitir el resultado del registro de asistencia a sesiones a través del siguiente enlace:</w:t>
      </w: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9C0F39" w:rsidP="00755DC0">
      <w:pPr>
        <w:pStyle w:val="Ttulo6"/>
        <w:numPr>
          <w:ilvl w:val="0"/>
          <w:numId w:val="0"/>
        </w:numPr>
        <w:ind w:left="1248"/>
        <w:rPr>
          <w:rFonts w:ascii="Arial Narrow" w:hAnsi="Arial Narrow" w:cs="Arial"/>
          <w:i/>
          <w:color w:val="666666"/>
          <w:szCs w:val="22"/>
        </w:rPr>
      </w:pPr>
      <w:hyperlink r:id="rId7" w:history="1">
        <w:r w:rsidR="00755DC0" w:rsidRPr="00755DC0">
          <w:rPr>
            <w:rStyle w:val="Hipervnculo"/>
            <w:rFonts w:ascii="Arial Narrow" w:hAnsi="Arial Narrow" w:cs="Arial"/>
            <w:szCs w:val="22"/>
          </w:rPr>
          <w:t>http://www.congresochihuahua2.gob.mx/descargas/procesoLegislativo/proceso2/7010.xlsx</w:t>
        </w:r>
      </w:hyperlink>
      <w:r w:rsidR="00755DC0" w:rsidRPr="00755DC0">
        <w:rPr>
          <w:rFonts w:ascii="Arial Narrow" w:hAnsi="Arial Narrow" w:cs="Arial"/>
          <w:color w:val="666666"/>
          <w:szCs w:val="22"/>
        </w:rPr>
        <w:t xml:space="preserve"> </w:t>
      </w: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55DC0">
        <w:rPr>
          <w:rFonts w:ascii="Arial Narrow" w:hAnsi="Arial Narrow" w:cs="Arial"/>
          <w:sz w:val="22"/>
          <w:szCs w:val="22"/>
        </w:rPr>
        <w:t xml:space="preserve">Es preciso señalar, que la LXV Legislatura celebró un total de 207 sesiones, de las cuales 149 corresponden al Pleno y 58 de la Diputación Permanente. </w:t>
      </w: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55DC0">
        <w:rPr>
          <w:rFonts w:ascii="Arial Narrow" w:hAnsi="Arial Narrow" w:cs="Arial"/>
          <w:sz w:val="22"/>
          <w:szCs w:val="22"/>
        </w:rPr>
        <w:t xml:space="preserve">Dado que el Dip. Alejandro Gloria González no formó parte de las Mesas Directivas que presidieron los trabajos durante los 2 años legislativos, únicamente, para efectos estadísticos se contabilizan las asistencias a las 149 sesiones del Pleno, como así lo disponen los artículos 65, fracción IV de la Constitución Política, 80 al 86 de la Ley Orgánica del Poder Legislativo y 43 del Reglamento Interior y de Prácticas Parlamentarias, todos ordenamientos jurídicos del Estado de Chihuahua. </w:t>
      </w: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55DC0">
        <w:rPr>
          <w:rFonts w:ascii="Arial Narrow" w:hAnsi="Arial Narrow" w:cs="Arial"/>
          <w:sz w:val="22"/>
          <w:szCs w:val="22"/>
        </w:rPr>
        <w:t>En cuanto al registro de asistencia a Comisiones, dichos datos no se encuentran sistematizados, por lo que será necesario que el solicitante acceda a la información de la siguiente manera:</w:t>
      </w: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55DC0" w:rsidRPr="00755DC0" w:rsidRDefault="00755DC0" w:rsidP="00755DC0">
      <w:pPr>
        <w:pStyle w:val="Prrafodelista"/>
        <w:numPr>
          <w:ilvl w:val="0"/>
          <w:numId w:val="23"/>
        </w:numPr>
        <w:spacing w:after="0" w:line="240" w:lineRule="auto"/>
        <w:ind w:left="1428"/>
        <w:jc w:val="both"/>
        <w:rPr>
          <w:rFonts w:ascii="Arial Narrow" w:hAnsi="Arial Narrow" w:cs="Arial"/>
        </w:rPr>
      </w:pPr>
      <w:r w:rsidRPr="00755DC0">
        <w:rPr>
          <w:rFonts w:ascii="Arial Narrow" w:hAnsi="Arial Narrow" w:cs="Arial"/>
        </w:rPr>
        <w:t xml:space="preserve">Ingrese al portal de internet del H. Congreso del Estado </w:t>
      </w:r>
      <w:hyperlink r:id="rId8" w:history="1">
        <w:r w:rsidRPr="00755DC0">
          <w:rPr>
            <w:rStyle w:val="Hipervnculo"/>
            <w:rFonts w:ascii="Arial Narrow" w:hAnsi="Arial Narrow" w:cs="Arial"/>
          </w:rPr>
          <w:t>www.congresochihuahua.gob.mx</w:t>
        </w:r>
      </w:hyperlink>
      <w:r w:rsidRPr="00755DC0">
        <w:rPr>
          <w:rFonts w:ascii="Arial Narrow" w:hAnsi="Arial Narrow" w:cs="Arial"/>
        </w:rPr>
        <w:t xml:space="preserve"> </w:t>
      </w:r>
    </w:p>
    <w:p w:rsidR="00755DC0" w:rsidRPr="00755DC0" w:rsidRDefault="00755DC0" w:rsidP="00755DC0">
      <w:pPr>
        <w:pStyle w:val="Prrafodelista"/>
        <w:numPr>
          <w:ilvl w:val="0"/>
          <w:numId w:val="23"/>
        </w:numPr>
        <w:spacing w:after="0" w:line="240" w:lineRule="auto"/>
        <w:ind w:left="1428"/>
        <w:jc w:val="both"/>
        <w:rPr>
          <w:rFonts w:ascii="Arial Narrow" w:hAnsi="Arial Narrow" w:cs="Arial"/>
        </w:rPr>
      </w:pPr>
      <w:r w:rsidRPr="00755DC0">
        <w:rPr>
          <w:rFonts w:ascii="Arial Narrow" w:hAnsi="Arial Narrow" w:cs="Arial"/>
        </w:rPr>
        <w:t>En el menú horizontal, ubicado en la parte superior de la página, haga click en la sección “Comisiones”</w:t>
      </w:r>
    </w:p>
    <w:p w:rsidR="00755DC0" w:rsidRPr="00755DC0" w:rsidRDefault="00755DC0" w:rsidP="00755DC0">
      <w:pPr>
        <w:pStyle w:val="Prrafodelista"/>
        <w:numPr>
          <w:ilvl w:val="0"/>
          <w:numId w:val="23"/>
        </w:numPr>
        <w:spacing w:after="0" w:line="240" w:lineRule="auto"/>
        <w:ind w:left="1428"/>
        <w:jc w:val="both"/>
        <w:rPr>
          <w:rFonts w:ascii="Arial Narrow" w:hAnsi="Arial Narrow" w:cs="Arial"/>
        </w:rPr>
      </w:pPr>
      <w:r w:rsidRPr="00755DC0">
        <w:rPr>
          <w:rFonts w:ascii="Arial Narrow" w:hAnsi="Arial Narrow" w:cs="Arial"/>
        </w:rPr>
        <w:t>A continuación ubique el botón denominado “Calendario de reuniones de Comisión”</w:t>
      </w:r>
    </w:p>
    <w:p w:rsidR="00755DC0" w:rsidRPr="00755DC0" w:rsidRDefault="00755DC0" w:rsidP="00755DC0">
      <w:pPr>
        <w:pStyle w:val="Prrafodelista"/>
        <w:numPr>
          <w:ilvl w:val="0"/>
          <w:numId w:val="23"/>
        </w:numPr>
        <w:spacing w:after="0" w:line="240" w:lineRule="auto"/>
        <w:ind w:left="1428"/>
        <w:jc w:val="both"/>
        <w:rPr>
          <w:rFonts w:ascii="Arial Narrow" w:hAnsi="Arial Narrow" w:cs="Arial"/>
        </w:rPr>
      </w:pPr>
      <w:r w:rsidRPr="00755DC0">
        <w:rPr>
          <w:rFonts w:ascii="Arial Narrow" w:hAnsi="Arial Narrow" w:cs="Arial"/>
        </w:rPr>
        <w:t>Luego, haciendo uso de los filtros, seleccione la Legislatura, la “Comisión” y el tipo de reunión, que en el caso que no ocupa es de comisión.</w:t>
      </w:r>
    </w:p>
    <w:p w:rsidR="00755DC0" w:rsidRPr="00755DC0" w:rsidRDefault="00755DC0" w:rsidP="00755DC0">
      <w:pPr>
        <w:pStyle w:val="Prrafodelista"/>
        <w:numPr>
          <w:ilvl w:val="0"/>
          <w:numId w:val="23"/>
        </w:numPr>
        <w:spacing w:after="0" w:line="240" w:lineRule="auto"/>
        <w:ind w:left="1428"/>
        <w:jc w:val="both"/>
        <w:rPr>
          <w:rFonts w:ascii="Arial Narrow" w:hAnsi="Arial Narrow" w:cs="Arial"/>
        </w:rPr>
      </w:pPr>
      <w:r w:rsidRPr="00755DC0">
        <w:rPr>
          <w:rFonts w:ascii="Arial Narrow" w:hAnsi="Arial Narrow" w:cs="Arial"/>
        </w:rPr>
        <w:t>Haga click en buscar y enseguida se desplegarán los documentos relacionados con las reuniones de comisión, en donde podrá acceder a las listas de asistencia y conocer el detalle.</w:t>
      </w:r>
    </w:p>
    <w:p w:rsidR="00755DC0" w:rsidRPr="00755DC0" w:rsidRDefault="00755DC0" w:rsidP="00755DC0">
      <w:pPr>
        <w:pStyle w:val="Prrafodelista"/>
        <w:spacing w:after="0"/>
        <w:ind w:left="1428"/>
        <w:jc w:val="both"/>
        <w:rPr>
          <w:rFonts w:ascii="Arial Narrow" w:hAnsi="Arial Narrow" w:cs="Arial"/>
        </w:rPr>
      </w:pPr>
    </w:p>
    <w:p w:rsidR="00755DC0" w:rsidRPr="00755DC0" w:rsidRDefault="00755DC0" w:rsidP="00755DC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55DC0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92FF4" w:rsidRPr="00755DC0" w:rsidRDefault="00792FF4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CD" w:rsidRDefault="006142CD">
      <w:r>
        <w:separator/>
      </w:r>
    </w:p>
  </w:endnote>
  <w:endnote w:type="continuationSeparator" w:id="1">
    <w:p w:rsidR="006142CD" w:rsidRDefault="0061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9C0F3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9C0F39" w:rsidP="0077121F">
    <w:pPr>
      <w:pStyle w:val="Piedepgina"/>
    </w:pPr>
    <w:r w:rsidRPr="009C0F39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9C0F3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CD" w:rsidRDefault="006142CD">
      <w:r>
        <w:separator/>
      </w:r>
    </w:p>
  </w:footnote>
  <w:footnote w:type="continuationSeparator" w:id="1">
    <w:p w:rsidR="006142CD" w:rsidRDefault="00614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C0F3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C0F3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642E2">
            <w:rPr>
              <w:rFonts w:ascii="Arial Narrow" w:hAnsi="Arial Narrow"/>
              <w:noProof/>
              <w:sz w:val="16"/>
              <w:szCs w:val="16"/>
            </w:rPr>
            <w:t>2</w:t>
          </w:r>
          <w:r w:rsidR="009C0F3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077BDF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2CD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2E2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0F39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procesoLegislativo/proceso2/7010.xls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8265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2018-11-26T19:23:00Z</dcterms:created>
  <dcterms:modified xsi:type="dcterms:W3CDTF">2018-11-26T19:23:00Z</dcterms:modified>
</cp:coreProperties>
</file>