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582B2F">
        <w:rPr>
          <w:rFonts w:ascii="Arial Narrow" w:hAnsi="Arial Narrow"/>
        </w:rPr>
        <w:t>10341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582B2F">
        <w:rPr>
          <w:rFonts w:ascii="Arial Narrow" w:hAnsi="Arial Narrow" w:cs="Arial"/>
          <w:color w:val="000000"/>
          <w:lang w:bidi="bn-IN"/>
        </w:rPr>
        <w:t>manuel velazquez alarcon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582B2F" w:rsidRDefault="007644CD" w:rsidP="002F3554">
      <w:pPr>
        <w:spacing w:after="0" w:line="240" w:lineRule="auto"/>
        <w:ind w:left="708"/>
        <w:jc w:val="both"/>
        <w:rPr>
          <w:rFonts w:ascii="Verdana" w:hAnsi="Verdana"/>
          <w:color w:val="565D3C"/>
          <w:sz w:val="17"/>
          <w:szCs w:val="17"/>
        </w:rPr>
      </w:pPr>
      <w:r w:rsidRPr="007644CD">
        <w:rPr>
          <w:rFonts w:ascii="Arial Narrow" w:hAnsi="Arial Narrow" w:cs="Arial"/>
          <w:color w:val="000000"/>
          <w:lang w:val="es-ES_tradnl" w:bidi="bn-IN"/>
        </w:rPr>
        <w:t>“</w:t>
      </w:r>
      <w:r w:rsidR="00582B2F" w:rsidRPr="00582B2F">
        <w:rPr>
          <w:rFonts w:ascii="Verdana" w:hAnsi="Verdana"/>
          <w:color w:val="565D3C"/>
          <w:sz w:val="17"/>
          <w:szCs w:val="17"/>
        </w:rPr>
        <w:t>Anexo solicitud</w:t>
      </w:r>
    </w:p>
    <w:p w:rsidR="007644CD" w:rsidRPr="00582B2F" w:rsidRDefault="00582B2F" w:rsidP="00582B2F">
      <w:pPr>
        <w:spacing w:after="0" w:line="240" w:lineRule="auto"/>
        <w:ind w:left="708"/>
        <w:jc w:val="both"/>
        <w:rPr>
          <w:rFonts w:ascii="Verdana" w:hAnsi="Verdana"/>
          <w:color w:val="565D3C"/>
          <w:sz w:val="17"/>
          <w:szCs w:val="17"/>
        </w:rPr>
      </w:pPr>
      <w:r w:rsidRPr="00582B2F">
        <w:rPr>
          <w:rFonts w:ascii="Verdana" w:hAnsi="Verdana"/>
          <w:color w:val="565D3C"/>
          <w:sz w:val="17"/>
          <w:szCs w:val="17"/>
        </w:rPr>
        <w:t>Conforme a lo establecido en el Artículo 6º de la Constitución Política de los Estados Unidos Mexicanos ejerzo mi Derecho de Acceso a la Información Pública y solicito información sobre los gastos económicos que eroga el Gobierno de Chihuahua, mensualmente y anualmente, para: 1).- Alquilar la oficina de la representación del estado en la Ciudad de México. 2).- Cuántas personas están contratadas y cuál es el salario de estos servidores públicos, todo de manera desglosada por cargo y desempeño. 3).- Ubicación de la representación. 4).- Detallar y fundamentar la finalidad de tener estas representaciones en la Ciudad de México. 5).- Informarme cuántas veces visitó el actual gobernador de Chihuahuala representación desde el inicio de su gestión al 3 de septiembre de 2018. 6).- Cuáles han sido las actividades realizadas en esa representación, en los últimos dos años, con sus respectivos costos.</w:t>
      </w:r>
      <w:r w:rsidR="007644CD" w:rsidRPr="00582B2F">
        <w:rPr>
          <w:rFonts w:ascii="Verdana" w:hAnsi="Verdana"/>
          <w:color w:val="565D3C"/>
          <w:sz w:val="17"/>
          <w:szCs w:val="17"/>
        </w:rPr>
        <w:t>”</w:t>
      </w:r>
    </w:p>
    <w:p w:rsidR="009E4DE1" w:rsidRPr="007644CD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val="es-ES"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7644CD">
        <w:rPr>
          <w:rFonts w:ascii="Arial Narrow" w:hAnsi="Arial Narrow" w:cs="Arial"/>
          <w:color w:val="000000"/>
          <w:lang w:bidi="bn-IN"/>
        </w:rPr>
        <w:t xml:space="preserve"> </w:t>
      </w:r>
      <w:r w:rsidR="004F3DC1">
        <w:rPr>
          <w:rFonts w:ascii="Arial Narrow" w:hAnsi="Arial Narrow" w:cs="Arial"/>
          <w:color w:val="000000"/>
          <w:lang w:bidi="bn-IN"/>
        </w:rPr>
        <w:t>l</w:t>
      </w:r>
      <w:r w:rsidR="007644CD">
        <w:rPr>
          <w:rFonts w:ascii="Arial Narrow" w:hAnsi="Arial Narrow" w:cs="Arial"/>
          <w:color w:val="000000"/>
          <w:lang w:bidi="bn-IN"/>
        </w:rPr>
        <w:t>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</w:t>
      </w:r>
      <w:r w:rsidR="00525DE2">
        <w:rPr>
          <w:rFonts w:ascii="Arial Narrow" w:hAnsi="Arial Narrow" w:cs="Arial"/>
          <w:color w:val="000000"/>
          <w:lang w:bidi="bn-IN"/>
        </w:rPr>
        <w:t xml:space="preserve"> la</w:t>
      </w:r>
      <w:r w:rsidR="00D0214B">
        <w:rPr>
          <w:rFonts w:ascii="Arial Narrow" w:hAnsi="Arial Narrow" w:cs="Arial"/>
          <w:color w:val="000000"/>
          <w:lang w:bidi="bn-IN"/>
        </w:rPr>
        <w:t xml:space="preserve"> </w:t>
      </w:r>
      <w:r w:rsidR="00582B2F">
        <w:rPr>
          <w:rFonts w:ascii="Arial Narrow" w:hAnsi="Arial Narrow" w:cs="Arial"/>
          <w:color w:val="000000"/>
          <w:lang w:bidi="bn-IN"/>
        </w:rPr>
        <w:t>Secretaría de Hacienda</w:t>
      </w:r>
      <w:r w:rsidR="00462D64">
        <w:rPr>
          <w:rFonts w:ascii="Arial Narrow" w:hAnsi="Arial Narrow" w:cs="Arial"/>
          <w:color w:val="000000"/>
          <w:lang w:bidi="bn-IN"/>
        </w:rPr>
        <w:t xml:space="preserve"> del Estado de </w:t>
      </w:r>
      <w:r w:rsidR="007644CD">
        <w:rPr>
          <w:rFonts w:ascii="Arial Narrow" w:hAnsi="Arial Narrow" w:cs="Arial"/>
          <w:color w:val="000000"/>
          <w:lang w:bidi="bn-IN"/>
        </w:rPr>
        <w:t>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</w:t>
      </w:r>
      <w:r w:rsidR="007644CD">
        <w:rPr>
          <w:rFonts w:ascii="Arial Narrow" w:hAnsi="Arial Narrow" w:cs="Arial"/>
          <w:color w:val="000000"/>
          <w:lang w:bidi="bn-IN"/>
        </w:rPr>
        <w:t>la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 </w:t>
      </w:r>
      <w:r w:rsidR="00582B2F">
        <w:rPr>
          <w:rFonts w:ascii="Arial Narrow" w:hAnsi="Arial Narrow" w:cs="Arial"/>
          <w:color w:val="000000"/>
          <w:lang w:bidi="bn-IN"/>
        </w:rPr>
        <w:t xml:space="preserve">Secretaría de Hacienda </w:t>
      </w:r>
      <w:r w:rsidR="00462D64">
        <w:rPr>
          <w:rFonts w:ascii="Arial Narrow" w:hAnsi="Arial Narrow" w:cs="Arial"/>
          <w:color w:val="000000"/>
          <w:lang w:bidi="bn-IN"/>
        </w:rPr>
        <w:t>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582B2F">
        <w:rPr>
          <w:rFonts w:ascii="Arial Narrow" w:hAnsi="Arial Narrow"/>
        </w:rPr>
        <w:t>0</w:t>
      </w:r>
      <w:r w:rsidR="00386B53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582B2F">
        <w:rPr>
          <w:rFonts w:ascii="Arial Narrow" w:hAnsi="Arial Narrow"/>
        </w:rPr>
        <w:t>septiembre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855" w:rsidRDefault="00495855" w:rsidP="007E5ACF">
      <w:pPr>
        <w:spacing w:after="0" w:line="240" w:lineRule="auto"/>
      </w:pPr>
      <w:r>
        <w:separator/>
      </w:r>
    </w:p>
  </w:endnote>
  <w:endnote w:type="continuationSeparator" w:id="1">
    <w:p w:rsidR="00495855" w:rsidRDefault="00495855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855" w:rsidRDefault="00495855" w:rsidP="007E5ACF">
      <w:pPr>
        <w:spacing w:after="0" w:line="240" w:lineRule="auto"/>
      </w:pPr>
      <w:r>
        <w:separator/>
      </w:r>
    </w:p>
  </w:footnote>
  <w:footnote w:type="continuationSeparator" w:id="1">
    <w:p w:rsidR="00495855" w:rsidRDefault="00495855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E0200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0E0200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386B53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0200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0200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5F4C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37DB"/>
    <w:rsid w:val="00304C2A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53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5855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2B2F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7C4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3</cp:revision>
  <cp:lastPrinted>2018-01-05T21:29:00Z</cp:lastPrinted>
  <dcterms:created xsi:type="dcterms:W3CDTF">2018-09-05T17:43:00Z</dcterms:created>
  <dcterms:modified xsi:type="dcterms:W3CDTF">2018-09-06T20:14:00Z</dcterms:modified>
</cp:coreProperties>
</file>