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A7E" w:rsidRDefault="00B40A7E" w:rsidP="00374938">
      <w:pPr>
        <w:jc w:val="both"/>
        <w:rPr>
          <w:rFonts w:ascii="Arial" w:hAnsi="Arial" w:cs="Arial"/>
          <w:b/>
          <w:sz w:val="24"/>
          <w:szCs w:val="24"/>
        </w:rPr>
      </w:pPr>
    </w:p>
    <w:p w:rsidR="00B40A7E" w:rsidRDefault="00B40A7E" w:rsidP="00374938">
      <w:pPr>
        <w:jc w:val="both"/>
        <w:rPr>
          <w:rFonts w:ascii="Arial" w:hAnsi="Arial" w:cs="Arial"/>
          <w:b/>
          <w:sz w:val="24"/>
          <w:szCs w:val="24"/>
        </w:rPr>
      </w:pPr>
    </w:p>
    <w:p w:rsidR="005E5E50" w:rsidRDefault="005E5E50" w:rsidP="00374938">
      <w:pPr>
        <w:jc w:val="both"/>
        <w:rPr>
          <w:rFonts w:ascii="Arial" w:hAnsi="Arial" w:cs="Arial"/>
          <w:b/>
          <w:sz w:val="24"/>
          <w:szCs w:val="24"/>
        </w:rPr>
      </w:pPr>
    </w:p>
    <w:p w:rsidR="008E1C35" w:rsidRPr="00E47048" w:rsidRDefault="00EA38DB" w:rsidP="00374938">
      <w:pPr>
        <w:jc w:val="both"/>
        <w:rPr>
          <w:rFonts w:ascii="Arial" w:hAnsi="Arial" w:cs="Arial"/>
          <w:b/>
          <w:sz w:val="24"/>
          <w:szCs w:val="24"/>
        </w:rPr>
      </w:pPr>
      <w:r>
        <w:rPr>
          <w:rFonts w:ascii="Arial" w:hAnsi="Arial" w:cs="Arial"/>
          <w:b/>
          <w:sz w:val="24"/>
          <w:szCs w:val="24"/>
        </w:rPr>
        <w:t>“</w:t>
      </w:r>
      <w:r w:rsidR="008E1C35" w:rsidRPr="00684FF8">
        <w:rPr>
          <w:rFonts w:ascii="Arial" w:hAnsi="Arial" w:cs="Arial"/>
          <w:b/>
          <w:sz w:val="24"/>
          <w:szCs w:val="24"/>
        </w:rPr>
        <w:t>ACUERDO</w:t>
      </w:r>
      <w:r>
        <w:rPr>
          <w:rFonts w:ascii="Arial" w:hAnsi="Arial" w:cs="Arial"/>
          <w:b/>
          <w:sz w:val="24"/>
          <w:szCs w:val="24"/>
        </w:rPr>
        <w:t xml:space="preserve"> DE LA SECRETARIA DE ASUNTOS INTERINSTITUCIONALES DEL H CONGRESO DEL ESTADO DE CHIHUAHUA,</w:t>
      </w:r>
      <w:r w:rsidR="008E1C35">
        <w:rPr>
          <w:rFonts w:ascii="Arial" w:hAnsi="Arial" w:cs="Arial"/>
          <w:b/>
          <w:sz w:val="24"/>
          <w:szCs w:val="24"/>
        </w:rPr>
        <w:t xml:space="preserve"> </w:t>
      </w:r>
      <w:r w:rsidR="008E1C35" w:rsidRPr="00684FF8">
        <w:rPr>
          <w:rFonts w:ascii="Arial" w:hAnsi="Arial" w:cs="Arial"/>
          <w:b/>
          <w:sz w:val="24"/>
          <w:szCs w:val="24"/>
        </w:rPr>
        <w:t xml:space="preserve">MEDIANTE EL CUAL </w:t>
      </w:r>
      <w:r w:rsidR="008E1C35">
        <w:rPr>
          <w:rFonts w:ascii="Arial" w:hAnsi="Arial" w:cs="Arial"/>
          <w:b/>
          <w:sz w:val="24"/>
          <w:szCs w:val="24"/>
        </w:rPr>
        <w:t>SE</w:t>
      </w:r>
      <w:r>
        <w:rPr>
          <w:rFonts w:ascii="Arial" w:hAnsi="Arial" w:cs="Arial"/>
          <w:b/>
          <w:sz w:val="24"/>
          <w:szCs w:val="24"/>
        </w:rPr>
        <w:t xml:space="preserve"> DETERMINA</w:t>
      </w:r>
      <w:r w:rsidR="008E1C35">
        <w:rPr>
          <w:rFonts w:ascii="Arial" w:hAnsi="Arial" w:cs="Arial"/>
          <w:b/>
          <w:sz w:val="24"/>
          <w:szCs w:val="24"/>
        </w:rPr>
        <w:t xml:space="preserve"> CLASIFICA</w:t>
      </w:r>
      <w:r>
        <w:rPr>
          <w:rFonts w:ascii="Arial" w:hAnsi="Arial" w:cs="Arial"/>
          <w:b/>
          <w:sz w:val="24"/>
          <w:szCs w:val="24"/>
        </w:rPr>
        <w:t>R</w:t>
      </w:r>
      <w:r w:rsidR="008E1C35">
        <w:rPr>
          <w:rFonts w:ascii="Arial" w:hAnsi="Arial" w:cs="Arial"/>
          <w:b/>
          <w:sz w:val="24"/>
          <w:szCs w:val="24"/>
        </w:rPr>
        <w:t xml:space="preserve"> COMO RESERVADA </w:t>
      </w:r>
      <w:r w:rsidR="00374938">
        <w:rPr>
          <w:rFonts w:ascii="Arial" w:hAnsi="Arial" w:cs="Arial"/>
          <w:b/>
          <w:sz w:val="24"/>
          <w:szCs w:val="24"/>
        </w:rPr>
        <w:t>LA INF</w:t>
      </w:r>
      <w:r w:rsidR="00A04788">
        <w:rPr>
          <w:rFonts w:ascii="Arial" w:hAnsi="Arial" w:cs="Arial"/>
          <w:b/>
          <w:sz w:val="24"/>
          <w:szCs w:val="24"/>
        </w:rPr>
        <w:t xml:space="preserve">ORMACIÓN CONTENIDA EN EL EXPEDIENTE 43/2018 </w:t>
      </w:r>
      <w:r w:rsidR="00374938">
        <w:rPr>
          <w:rFonts w:ascii="Arial" w:hAnsi="Arial" w:cs="Arial"/>
          <w:b/>
          <w:sz w:val="24"/>
          <w:szCs w:val="24"/>
        </w:rPr>
        <w:t>DE ACCION DE</w:t>
      </w:r>
      <w:r w:rsidR="00A04788">
        <w:rPr>
          <w:rFonts w:ascii="Arial" w:hAnsi="Arial" w:cs="Arial"/>
          <w:b/>
          <w:sz w:val="24"/>
          <w:szCs w:val="24"/>
        </w:rPr>
        <w:t xml:space="preserve"> INCONSTITUCIONALIDAD</w:t>
      </w:r>
      <w:r w:rsidR="00374938">
        <w:rPr>
          <w:rFonts w:ascii="Arial" w:hAnsi="Arial" w:cs="Arial"/>
          <w:b/>
          <w:sz w:val="24"/>
          <w:szCs w:val="24"/>
        </w:rPr>
        <w:t xml:space="preserve"> </w:t>
      </w:r>
      <w:r w:rsidR="006747EC">
        <w:rPr>
          <w:rFonts w:ascii="Arial" w:hAnsi="Arial" w:cs="Arial"/>
          <w:b/>
          <w:sz w:val="24"/>
          <w:szCs w:val="24"/>
        </w:rPr>
        <w:t xml:space="preserve">INTERPUESTA EN CONTRA DE LA LEY DE JUICIO POLITICO </w:t>
      </w:r>
      <w:r w:rsidR="006D45DC" w:rsidRPr="006D45DC">
        <w:rPr>
          <w:rFonts w:ascii="Arial" w:hAnsi="Arial" w:cs="Arial"/>
          <w:b/>
          <w:sz w:val="24"/>
          <w:szCs w:val="24"/>
        </w:rPr>
        <w:t xml:space="preserve">Y DECLARACIÓN DE PROCEDENCIA PARA EL ESTADO DE CHIHUAHUA, PUBLICADA EL 10 DE MARZO DE 2018 EN EL PERIÓDICO OFICIAL DEL ESTADO NO. 20. </w:t>
      </w:r>
      <w:r w:rsidR="008E1C35" w:rsidRPr="0038101A">
        <w:rPr>
          <w:rFonts w:ascii="Arial" w:hAnsi="Arial" w:cs="Arial"/>
          <w:b/>
          <w:sz w:val="24"/>
          <w:szCs w:val="24"/>
        </w:rPr>
        <w:t>DERIVADO DE LA SOLICITUD DE INFORMACI</w:t>
      </w:r>
      <w:r w:rsidR="006747EC">
        <w:rPr>
          <w:rFonts w:ascii="Arial" w:hAnsi="Arial" w:cs="Arial"/>
          <w:b/>
          <w:sz w:val="24"/>
          <w:szCs w:val="24"/>
        </w:rPr>
        <w:t>ON CON NUMERO DE FOLIO 065652018</w:t>
      </w:r>
      <w:r w:rsidR="008E1C35" w:rsidRPr="0038101A">
        <w:rPr>
          <w:rFonts w:ascii="Arial" w:hAnsi="Arial" w:cs="Arial"/>
          <w:b/>
          <w:sz w:val="24"/>
          <w:szCs w:val="24"/>
        </w:rPr>
        <w:t>, EN POSESIÓN DE ESTE PODER LEGISLATIVO EN SU CARÁCTER DE SUJETO OBLIGADO POR LA LEY DE TRANSPARENCIA Y ACCESO A LA INFORMACIÓN PÚBLICA DEL ESTADO DE CHIHUAHUA</w:t>
      </w:r>
      <w:r w:rsidR="00A04788">
        <w:rPr>
          <w:rFonts w:ascii="Arial" w:hAnsi="Arial" w:cs="Arial"/>
          <w:b/>
          <w:sz w:val="24"/>
          <w:szCs w:val="24"/>
        </w:rPr>
        <w:t>.”</w:t>
      </w:r>
      <w:r w:rsidR="008E1C35" w:rsidRPr="0038101A">
        <w:rPr>
          <w:rFonts w:ascii="Arial" w:hAnsi="Arial" w:cs="Arial"/>
          <w:b/>
          <w:sz w:val="24"/>
          <w:szCs w:val="24"/>
        </w:rPr>
        <w:t xml:space="preserve"> </w:t>
      </w:r>
    </w:p>
    <w:p w:rsidR="008E1C35" w:rsidRPr="008A04DD" w:rsidRDefault="008E1C35" w:rsidP="00374938">
      <w:pPr>
        <w:spacing w:after="100" w:afterAutospacing="1"/>
        <w:jc w:val="both"/>
        <w:rPr>
          <w:rFonts w:ascii="Arial" w:hAnsi="Arial" w:cs="Arial"/>
          <w:sz w:val="24"/>
          <w:szCs w:val="24"/>
        </w:rPr>
      </w:pPr>
      <w:bookmarkStart w:id="0" w:name="OLE_LINK45"/>
      <w:bookmarkStart w:id="1" w:name="OLE_LINK46"/>
      <w:bookmarkStart w:id="2" w:name="OLE_LINK47"/>
      <w:bookmarkStart w:id="3" w:name="OLE_LINK51"/>
      <w:bookmarkStart w:id="4" w:name="OLE_LINK52"/>
      <w:bookmarkStart w:id="5" w:name="OLE_LINK53"/>
      <w:bookmarkStart w:id="6" w:name="OLE_LINK54"/>
      <w:bookmarkStart w:id="7" w:name="OLE_LINK55"/>
      <w:bookmarkStart w:id="8" w:name="OLE_LINK56"/>
      <w:bookmarkStart w:id="9" w:name="OLE_LINK80"/>
      <w:bookmarkStart w:id="10" w:name="OLE_LINK81"/>
      <w:r w:rsidRPr="00463551">
        <w:rPr>
          <w:rFonts w:ascii="Arial" w:hAnsi="Arial" w:cs="Arial"/>
          <w:sz w:val="24"/>
          <w:szCs w:val="24"/>
        </w:rPr>
        <w:t xml:space="preserve">Con fundamento en </w:t>
      </w:r>
      <w:r w:rsidRPr="001034A7">
        <w:rPr>
          <w:rFonts w:ascii="Arial" w:hAnsi="Arial" w:cs="Arial"/>
          <w:sz w:val="24"/>
          <w:szCs w:val="24"/>
        </w:rPr>
        <w:t xml:space="preserve">los artículos </w:t>
      </w:r>
      <w:bookmarkStart w:id="11" w:name="OLE_LINK23"/>
      <w:bookmarkStart w:id="12" w:name="OLE_LINK24"/>
      <w:bookmarkStart w:id="13" w:name="OLE_LINK25"/>
      <w:r w:rsidRPr="001034A7">
        <w:rPr>
          <w:rFonts w:ascii="Arial" w:hAnsi="Arial" w:cs="Arial"/>
          <w:sz w:val="24"/>
          <w:szCs w:val="24"/>
        </w:rPr>
        <w:t xml:space="preserve">6, apartado A, fracción I, </w:t>
      </w:r>
      <w:r w:rsidR="00BF294B" w:rsidRPr="001034A7">
        <w:rPr>
          <w:rFonts w:ascii="Arial" w:hAnsi="Arial" w:cs="Arial"/>
          <w:sz w:val="24"/>
          <w:szCs w:val="24"/>
        </w:rPr>
        <w:t xml:space="preserve">105, fracción II </w:t>
      </w:r>
      <w:r w:rsidRPr="001034A7">
        <w:rPr>
          <w:rFonts w:ascii="Arial" w:hAnsi="Arial" w:cs="Arial"/>
          <w:sz w:val="24"/>
          <w:szCs w:val="24"/>
        </w:rPr>
        <w:t xml:space="preserve">de la Constitución Política de los Estados Unidos Mexicanos; </w:t>
      </w:r>
      <w:r w:rsidR="00BF294B" w:rsidRPr="001034A7">
        <w:rPr>
          <w:rFonts w:ascii="Arial" w:hAnsi="Arial" w:cs="Arial"/>
          <w:sz w:val="24"/>
          <w:szCs w:val="24"/>
        </w:rPr>
        <w:t>1, 61, 71 de la Ley Reglamentaria de las fracciones I y II del art</w:t>
      </w:r>
      <w:bookmarkStart w:id="14" w:name="_GoBack"/>
      <w:bookmarkEnd w:id="14"/>
      <w:r w:rsidR="00BF294B" w:rsidRPr="001034A7">
        <w:rPr>
          <w:rFonts w:ascii="Arial" w:hAnsi="Arial" w:cs="Arial"/>
          <w:sz w:val="24"/>
          <w:szCs w:val="24"/>
        </w:rPr>
        <w:t xml:space="preserve">ículo 105 de la </w:t>
      </w:r>
      <w:r w:rsidR="009D67D5" w:rsidRPr="001034A7">
        <w:rPr>
          <w:rFonts w:ascii="Arial" w:hAnsi="Arial" w:cs="Arial"/>
          <w:sz w:val="24"/>
          <w:szCs w:val="24"/>
        </w:rPr>
        <w:t>C</w:t>
      </w:r>
      <w:r w:rsidR="00BF294B" w:rsidRPr="001034A7">
        <w:rPr>
          <w:rFonts w:ascii="Arial" w:hAnsi="Arial" w:cs="Arial"/>
          <w:sz w:val="24"/>
          <w:szCs w:val="24"/>
        </w:rPr>
        <w:t xml:space="preserve">onstitución Política de los Estados Unidos Mexicanos, </w:t>
      </w:r>
      <w:r w:rsidRPr="001034A7">
        <w:rPr>
          <w:rFonts w:ascii="Arial" w:hAnsi="Arial" w:cs="Arial"/>
          <w:sz w:val="24"/>
          <w:szCs w:val="24"/>
        </w:rPr>
        <w:t xml:space="preserve">4, </w:t>
      </w:r>
      <w:bookmarkStart w:id="15" w:name="OLE_LINK10"/>
      <w:bookmarkStart w:id="16" w:name="OLE_LINK11"/>
      <w:bookmarkStart w:id="17" w:name="OLE_LINK12"/>
      <w:r w:rsidRPr="001034A7">
        <w:rPr>
          <w:rFonts w:ascii="Arial" w:hAnsi="Arial" w:cs="Arial"/>
          <w:sz w:val="24"/>
          <w:szCs w:val="24"/>
        </w:rPr>
        <w:t>fracciones II y III,</w:t>
      </w:r>
      <w:bookmarkEnd w:id="15"/>
      <w:bookmarkEnd w:id="16"/>
      <w:bookmarkEnd w:id="17"/>
      <w:r w:rsidRPr="001034A7">
        <w:rPr>
          <w:rFonts w:ascii="Arial" w:hAnsi="Arial" w:cs="Arial"/>
          <w:sz w:val="24"/>
          <w:szCs w:val="24"/>
        </w:rPr>
        <w:t xml:space="preserve"> 31, fracción I,</w:t>
      </w:r>
      <w:r w:rsidR="008A18B8" w:rsidRPr="001034A7">
        <w:rPr>
          <w:rFonts w:ascii="Arial" w:hAnsi="Arial" w:cs="Arial"/>
          <w:sz w:val="24"/>
          <w:szCs w:val="24"/>
        </w:rPr>
        <w:t xml:space="preserve"> </w:t>
      </w:r>
      <w:r w:rsidRPr="001034A7">
        <w:rPr>
          <w:rFonts w:ascii="Arial" w:hAnsi="Arial" w:cs="Arial"/>
          <w:sz w:val="24"/>
          <w:szCs w:val="24"/>
        </w:rPr>
        <w:t>de la Constitución Política del Estado de Chihuahua;</w:t>
      </w:r>
      <w:r w:rsidRPr="001034A7">
        <w:rPr>
          <w:rFonts w:ascii="Arial" w:hAnsi="Arial" w:cs="Arial"/>
          <w:color w:val="000000"/>
          <w:sz w:val="24"/>
          <w:szCs w:val="24"/>
          <w:lang w:val="es-MX"/>
        </w:rPr>
        <w:t xml:space="preserve"> 4, 124, fracción III, </w:t>
      </w:r>
      <w:r w:rsidR="00E926AE" w:rsidRPr="001034A7">
        <w:rPr>
          <w:rFonts w:ascii="Arial" w:hAnsi="Arial" w:cs="Arial"/>
          <w:color w:val="000000"/>
          <w:sz w:val="24"/>
          <w:szCs w:val="24"/>
          <w:lang w:val="es-MX"/>
        </w:rPr>
        <w:t>131 fracciones I y II</w:t>
      </w:r>
      <w:r w:rsidR="00700875" w:rsidRPr="001034A7">
        <w:rPr>
          <w:rFonts w:ascii="Arial" w:hAnsi="Arial" w:cs="Arial"/>
          <w:color w:val="000000"/>
          <w:sz w:val="24"/>
          <w:szCs w:val="24"/>
          <w:lang w:val="es-MX"/>
        </w:rPr>
        <w:t>,</w:t>
      </w:r>
      <w:r w:rsidRPr="001034A7">
        <w:rPr>
          <w:rFonts w:ascii="Arial" w:hAnsi="Arial" w:cs="Arial"/>
          <w:color w:val="000000"/>
          <w:sz w:val="24"/>
          <w:szCs w:val="24"/>
          <w:lang w:val="es-MX"/>
        </w:rPr>
        <w:t xml:space="preserve"> 212,</w:t>
      </w:r>
      <w:r w:rsidR="00E926AE" w:rsidRPr="001034A7">
        <w:rPr>
          <w:rFonts w:ascii="Arial" w:hAnsi="Arial" w:cs="Arial"/>
          <w:color w:val="000000"/>
          <w:sz w:val="24"/>
          <w:szCs w:val="24"/>
          <w:lang w:val="es-MX"/>
        </w:rPr>
        <w:t>213,</w:t>
      </w:r>
      <w:r w:rsidRPr="001034A7">
        <w:rPr>
          <w:rFonts w:ascii="Arial" w:hAnsi="Arial" w:cs="Arial"/>
          <w:color w:val="000000"/>
          <w:sz w:val="24"/>
          <w:szCs w:val="24"/>
          <w:lang w:val="es-MX"/>
        </w:rPr>
        <w:t xml:space="preserve"> 214 y 215 de la Ley Orgánica del Poder Legislativo del Estado de Chihuahua</w:t>
      </w:r>
      <w:r w:rsidRPr="001034A7">
        <w:rPr>
          <w:rFonts w:ascii="Arial" w:hAnsi="Arial" w:cs="Arial"/>
          <w:sz w:val="24"/>
          <w:szCs w:val="24"/>
        </w:rPr>
        <w:t xml:space="preserve">; 1, 2, </w:t>
      </w:r>
      <w:r w:rsidR="00E926AE" w:rsidRPr="001034A7">
        <w:rPr>
          <w:rFonts w:ascii="Arial" w:hAnsi="Arial" w:cs="Arial"/>
          <w:sz w:val="24"/>
          <w:szCs w:val="24"/>
        </w:rPr>
        <w:t xml:space="preserve">4, </w:t>
      </w:r>
      <w:r w:rsidRPr="001034A7">
        <w:rPr>
          <w:rFonts w:ascii="Arial" w:hAnsi="Arial" w:cs="Arial"/>
          <w:sz w:val="24"/>
          <w:szCs w:val="24"/>
        </w:rPr>
        <w:t xml:space="preserve">5, fracciones II, V, XX, XXXI y XXXIII; 32 fracción III, </w:t>
      </w:r>
      <w:r w:rsidR="00E926AE" w:rsidRPr="001034A7">
        <w:rPr>
          <w:rFonts w:ascii="Arial" w:hAnsi="Arial" w:cs="Arial"/>
          <w:sz w:val="24"/>
          <w:szCs w:val="24"/>
        </w:rPr>
        <w:t xml:space="preserve">35, </w:t>
      </w:r>
      <w:r w:rsidRPr="001034A7">
        <w:rPr>
          <w:rFonts w:ascii="Arial" w:hAnsi="Arial" w:cs="Arial"/>
          <w:sz w:val="24"/>
          <w:szCs w:val="24"/>
        </w:rPr>
        <w:t xml:space="preserve">36, fracciones III, VI, VIII, 40, </w:t>
      </w:r>
      <w:r w:rsidR="00E926AE" w:rsidRPr="001034A7">
        <w:rPr>
          <w:rFonts w:ascii="Arial" w:hAnsi="Arial" w:cs="Arial"/>
          <w:sz w:val="24"/>
          <w:szCs w:val="24"/>
        </w:rPr>
        <w:t xml:space="preserve">55, </w:t>
      </w:r>
      <w:r w:rsidRPr="001034A7">
        <w:rPr>
          <w:rFonts w:ascii="Arial" w:hAnsi="Arial" w:cs="Arial"/>
          <w:sz w:val="24"/>
          <w:szCs w:val="24"/>
        </w:rPr>
        <w:t>60, 109, 110, 111, 112, 113, 117, fracción I, 118,</w:t>
      </w:r>
      <w:r w:rsidR="00E96845" w:rsidRPr="001034A7">
        <w:rPr>
          <w:rFonts w:ascii="Arial" w:hAnsi="Arial" w:cs="Arial"/>
          <w:sz w:val="24"/>
          <w:szCs w:val="24"/>
        </w:rPr>
        <w:t xml:space="preserve"> 119,</w:t>
      </w:r>
      <w:r w:rsidRPr="001034A7">
        <w:rPr>
          <w:rFonts w:ascii="Arial" w:hAnsi="Arial" w:cs="Arial"/>
          <w:sz w:val="24"/>
          <w:szCs w:val="24"/>
        </w:rPr>
        <w:t xml:space="preserve"> 120,</w:t>
      </w:r>
      <w:r w:rsidR="009D67D5" w:rsidRPr="001034A7">
        <w:rPr>
          <w:rFonts w:ascii="Arial" w:hAnsi="Arial" w:cs="Arial"/>
          <w:sz w:val="24"/>
          <w:szCs w:val="24"/>
        </w:rPr>
        <w:t xml:space="preserve"> 121, 124, fracción X</w:t>
      </w:r>
      <w:r w:rsidRPr="001034A7">
        <w:rPr>
          <w:rFonts w:ascii="Arial" w:hAnsi="Arial" w:cs="Arial"/>
          <w:sz w:val="24"/>
          <w:szCs w:val="24"/>
        </w:rPr>
        <w:t>, 125, 126, 127, de la Ley de Transparencia y Acceso a la Información Pública del Estado de Chihuahua</w:t>
      </w:r>
      <w:r w:rsidRPr="001034A7">
        <w:rPr>
          <w:rFonts w:ascii="Arial" w:hAnsi="Arial" w:cs="Arial"/>
          <w:sz w:val="24"/>
          <w:szCs w:val="24"/>
          <w:lang w:val="es-MX"/>
        </w:rPr>
        <w:t>;</w:t>
      </w:r>
      <w:r w:rsidR="009D67D5" w:rsidRPr="001034A7">
        <w:rPr>
          <w:rFonts w:ascii="Arial" w:hAnsi="Arial" w:cs="Arial"/>
          <w:sz w:val="24"/>
          <w:szCs w:val="24"/>
          <w:lang w:val="es-MX"/>
        </w:rPr>
        <w:t xml:space="preserve"> </w:t>
      </w:r>
      <w:r w:rsidRPr="001034A7">
        <w:rPr>
          <w:rFonts w:ascii="Arial" w:hAnsi="Arial" w:cs="Arial"/>
          <w:sz w:val="24"/>
          <w:szCs w:val="24"/>
        </w:rPr>
        <w:t>así como en los numerales Primero, Segundo, fracciones I, III, XIII,  XVI; Cuarto</w:t>
      </w:r>
      <w:r w:rsidRPr="00753F46">
        <w:rPr>
          <w:rFonts w:ascii="Arial" w:hAnsi="Arial" w:cs="Arial"/>
          <w:sz w:val="24"/>
          <w:szCs w:val="24"/>
        </w:rPr>
        <w:t xml:space="preserve">, Séptimo, fracción I, Octavo, párrafos primero, segundo, y tercero, Décimo Quinto, Décimo </w:t>
      </w:r>
      <w:r w:rsidR="00154E36" w:rsidRPr="00753F46">
        <w:rPr>
          <w:rFonts w:ascii="Arial" w:hAnsi="Arial" w:cs="Arial"/>
          <w:sz w:val="24"/>
          <w:szCs w:val="24"/>
        </w:rPr>
        <w:t xml:space="preserve">Sexto, Trigésimo, fracción I, </w:t>
      </w:r>
      <w:r w:rsidRPr="00753F46">
        <w:rPr>
          <w:rFonts w:ascii="Arial" w:hAnsi="Arial" w:cs="Arial"/>
          <w:sz w:val="24"/>
          <w:szCs w:val="24"/>
        </w:rPr>
        <w:t>Trigésimo Tercero, Trigésimo Cuarto, primer, segundo y tercer párrafo, Trigésimo Quinto, Trigésimo Séptimo,</w:t>
      </w:r>
      <w:bookmarkStart w:id="18" w:name="OLE_LINK20"/>
      <w:bookmarkStart w:id="19" w:name="OLE_LINK21"/>
      <w:bookmarkStart w:id="20" w:name="OLE_LINK22"/>
      <w:r w:rsidRPr="00753F46">
        <w:rPr>
          <w:rFonts w:ascii="Arial" w:hAnsi="Arial" w:cs="Arial"/>
          <w:sz w:val="24"/>
          <w:szCs w:val="24"/>
        </w:rPr>
        <w:t xml:space="preserve"> Quincuagésimo </w:t>
      </w:r>
      <w:bookmarkEnd w:id="18"/>
      <w:bookmarkEnd w:id="19"/>
      <w:bookmarkEnd w:id="20"/>
      <w:r w:rsidRPr="00753F46">
        <w:rPr>
          <w:rFonts w:ascii="Arial" w:hAnsi="Arial" w:cs="Arial"/>
          <w:sz w:val="24"/>
          <w:szCs w:val="24"/>
        </w:rPr>
        <w:t xml:space="preserve">cuarto y Quincuagésimo  quinto de los </w:t>
      </w:r>
      <w:bookmarkStart w:id="21" w:name="OLE_LINK17"/>
      <w:bookmarkStart w:id="22" w:name="OLE_LINK18"/>
      <w:bookmarkStart w:id="23" w:name="OLE_LINK19"/>
      <w:r w:rsidRPr="00753F46">
        <w:rPr>
          <w:rFonts w:ascii="Arial" w:hAnsi="Arial" w:cs="Arial"/>
          <w:sz w:val="24"/>
          <w:szCs w:val="24"/>
        </w:rPr>
        <w:t>Lineamientos Generales en Materia de Clasificación y Desclasificación de la Información, así como para la Elaboración de Versiones Públicas</w:t>
      </w:r>
      <w:bookmarkEnd w:id="0"/>
      <w:bookmarkEnd w:id="1"/>
      <w:bookmarkEnd w:id="2"/>
      <w:bookmarkEnd w:id="3"/>
      <w:bookmarkEnd w:id="4"/>
      <w:bookmarkEnd w:id="5"/>
      <w:bookmarkEnd w:id="6"/>
      <w:bookmarkEnd w:id="7"/>
      <w:bookmarkEnd w:id="8"/>
      <w:bookmarkEnd w:id="9"/>
      <w:bookmarkEnd w:id="10"/>
      <w:bookmarkEnd w:id="11"/>
      <w:bookmarkEnd w:id="12"/>
      <w:bookmarkEnd w:id="13"/>
      <w:bookmarkEnd w:id="21"/>
      <w:bookmarkEnd w:id="22"/>
      <w:bookmarkEnd w:id="23"/>
      <w:r w:rsidRPr="00753F46">
        <w:rPr>
          <w:rFonts w:ascii="Arial" w:hAnsi="Arial" w:cs="Arial"/>
          <w:sz w:val="24"/>
          <w:szCs w:val="24"/>
        </w:rPr>
        <w:t>; y</w:t>
      </w:r>
    </w:p>
    <w:p w:rsidR="008E1C35" w:rsidRDefault="008E1C35" w:rsidP="00374938">
      <w:pPr>
        <w:spacing w:after="100" w:afterAutospacing="1"/>
        <w:jc w:val="both"/>
        <w:rPr>
          <w:rFonts w:ascii="Arial" w:hAnsi="Arial" w:cs="Arial"/>
          <w:sz w:val="24"/>
          <w:szCs w:val="24"/>
          <w:highlight w:val="yellow"/>
        </w:rPr>
      </w:pPr>
    </w:p>
    <w:p w:rsidR="005E5E50" w:rsidRDefault="005E5E50" w:rsidP="00374938">
      <w:pPr>
        <w:spacing w:after="100" w:afterAutospacing="1"/>
        <w:jc w:val="both"/>
        <w:rPr>
          <w:rFonts w:ascii="Arial" w:hAnsi="Arial" w:cs="Arial"/>
          <w:sz w:val="24"/>
          <w:szCs w:val="24"/>
          <w:highlight w:val="yellow"/>
        </w:rPr>
      </w:pPr>
    </w:p>
    <w:p w:rsidR="005E5E50" w:rsidRDefault="005E5E50" w:rsidP="00374938">
      <w:pPr>
        <w:spacing w:after="100" w:afterAutospacing="1"/>
        <w:jc w:val="both"/>
        <w:rPr>
          <w:rFonts w:ascii="Arial" w:hAnsi="Arial" w:cs="Arial"/>
          <w:sz w:val="24"/>
          <w:szCs w:val="24"/>
          <w:highlight w:val="yellow"/>
        </w:rPr>
      </w:pPr>
    </w:p>
    <w:p w:rsidR="005E5E50" w:rsidRDefault="005E5E50" w:rsidP="00374938">
      <w:pPr>
        <w:spacing w:after="100" w:afterAutospacing="1"/>
        <w:jc w:val="both"/>
        <w:rPr>
          <w:rFonts w:ascii="Arial" w:hAnsi="Arial" w:cs="Arial"/>
          <w:sz w:val="24"/>
          <w:szCs w:val="24"/>
          <w:highlight w:val="yellow"/>
        </w:rPr>
      </w:pPr>
    </w:p>
    <w:p w:rsidR="005E5E50" w:rsidRDefault="005E5E50" w:rsidP="00374938">
      <w:pPr>
        <w:spacing w:after="100" w:afterAutospacing="1"/>
        <w:jc w:val="both"/>
        <w:rPr>
          <w:rFonts w:ascii="Arial" w:hAnsi="Arial" w:cs="Arial"/>
          <w:sz w:val="24"/>
          <w:szCs w:val="24"/>
          <w:highlight w:val="yellow"/>
        </w:rPr>
      </w:pPr>
    </w:p>
    <w:p w:rsidR="005E5E50" w:rsidRPr="00343E9B" w:rsidRDefault="005E5E50" w:rsidP="00374938">
      <w:pPr>
        <w:spacing w:after="100" w:afterAutospacing="1"/>
        <w:jc w:val="both"/>
        <w:rPr>
          <w:rFonts w:ascii="Arial" w:hAnsi="Arial" w:cs="Arial"/>
          <w:sz w:val="24"/>
          <w:szCs w:val="24"/>
          <w:highlight w:val="yellow"/>
        </w:rPr>
      </w:pPr>
    </w:p>
    <w:p w:rsidR="008E1C35" w:rsidRPr="00E04414" w:rsidRDefault="008E1C35" w:rsidP="00374938">
      <w:pPr>
        <w:spacing w:after="100" w:afterAutospacing="1"/>
        <w:jc w:val="center"/>
        <w:rPr>
          <w:rFonts w:ascii="Arial" w:hAnsi="Arial" w:cs="Arial"/>
          <w:b/>
          <w:sz w:val="24"/>
          <w:szCs w:val="24"/>
        </w:rPr>
      </w:pPr>
      <w:r w:rsidRPr="00E04414">
        <w:rPr>
          <w:rFonts w:ascii="Arial" w:hAnsi="Arial" w:cs="Arial"/>
          <w:b/>
          <w:sz w:val="24"/>
          <w:szCs w:val="24"/>
        </w:rPr>
        <w:t>CONSIDERANDO</w:t>
      </w:r>
    </w:p>
    <w:p w:rsidR="008E1C35" w:rsidRPr="00E56470" w:rsidRDefault="008E1C35" w:rsidP="00374938">
      <w:pPr>
        <w:numPr>
          <w:ilvl w:val="0"/>
          <w:numId w:val="1"/>
        </w:numPr>
        <w:spacing w:after="0"/>
        <w:jc w:val="both"/>
        <w:rPr>
          <w:rFonts w:ascii="Arial" w:hAnsi="Arial" w:cs="Arial"/>
          <w:b/>
          <w:i/>
          <w:sz w:val="24"/>
          <w:szCs w:val="24"/>
        </w:rPr>
      </w:pPr>
      <w:r w:rsidRPr="00E04414">
        <w:rPr>
          <w:rFonts w:ascii="Arial" w:hAnsi="Arial" w:cs="Arial"/>
          <w:sz w:val="24"/>
          <w:szCs w:val="24"/>
        </w:rPr>
        <w:t>Que el artículo 6 de la Constitución Política de los Estados Unidos Mexicanos, en su apartado A fracción I, dispone que toda la información en posesión de cualquier autoridad, entidad, órgano y organismo de los Poderes Ejecutivo, Legislativo y Judicial, es publica y solo podrá ser reservada temporalmente por razones</w:t>
      </w:r>
      <w:r w:rsidRPr="002C6DC5">
        <w:rPr>
          <w:rFonts w:ascii="Arial" w:hAnsi="Arial" w:cs="Arial"/>
          <w:sz w:val="24"/>
          <w:szCs w:val="24"/>
        </w:rPr>
        <w:t xml:space="preserve"> de interés público y seguridad nacional, en los términos que fijen las leyes. Los sujetos obligados deberán documentar todo acto que derive del ejercicio de sus facultades, competencias o funciones. </w:t>
      </w:r>
    </w:p>
    <w:p w:rsidR="00E56470" w:rsidRPr="00530D75" w:rsidRDefault="00E56470" w:rsidP="00E56470">
      <w:pPr>
        <w:spacing w:after="0"/>
        <w:ind w:left="720"/>
        <w:jc w:val="both"/>
        <w:rPr>
          <w:rFonts w:ascii="Arial" w:hAnsi="Arial" w:cs="Arial"/>
          <w:b/>
          <w:i/>
          <w:sz w:val="24"/>
          <w:szCs w:val="24"/>
        </w:rPr>
      </w:pPr>
    </w:p>
    <w:p w:rsidR="00530D75" w:rsidRPr="00C52AF3" w:rsidRDefault="00530D75" w:rsidP="00374938">
      <w:pPr>
        <w:numPr>
          <w:ilvl w:val="0"/>
          <w:numId w:val="1"/>
        </w:numPr>
        <w:spacing w:after="0"/>
        <w:jc w:val="both"/>
        <w:rPr>
          <w:rFonts w:ascii="Arial" w:hAnsi="Arial" w:cs="Arial"/>
          <w:b/>
          <w:i/>
          <w:sz w:val="24"/>
          <w:szCs w:val="24"/>
        </w:rPr>
      </w:pPr>
      <w:r>
        <w:rPr>
          <w:rFonts w:ascii="Arial" w:hAnsi="Arial" w:cs="Arial"/>
          <w:sz w:val="24"/>
          <w:szCs w:val="24"/>
        </w:rPr>
        <w:t xml:space="preserve">Que el </w:t>
      </w:r>
      <w:r w:rsidR="00E56470">
        <w:rPr>
          <w:rFonts w:ascii="Arial" w:hAnsi="Arial" w:cs="Arial"/>
          <w:sz w:val="24"/>
          <w:szCs w:val="24"/>
        </w:rPr>
        <w:t>artículo</w:t>
      </w:r>
      <w:r>
        <w:rPr>
          <w:rFonts w:ascii="Arial" w:hAnsi="Arial" w:cs="Arial"/>
          <w:sz w:val="24"/>
          <w:szCs w:val="24"/>
        </w:rPr>
        <w:t xml:space="preserve"> </w:t>
      </w:r>
      <w:r w:rsidR="00E56470">
        <w:rPr>
          <w:rFonts w:ascii="Arial" w:hAnsi="Arial" w:cs="Arial"/>
          <w:sz w:val="24"/>
          <w:szCs w:val="24"/>
        </w:rPr>
        <w:t xml:space="preserve">105, fracción II </w:t>
      </w:r>
      <w:r w:rsidR="00E56470" w:rsidRPr="00D76458">
        <w:rPr>
          <w:rFonts w:ascii="Arial" w:hAnsi="Arial" w:cs="Arial"/>
          <w:sz w:val="24"/>
          <w:szCs w:val="24"/>
        </w:rPr>
        <w:t xml:space="preserve">de la </w:t>
      </w:r>
      <w:r w:rsidR="00E56470" w:rsidRPr="00753F46">
        <w:rPr>
          <w:rFonts w:ascii="Arial" w:hAnsi="Arial" w:cs="Arial"/>
          <w:sz w:val="24"/>
          <w:szCs w:val="24"/>
        </w:rPr>
        <w:t>Constitución Política de los Estados Unidos Mexicanos</w:t>
      </w:r>
      <w:r w:rsidR="00E56470">
        <w:rPr>
          <w:rFonts w:ascii="Arial" w:hAnsi="Arial" w:cs="Arial"/>
          <w:sz w:val="24"/>
          <w:szCs w:val="24"/>
        </w:rPr>
        <w:t xml:space="preserve">, dispone que la Suprema Corte de Justicia de la Nación conocerá, de las acciones de inconstitucionalidad que tengan por objeto plantear la posible contradicción entre una norma de carácter general y esta Constitución.     </w:t>
      </w:r>
    </w:p>
    <w:p w:rsidR="00C52AF3" w:rsidRPr="00C52AF3" w:rsidRDefault="00C52AF3" w:rsidP="00C52AF3">
      <w:pPr>
        <w:spacing w:after="0"/>
        <w:ind w:left="720"/>
        <w:jc w:val="both"/>
        <w:rPr>
          <w:rFonts w:ascii="Arial" w:hAnsi="Arial" w:cs="Arial"/>
          <w:b/>
          <w:i/>
          <w:sz w:val="24"/>
          <w:szCs w:val="24"/>
        </w:rPr>
      </w:pPr>
    </w:p>
    <w:p w:rsidR="00C52AF3" w:rsidRPr="00C52AF3" w:rsidRDefault="00C52AF3" w:rsidP="00374938">
      <w:pPr>
        <w:numPr>
          <w:ilvl w:val="0"/>
          <w:numId w:val="1"/>
        </w:numPr>
        <w:spacing w:after="0"/>
        <w:jc w:val="both"/>
        <w:rPr>
          <w:rFonts w:ascii="Arial" w:hAnsi="Arial" w:cs="Arial"/>
          <w:i/>
          <w:sz w:val="24"/>
          <w:szCs w:val="24"/>
        </w:rPr>
      </w:pPr>
      <w:r w:rsidRPr="00C52AF3">
        <w:rPr>
          <w:rFonts w:ascii="Arial" w:hAnsi="Arial" w:cs="Arial"/>
          <w:bCs/>
          <w:color w:val="000000"/>
          <w:sz w:val="24"/>
          <w:szCs w:val="24"/>
          <w:shd w:val="clear" w:color="auto" w:fill="FFFFFF"/>
        </w:rPr>
        <w:t>Que</w:t>
      </w:r>
      <w:r>
        <w:rPr>
          <w:rFonts w:ascii="Arial" w:hAnsi="Arial" w:cs="Arial"/>
          <w:bCs/>
          <w:color w:val="000000"/>
          <w:sz w:val="24"/>
          <w:szCs w:val="24"/>
          <w:shd w:val="clear" w:color="auto" w:fill="FFFFFF"/>
        </w:rPr>
        <w:t xml:space="preserve"> el artículo 1 </w:t>
      </w:r>
      <w:r w:rsidRPr="00753F46">
        <w:rPr>
          <w:rFonts w:ascii="Arial" w:hAnsi="Arial" w:cs="Arial"/>
          <w:sz w:val="24"/>
          <w:szCs w:val="24"/>
        </w:rPr>
        <w:t>de la Ley Reglamentaria de las fracciones I y II del artículo 105 de la Constitución Política de los Estados Unidos Mexicanos,</w:t>
      </w:r>
      <w:r w:rsidRPr="00C52AF3">
        <w:rPr>
          <w:rFonts w:ascii="Arial" w:hAnsi="Arial" w:cs="Arial"/>
          <w:bCs/>
          <w:color w:val="000000"/>
          <w:sz w:val="24"/>
          <w:szCs w:val="24"/>
          <w:shd w:val="clear" w:color="auto" w:fill="FFFFFF"/>
        </w:rPr>
        <w:t> </w:t>
      </w:r>
      <w:r>
        <w:rPr>
          <w:rFonts w:ascii="Arial" w:hAnsi="Arial" w:cs="Arial"/>
          <w:bCs/>
          <w:color w:val="000000"/>
          <w:sz w:val="24"/>
          <w:szCs w:val="24"/>
          <w:shd w:val="clear" w:color="auto" w:fill="FFFFFF"/>
        </w:rPr>
        <w:t xml:space="preserve">refiere que </w:t>
      </w:r>
      <w:r w:rsidRPr="00C52AF3">
        <w:rPr>
          <w:rFonts w:ascii="Arial" w:hAnsi="Arial" w:cs="Arial"/>
          <w:color w:val="000000"/>
          <w:sz w:val="24"/>
          <w:szCs w:val="24"/>
          <w:shd w:val="clear" w:color="auto" w:fill="FFFFFF"/>
        </w:rPr>
        <w:t>La Suprema Corte de Justicia de la</w:t>
      </w:r>
      <w:r>
        <w:rPr>
          <w:rFonts w:ascii="Arial" w:hAnsi="Arial" w:cs="Arial"/>
          <w:color w:val="000000"/>
          <w:sz w:val="24"/>
          <w:szCs w:val="24"/>
          <w:shd w:val="clear" w:color="auto" w:fill="FFFFFF"/>
        </w:rPr>
        <w:t xml:space="preserve"> Nación conocerá y resolverá</w:t>
      </w:r>
      <w:r w:rsidRPr="00C52AF3">
        <w:rPr>
          <w:rFonts w:ascii="Arial" w:hAnsi="Arial" w:cs="Arial"/>
          <w:color w:val="000000"/>
          <w:sz w:val="24"/>
          <w:szCs w:val="24"/>
          <w:shd w:val="clear" w:color="auto" w:fill="FFFFFF"/>
        </w:rPr>
        <w:t>, las  acciones de incons</w:t>
      </w:r>
      <w:r>
        <w:rPr>
          <w:rFonts w:ascii="Arial" w:hAnsi="Arial" w:cs="Arial"/>
          <w:color w:val="000000"/>
          <w:sz w:val="24"/>
          <w:szCs w:val="24"/>
          <w:shd w:val="clear" w:color="auto" w:fill="FFFFFF"/>
        </w:rPr>
        <w:t xml:space="preserve">titucionalidad a que se refiere la fracción II del artículo 105 de la citada </w:t>
      </w:r>
      <w:r w:rsidR="002E4DD9">
        <w:rPr>
          <w:rFonts w:ascii="Arial" w:hAnsi="Arial" w:cs="Arial"/>
          <w:color w:val="000000"/>
          <w:sz w:val="24"/>
          <w:szCs w:val="24"/>
          <w:shd w:val="clear" w:color="auto" w:fill="FFFFFF"/>
        </w:rPr>
        <w:t>Constitución y que a</w:t>
      </w:r>
      <w:r w:rsidRPr="00C52AF3">
        <w:rPr>
          <w:rFonts w:ascii="Arial" w:hAnsi="Arial" w:cs="Arial"/>
          <w:color w:val="000000"/>
          <w:sz w:val="24"/>
          <w:szCs w:val="24"/>
          <w:shd w:val="clear" w:color="auto" w:fill="FFFFFF"/>
        </w:rPr>
        <w:t xml:space="preserve"> falta de disposición expresa, se estará a las prevenciones del Código Federal de Procedimientos Civiles.</w:t>
      </w:r>
    </w:p>
    <w:p w:rsidR="00C52AF3" w:rsidRDefault="00C52AF3" w:rsidP="00C52AF3">
      <w:pPr>
        <w:pStyle w:val="Prrafodelista"/>
        <w:rPr>
          <w:rFonts w:ascii="Arial" w:hAnsi="Arial" w:cs="Arial"/>
          <w:b/>
          <w:i/>
          <w:sz w:val="24"/>
          <w:szCs w:val="24"/>
        </w:rPr>
      </w:pPr>
    </w:p>
    <w:p w:rsidR="00E37E7F" w:rsidRPr="005E5E50" w:rsidRDefault="00E37E7F" w:rsidP="00E37E7F">
      <w:pPr>
        <w:numPr>
          <w:ilvl w:val="0"/>
          <w:numId w:val="1"/>
        </w:numPr>
        <w:shd w:val="clear" w:color="auto" w:fill="FFFFFF"/>
        <w:spacing w:after="101"/>
        <w:ind w:hanging="447"/>
        <w:jc w:val="both"/>
        <w:rPr>
          <w:rFonts w:ascii="Arial" w:hAnsi="Arial" w:cs="Arial"/>
          <w:color w:val="2F2F2F"/>
          <w:sz w:val="24"/>
          <w:szCs w:val="24"/>
        </w:rPr>
      </w:pPr>
      <w:r w:rsidRPr="00E37E7F">
        <w:rPr>
          <w:rFonts w:ascii="Arial" w:hAnsi="Arial" w:cs="Arial"/>
          <w:sz w:val="24"/>
          <w:szCs w:val="24"/>
        </w:rPr>
        <w:t xml:space="preserve">Que como lo establece el artículo 61 de la Ley Reglamentaria de las fracciones I y II del artículo 105 de la Constitución Política de los Estados Unidos Mexicanos, </w:t>
      </w:r>
      <w:r w:rsidRPr="00E37E7F">
        <w:rPr>
          <w:rFonts w:ascii="Arial" w:hAnsi="Arial" w:cs="Arial"/>
          <w:color w:val="000000"/>
          <w:sz w:val="24"/>
          <w:szCs w:val="24"/>
        </w:rPr>
        <w:t xml:space="preserve">La demanda por la que se ejercita la acción de inconstitucionalidad deberá contener: </w:t>
      </w:r>
      <w:r w:rsidRPr="00E37E7F">
        <w:rPr>
          <w:rFonts w:ascii="Arial" w:hAnsi="Arial" w:cs="Arial"/>
          <w:b/>
          <w:bCs/>
          <w:color w:val="000000"/>
          <w:sz w:val="24"/>
          <w:szCs w:val="24"/>
        </w:rPr>
        <w:t> </w:t>
      </w:r>
      <w:r w:rsidRPr="00E37E7F">
        <w:rPr>
          <w:rFonts w:ascii="Arial" w:hAnsi="Arial" w:cs="Arial"/>
          <w:color w:val="000000"/>
          <w:sz w:val="24"/>
          <w:szCs w:val="24"/>
        </w:rPr>
        <w:t xml:space="preserve">Los nombres y firmas de los </w:t>
      </w:r>
      <w:proofErr w:type="spellStart"/>
      <w:r w:rsidRPr="00E37E7F">
        <w:rPr>
          <w:rFonts w:ascii="Arial" w:hAnsi="Arial" w:cs="Arial"/>
          <w:color w:val="000000"/>
          <w:sz w:val="24"/>
          <w:szCs w:val="24"/>
        </w:rPr>
        <w:t>promoventes</w:t>
      </w:r>
      <w:proofErr w:type="spellEnd"/>
      <w:r w:rsidRPr="00E37E7F">
        <w:rPr>
          <w:rFonts w:ascii="Arial" w:hAnsi="Arial" w:cs="Arial"/>
          <w:color w:val="000000"/>
          <w:sz w:val="24"/>
          <w:szCs w:val="24"/>
        </w:rPr>
        <w:t xml:space="preserve">, los órganos legislativos y ejecutivo que hubieran emitido y promulgado las normas generales </w:t>
      </w:r>
      <w:r w:rsidRPr="005F6167">
        <w:rPr>
          <w:rFonts w:ascii="Arial" w:hAnsi="Arial" w:cs="Arial"/>
          <w:color w:val="000000"/>
          <w:sz w:val="24"/>
          <w:szCs w:val="24"/>
        </w:rPr>
        <w:t xml:space="preserve">impugnadas, </w:t>
      </w:r>
      <w:r w:rsidRPr="005F6167">
        <w:rPr>
          <w:rFonts w:ascii="Arial" w:hAnsi="Arial" w:cs="Arial"/>
          <w:bCs/>
          <w:color w:val="000000"/>
          <w:sz w:val="24"/>
          <w:szCs w:val="24"/>
        </w:rPr>
        <w:t> l</w:t>
      </w:r>
      <w:r w:rsidRPr="005F6167">
        <w:rPr>
          <w:rFonts w:ascii="Arial" w:hAnsi="Arial" w:cs="Arial"/>
          <w:color w:val="000000"/>
          <w:sz w:val="24"/>
          <w:szCs w:val="24"/>
        </w:rPr>
        <w:t>a</w:t>
      </w:r>
      <w:r w:rsidRPr="00E37E7F">
        <w:rPr>
          <w:rFonts w:ascii="Arial" w:hAnsi="Arial" w:cs="Arial"/>
          <w:color w:val="000000"/>
          <w:sz w:val="24"/>
          <w:szCs w:val="24"/>
        </w:rPr>
        <w:t xml:space="preserve"> norma general cuya invalidez se reclame y el medio oficial en que se hubiere publicado,</w:t>
      </w:r>
      <w:r w:rsidRPr="00E37E7F">
        <w:rPr>
          <w:rFonts w:ascii="Arial" w:hAnsi="Arial" w:cs="Arial"/>
          <w:b/>
          <w:bCs/>
          <w:color w:val="000000"/>
          <w:sz w:val="24"/>
          <w:szCs w:val="24"/>
        </w:rPr>
        <w:t>  </w:t>
      </w:r>
      <w:r w:rsidRPr="00E37E7F">
        <w:rPr>
          <w:rFonts w:ascii="Arial" w:hAnsi="Arial" w:cs="Arial"/>
          <w:color w:val="000000"/>
          <w:sz w:val="24"/>
          <w:szCs w:val="24"/>
        </w:rPr>
        <w:t>los preceptos constitucionales que se estimen violados; y</w:t>
      </w:r>
      <w:r w:rsidRPr="00E37E7F">
        <w:rPr>
          <w:rFonts w:ascii="Arial" w:hAnsi="Arial" w:cs="Arial"/>
          <w:bCs/>
          <w:color w:val="000000"/>
          <w:sz w:val="24"/>
          <w:szCs w:val="24"/>
        </w:rPr>
        <w:t>  l</w:t>
      </w:r>
      <w:r w:rsidRPr="00E37E7F">
        <w:rPr>
          <w:rFonts w:ascii="Arial" w:hAnsi="Arial" w:cs="Arial"/>
          <w:color w:val="000000"/>
          <w:sz w:val="24"/>
          <w:szCs w:val="24"/>
        </w:rPr>
        <w:t>os conceptos de invalidez.</w:t>
      </w:r>
      <w:r w:rsidR="005F6167">
        <w:rPr>
          <w:rFonts w:ascii="Arial" w:hAnsi="Arial" w:cs="Arial"/>
          <w:color w:val="000000"/>
          <w:sz w:val="24"/>
          <w:szCs w:val="24"/>
        </w:rPr>
        <w:t xml:space="preserve"> </w:t>
      </w:r>
    </w:p>
    <w:p w:rsidR="005E5E50" w:rsidRDefault="005E5E50" w:rsidP="005E5E50">
      <w:pPr>
        <w:pStyle w:val="Prrafodelista"/>
        <w:rPr>
          <w:rFonts w:ascii="Arial" w:hAnsi="Arial" w:cs="Arial"/>
          <w:color w:val="2F2F2F"/>
          <w:sz w:val="24"/>
          <w:szCs w:val="24"/>
        </w:rPr>
      </w:pPr>
    </w:p>
    <w:p w:rsidR="005E5E50" w:rsidRDefault="005E5E50" w:rsidP="005E5E50">
      <w:pPr>
        <w:shd w:val="clear" w:color="auto" w:fill="FFFFFF"/>
        <w:spacing w:after="101"/>
        <w:ind w:left="720"/>
        <w:jc w:val="both"/>
        <w:rPr>
          <w:rFonts w:ascii="Arial" w:hAnsi="Arial" w:cs="Arial"/>
          <w:color w:val="2F2F2F"/>
          <w:sz w:val="24"/>
          <w:szCs w:val="24"/>
        </w:rPr>
      </w:pPr>
    </w:p>
    <w:p w:rsidR="005E5E50" w:rsidRDefault="005E5E50" w:rsidP="005E5E50">
      <w:pPr>
        <w:shd w:val="clear" w:color="auto" w:fill="FFFFFF"/>
        <w:spacing w:after="101"/>
        <w:ind w:left="720"/>
        <w:jc w:val="both"/>
        <w:rPr>
          <w:rFonts w:ascii="Arial" w:hAnsi="Arial" w:cs="Arial"/>
          <w:color w:val="2F2F2F"/>
          <w:sz w:val="24"/>
          <w:szCs w:val="24"/>
        </w:rPr>
      </w:pPr>
    </w:p>
    <w:p w:rsidR="005E5E50" w:rsidRPr="0011590C" w:rsidRDefault="005E5E50" w:rsidP="005E5E50">
      <w:pPr>
        <w:shd w:val="clear" w:color="auto" w:fill="FFFFFF"/>
        <w:spacing w:after="101"/>
        <w:ind w:left="720"/>
        <w:jc w:val="both"/>
        <w:rPr>
          <w:rFonts w:ascii="Arial" w:hAnsi="Arial" w:cs="Arial"/>
          <w:color w:val="2F2F2F"/>
          <w:sz w:val="24"/>
          <w:szCs w:val="24"/>
        </w:rPr>
      </w:pPr>
    </w:p>
    <w:p w:rsidR="0011590C" w:rsidRDefault="0011590C" w:rsidP="0011590C">
      <w:pPr>
        <w:pStyle w:val="Prrafodelista"/>
        <w:rPr>
          <w:rFonts w:ascii="Arial" w:hAnsi="Arial" w:cs="Arial"/>
          <w:color w:val="2F2F2F"/>
          <w:sz w:val="24"/>
          <w:szCs w:val="24"/>
        </w:rPr>
      </w:pPr>
    </w:p>
    <w:p w:rsidR="0011590C" w:rsidRPr="0011590C" w:rsidRDefault="0011590C" w:rsidP="00E37E7F">
      <w:pPr>
        <w:numPr>
          <w:ilvl w:val="0"/>
          <w:numId w:val="1"/>
        </w:numPr>
        <w:shd w:val="clear" w:color="auto" w:fill="FFFFFF"/>
        <w:spacing w:after="101"/>
        <w:ind w:hanging="447"/>
        <w:jc w:val="both"/>
        <w:rPr>
          <w:rFonts w:ascii="Arial" w:hAnsi="Arial" w:cs="Arial"/>
          <w:color w:val="2F2F2F"/>
          <w:sz w:val="24"/>
          <w:szCs w:val="24"/>
        </w:rPr>
      </w:pPr>
      <w:r>
        <w:rPr>
          <w:rFonts w:ascii="Arial" w:hAnsi="Arial" w:cs="Arial"/>
          <w:color w:val="2F2F2F"/>
          <w:sz w:val="24"/>
          <w:szCs w:val="24"/>
        </w:rPr>
        <w:t xml:space="preserve">Que el artículo 71 </w:t>
      </w:r>
      <w:r w:rsidRPr="00E37E7F">
        <w:rPr>
          <w:rFonts w:ascii="Arial" w:hAnsi="Arial" w:cs="Arial"/>
          <w:sz w:val="24"/>
          <w:szCs w:val="24"/>
        </w:rPr>
        <w:t>de la Ley Reglamentaria de las fracciones I y II del artículo 105 de la Constitución Política de los Estados Unidos Mexicanos,</w:t>
      </w:r>
      <w:r>
        <w:rPr>
          <w:rFonts w:ascii="Arial" w:hAnsi="Arial" w:cs="Arial"/>
          <w:sz w:val="24"/>
          <w:szCs w:val="24"/>
        </w:rPr>
        <w:t xml:space="preserve"> determina </w:t>
      </w:r>
      <w:r w:rsidRPr="0011590C">
        <w:rPr>
          <w:rFonts w:ascii="Arial" w:hAnsi="Arial" w:cs="Arial"/>
          <w:sz w:val="24"/>
          <w:szCs w:val="24"/>
        </w:rPr>
        <w:t xml:space="preserve">que </w:t>
      </w:r>
      <w:r w:rsidRPr="0011590C">
        <w:rPr>
          <w:rFonts w:ascii="Arial" w:hAnsi="Arial" w:cs="Arial"/>
          <w:b/>
          <w:bCs/>
          <w:color w:val="000000"/>
          <w:sz w:val="24"/>
          <w:szCs w:val="24"/>
          <w:shd w:val="clear" w:color="auto" w:fill="FFFFFF"/>
        </w:rPr>
        <w:t> </w:t>
      </w:r>
      <w:r w:rsidRPr="0011590C">
        <w:rPr>
          <w:rFonts w:ascii="Arial" w:hAnsi="Arial" w:cs="Arial"/>
          <w:color w:val="000000"/>
          <w:sz w:val="24"/>
          <w:szCs w:val="24"/>
          <w:shd w:val="clear" w:color="auto" w:fill="FFFFFF"/>
        </w:rPr>
        <w:t>al dictar sentencia, la Suprema Corte de Justicia de la Nación deberá corregir los errores que advierta en la cita de los preceptos invocados y suplirá los conceptos de invalidez planteados en la demanda. La Suprema Corte de Justicia de la Nación podrá fundar su declaratoria de inconstitucionalidad en la violación de cualquier precepto constitucional, haya o no sido invocado en el escrito inicial.</w:t>
      </w:r>
    </w:p>
    <w:p w:rsidR="00E37E7F" w:rsidRPr="00E37E7F" w:rsidRDefault="00E37E7F" w:rsidP="00E37E7F">
      <w:pPr>
        <w:spacing w:after="0"/>
        <w:ind w:left="720"/>
        <w:jc w:val="both"/>
        <w:rPr>
          <w:rFonts w:ascii="Arial" w:hAnsi="Arial" w:cs="Arial"/>
          <w:b/>
          <w:i/>
          <w:sz w:val="24"/>
          <w:szCs w:val="24"/>
          <w:lang w:val="es-MX"/>
        </w:rPr>
      </w:pPr>
    </w:p>
    <w:p w:rsidR="008E1C35" w:rsidRDefault="008E1C35" w:rsidP="00374938">
      <w:pPr>
        <w:spacing w:after="0"/>
        <w:ind w:left="720"/>
        <w:jc w:val="both"/>
        <w:rPr>
          <w:rFonts w:ascii="Arial" w:hAnsi="Arial" w:cs="Arial"/>
          <w:b/>
          <w:i/>
          <w:sz w:val="24"/>
          <w:szCs w:val="24"/>
          <w:highlight w:val="yellow"/>
        </w:rPr>
      </w:pPr>
    </w:p>
    <w:p w:rsidR="00E50218" w:rsidRPr="00530EDB" w:rsidRDefault="00E50218" w:rsidP="00374938">
      <w:pPr>
        <w:spacing w:after="0"/>
        <w:ind w:left="720"/>
        <w:jc w:val="both"/>
        <w:rPr>
          <w:rFonts w:ascii="Arial" w:hAnsi="Arial" w:cs="Arial"/>
          <w:b/>
          <w:i/>
          <w:sz w:val="24"/>
          <w:szCs w:val="24"/>
          <w:highlight w:val="yellow"/>
        </w:rPr>
      </w:pPr>
    </w:p>
    <w:p w:rsidR="008E1C35" w:rsidRDefault="008E1C35" w:rsidP="00374938">
      <w:pPr>
        <w:pStyle w:val="Prrafodelista"/>
        <w:numPr>
          <w:ilvl w:val="0"/>
          <w:numId w:val="1"/>
        </w:numPr>
        <w:spacing w:after="0" w:afterAutospacing="1"/>
        <w:jc w:val="both"/>
        <w:rPr>
          <w:rFonts w:ascii="Arial" w:hAnsi="Arial" w:cs="Arial"/>
          <w:sz w:val="24"/>
          <w:szCs w:val="24"/>
        </w:rPr>
      </w:pPr>
      <w:r w:rsidRPr="006D4C9F">
        <w:rPr>
          <w:rFonts w:ascii="Arial" w:hAnsi="Arial" w:cs="Arial"/>
          <w:sz w:val="24"/>
          <w:szCs w:val="24"/>
        </w:rPr>
        <w:t xml:space="preserve">Que por su parte, el artículo 4, </w:t>
      </w:r>
      <w:r>
        <w:rPr>
          <w:rFonts w:ascii="Arial" w:hAnsi="Arial" w:cs="Arial"/>
          <w:sz w:val="24"/>
          <w:szCs w:val="24"/>
        </w:rPr>
        <w:t xml:space="preserve">en sus </w:t>
      </w:r>
      <w:r w:rsidRPr="006D4C9F">
        <w:rPr>
          <w:rFonts w:ascii="Arial" w:hAnsi="Arial" w:cs="Arial"/>
          <w:sz w:val="24"/>
          <w:szCs w:val="24"/>
        </w:rPr>
        <w:t>fraccion</w:t>
      </w:r>
      <w:r>
        <w:rPr>
          <w:rFonts w:ascii="Arial" w:hAnsi="Arial" w:cs="Arial"/>
          <w:sz w:val="24"/>
          <w:szCs w:val="24"/>
        </w:rPr>
        <w:t>es</w:t>
      </w:r>
      <w:r w:rsidRPr="006D4C9F">
        <w:rPr>
          <w:rFonts w:ascii="Arial" w:hAnsi="Arial" w:cs="Arial"/>
          <w:sz w:val="24"/>
          <w:szCs w:val="24"/>
        </w:rPr>
        <w:t xml:space="preserve"> II</w:t>
      </w:r>
      <w:r>
        <w:rPr>
          <w:rFonts w:ascii="Arial" w:hAnsi="Arial" w:cs="Arial"/>
          <w:sz w:val="24"/>
          <w:szCs w:val="24"/>
        </w:rPr>
        <w:t xml:space="preserve"> y III</w:t>
      </w:r>
      <w:r w:rsidRPr="006D4C9F">
        <w:rPr>
          <w:rFonts w:ascii="Arial" w:hAnsi="Arial" w:cs="Arial"/>
          <w:sz w:val="24"/>
          <w:szCs w:val="24"/>
        </w:rPr>
        <w:t>, de la Constitución Política del Estado de Chihuahua</w:t>
      </w:r>
      <w:r w:rsidR="00DB4604">
        <w:rPr>
          <w:rFonts w:ascii="Arial" w:hAnsi="Arial" w:cs="Arial"/>
          <w:sz w:val="24"/>
          <w:szCs w:val="24"/>
        </w:rPr>
        <w:t xml:space="preserve"> se</w:t>
      </w:r>
      <w:r w:rsidRPr="006D4C9F">
        <w:rPr>
          <w:rFonts w:ascii="Arial" w:hAnsi="Arial" w:cs="Arial"/>
          <w:sz w:val="24"/>
          <w:szCs w:val="24"/>
        </w:rPr>
        <w:t xml:space="preserve"> reconoce que toda persona tiene el derecho a acceder a la información pública, salvo en aquellos casos establecidos en la Ley, y </w:t>
      </w:r>
      <w:r w:rsidR="005E5D26">
        <w:rPr>
          <w:rFonts w:ascii="Arial" w:hAnsi="Arial" w:cs="Arial"/>
          <w:sz w:val="24"/>
          <w:szCs w:val="24"/>
        </w:rPr>
        <w:t xml:space="preserve">que </w:t>
      </w:r>
      <w:r w:rsidRPr="006D4C9F">
        <w:rPr>
          <w:rFonts w:ascii="Arial" w:hAnsi="Arial" w:cs="Arial"/>
          <w:sz w:val="24"/>
          <w:szCs w:val="24"/>
        </w:rPr>
        <w:t>el Estado garantizara el ejercicio de ese derecho</w:t>
      </w:r>
      <w:r>
        <w:rPr>
          <w:rFonts w:ascii="Arial" w:hAnsi="Arial" w:cs="Arial"/>
          <w:sz w:val="24"/>
          <w:szCs w:val="24"/>
        </w:rPr>
        <w:t xml:space="preserve">. A su vez se estará a los principios y bases a que se refiere el artículo 6 de la Constitución Política de los Estados Unidos Mexicanos, para el ejercicio del derecho de acceso a la información. </w:t>
      </w:r>
    </w:p>
    <w:p w:rsidR="008E1C35" w:rsidRDefault="008E1C35" w:rsidP="00374938">
      <w:pPr>
        <w:pStyle w:val="Prrafodelista"/>
        <w:spacing w:after="0" w:afterAutospacing="1"/>
        <w:jc w:val="both"/>
        <w:rPr>
          <w:rFonts w:ascii="Arial" w:hAnsi="Arial" w:cs="Arial"/>
          <w:sz w:val="24"/>
          <w:szCs w:val="24"/>
        </w:rPr>
      </w:pPr>
    </w:p>
    <w:p w:rsidR="008E1C35" w:rsidRDefault="008E1C35" w:rsidP="00374938">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 Que el artículo 31, fracción I, </w:t>
      </w:r>
      <w:r w:rsidRPr="006D4C9F">
        <w:rPr>
          <w:rFonts w:ascii="Arial" w:hAnsi="Arial" w:cs="Arial"/>
          <w:sz w:val="24"/>
          <w:szCs w:val="24"/>
        </w:rPr>
        <w:t>de la Constitución Política del Estado de Chihuahua</w:t>
      </w:r>
      <w:r>
        <w:rPr>
          <w:rFonts w:ascii="Arial" w:hAnsi="Arial" w:cs="Arial"/>
          <w:sz w:val="24"/>
          <w:szCs w:val="24"/>
        </w:rPr>
        <w:t>,  establece que el Poder Público del Estado se divide para su ejercicio en Legislativo, Ejecutivo y Judicial, quedando el Legislativo, en una Asamblea que se denominara “Congreso del Estado”.</w:t>
      </w:r>
    </w:p>
    <w:p w:rsidR="008E1C35" w:rsidRPr="00492418" w:rsidRDefault="008E1C35" w:rsidP="00374938">
      <w:pPr>
        <w:pStyle w:val="Prrafodelista"/>
        <w:rPr>
          <w:rFonts w:ascii="Arial" w:hAnsi="Arial" w:cs="Arial"/>
          <w:sz w:val="24"/>
          <w:szCs w:val="24"/>
        </w:rPr>
      </w:pPr>
    </w:p>
    <w:p w:rsidR="00B60F88" w:rsidRPr="00B60F88" w:rsidRDefault="00B60F88" w:rsidP="00B60F88">
      <w:pPr>
        <w:pStyle w:val="Prrafodelista"/>
        <w:rPr>
          <w:rFonts w:ascii="Arial" w:hAnsi="Arial" w:cs="Arial"/>
          <w:sz w:val="24"/>
          <w:szCs w:val="24"/>
        </w:rPr>
      </w:pPr>
    </w:p>
    <w:p w:rsidR="00B60F88" w:rsidRDefault="00B60F88" w:rsidP="00374938">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Que el artículo</w:t>
      </w:r>
      <w:r w:rsidR="00A823C7">
        <w:rPr>
          <w:rFonts w:ascii="Arial" w:hAnsi="Arial" w:cs="Arial"/>
          <w:sz w:val="24"/>
          <w:szCs w:val="24"/>
        </w:rPr>
        <w:t xml:space="preserve"> 4 </w:t>
      </w:r>
      <w:r w:rsidRPr="00753F46">
        <w:rPr>
          <w:rFonts w:ascii="Arial" w:hAnsi="Arial" w:cs="Arial"/>
          <w:color w:val="000000"/>
          <w:sz w:val="24"/>
          <w:szCs w:val="24"/>
          <w:lang w:val="es-MX"/>
        </w:rPr>
        <w:t>de la Ley Orgánica del Poder Legislativo del Estado de Chihuahua</w:t>
      </w:r>
      <w:r>
        <w:rPr>
          <w:rFonts w:ascii="Arial" w:hAnsi="Arial" w:cs="Arial"/>
          <w:color w:val="000000"/>
          <w:sz w:val="24"/>
          <w:szCs w:val="24"/>
          <w:lang w:val="es-MX"/>
        </w:rPr>
        <w:t xml:space="preserve">, dispone </w:t>
      </w:r>
      <w:r w:rsidRPr="00B60F88">
        <w:rPr>
          <w:rFonts w:ascii="Arial" w:hAnsi="Arial" w:cs="Arial"/>
          <w:color w:val="000000"/>
          <w:sz w:val="24"/>
          <w:szCs w:val="24"/>
          <w:lang w:val="es-MX"/>
        </w:rPr>
        <w:t xml:space="preserve">que </w:t>
      </w:r>
      <w:r w:rsidRPr="00B60F88">
        <w:rPr>
          <w:rFonts w:ascii="Arial" w:hAnsi="Arial" w:cs="Arial"/>
          <w:sz w:val="24"/>
          <w:szCs w:val="24"/>
          <w:lang w:eastAsia="es-MX"/>
        </w:rPr>
        <w:t>La estructura y funcionamiento del Congreso del Estado y las atribuciones de sus integrantes se sujetarán a lo establecido en la Constitución Política de los Estados Unidos Mexicanos, en la Constitución Política del Estado de Chihuahua</w:t>
      </w:r>
      <w:r>
        <w:rPr>
          <w:rFonts w:ascii="Arial" w:hAnsi="Arial" w:cs="Arial"/>
          <w:sz w:val="24"/>
          <w:szCs w:val="24"/>
          <w:lang w:eastAsia="es-MX"/>
        </w:rPr>
        <w:t xml:space="preserve">. </w:t>
      </w:r>
    </w:p>
    <w:p w:rsidR="00137836" w:rsidRPr="00137836" w:rsidRDefault="00137836" w:rsidP="00137836">
      <w:pPr>
        <w:pStyle w:val="Prrafodelista"/>
        <w:rPr>
          <w:rFonts w:ascii="Arial" w:hAnsi="Arial" w:cs="Arial"/>
          <w:sz w:val="24"/>
          <w:szCs w:val="24"/>
        </w:rPr>
      </w:pPr>
    </w:p>
    <w:p w:rsidR="005E5E50" w:rsidRDefault="00137836" w:rsidP="00137836">
      <w:pPr>
        <w:pStyle w:val="Prrafodelista"/>
        <w:numPr>
          <w:ilvl w:val="0"/>
          <w:numId w:val="1"/>
        </w:numPr>
        <w:spacing w:after="0" w:afterAutospacing="1"/>
        <w:jc w:val="both"/>
        <w:rPr>
          <w:rFonts w:ascii="Arial" w:eastAsia="MS Mincho" w:hAnsi="Arial" w:cs="Arial"/>
          <w:color w:val="000000"/>
          <w:sz w:val="24"/>
          <w:szCs w:val="24"/>
          <w:lang w:val="es-ES_tradnl"/>
        </w:rPr>
      </w:pPr>
      <w:r w:rsidRPr="00137836">
        <w:rPr>
          <w:rFonts w:ascii="Arial" w:hAnsi="Arial" w:cs="Arial"/>
          <w:sz w:val="24"/>
          <w:szCs w:val="24"/>
        </w:rPr>
        <w:t xml:space="preserve">Que la Secretaria de Asuntos Interinstitucionales es un Órgano Técnico del H Congreso del Estado, que le corresponde el despacho de </w:t>
      </w:r>
      <w:r w:rsidRPr="00137836">
        <w:rPr>
          <w:rFonts w:ascii="Arial" w:eastAsia="MS Mincho" w:hAnsi="Arial" w:cs="Arial"/>
          <w:color w:val="000000"/>
          <w:sz w:val="24"/>
          <w:szCs w:val="24"/>
          <w:lang w:val="es-ES_tradnl"/>
        </w:rPr>
        <w:t xml:space="preserve">los asuntos legales del Congreso en sus aspectos jurídicos, consultivos, administrativos y contenciosos, así como representar al Congreso, conjunta o </w:t>
      </w:r>
    </w:p>
    <w:p w:rsidR="005E5E50" w:rsidRPr="005E5E50" w:rsidRDefault="005E5E50" w:rsidP="005E5E50">
      <w:pPr>
        <w:pStyle w:val="Prrafodelista"/>
        <w:rPr>
          <w:rFonts w:ascii="Arial" w:eastAsia="MS Mincho" w:hAnsi="Arial" w:cs="Arial"/>
          <w:color w:val="000000"/>
          <w:sz w:val="24"/>
          <w:szCs w:val="24"/>
          <w:lang w:val="es-ES_tradnl"/>
        </w:rPr>
      </w:pPr>
    </w:p>
    <w:p w:rsidR="005E5E50" w:rsidRDefault="005E5E50" w:rsidP="005E5E50">
      <w:pPr>
        <w:pStyle w:val="Prrafodelista"/>
        <w:spacing w:after="0" w:afterAutospacing="1"/>
        <w:jc w:val="both"/>
        <w:rPr>
          <w:rFonts w:ascii="Arial" w:eastAsia="MS Mincho" w:hAnsi="Arial" w:cs="Arial"/>
          <w:color w:val="000000"/>
          <w:sz w:val="24"/>
          <w:szCs w:val="24"/>
          <w:lang w:val="es-ES_tradnl"/>
        </w:rPr>
      </w:pPr>
    </w:p>
    <w:p w:rsidR="005E5E50" w:rsidRDefault="005E5E50" w:rsidP="005E5E50">
      <w:pPr>
        <w:pStyle w:val="Prrafodelista"/>
        <w:spacing w:after="0" w:afterAutospacing="1"/>
        <w:jc w:val="both"/>
        <w:rPr>
          <w:rFonts w:ascii="Arial" w:eastAsia="MS Mincho" w:hAnsi="Arial" w:cs="Arial"/>
          <w:color w:val="000000"/>
          <w:sz w:val="24"/>
          <w:szCs w:val="24"/>
          <w:lang w:val="es-ES_tradnl"/>
        </w:rPr>
      </w:pPr>
    </w:p>
    <w:p w:rsidR="00137836" w:rsidRDefault="00137836" w:rsidP="005E5E50">
      <w:pPr>
        <w:pStyle w:val="Prrafodelista"/>
        <w:spacing w:after="0" w:afterAutospacing="1"/>
        <w:jc w:val="both"/>
        <w:rPr>
          <w:rFonts w:ascii="Arial" w:eastAsia="MS Mincho" w:hAnsi="Arial" w:cs="Arial"/>
          <w:color w:val="000000"/>
          <w:sz w:val="24"/>
          <w:szCs w:val="24"/>
          <w:lang w:val="es-ES_tradnl"/>
        </w:rPr>
      </w:pPr>
      <w:proofErr w:type="gramStart"/>
      <w:r w:rsidRPr="00137836">
        <w:rPr>
          <w:rFonts w:ascii="Arial" w:eastAsia="MS Mincho" w:hAnsi="Arial" w:cs="Arial"/>
          <w:color w:val="000000"/>
          <w:sz w:val="24"/>
          <w:szCs w:val="24"/>
          <w:lang w:val="es-ES_tradnl"/>
        </w:rPr>
        <w:t>separadamente</w:t>
      </w:r>
      <w:proofErr w:type="gramEnd"/>
      <w:r w:rsidRPr="00137836">
        <w:rPr>
          <w:rFonts w:ascii="Arial" w:eastAsia="MS Mincho" w:hAnsi="Arial" w:cs="Arial"/>
          <w:color w:val="000000"/>
          <w:sz w:val="24"/>
          <w:szCs w:val="24"/>
          <w:lang w:val="es-ES_tradnl"/>
        </w:rPr>
        <w:t xml:space="preserve"> con quien presida la Mesa Directiva o la Diputación Permanente, en los juicios en que sea parte, tanto en períodos ordinarios como e</w:t>
      </w:r>
      <w:r>
        <w:rPr>
          <w:rFonts w:ascii="Arial" w:eastAsia="MS Mincho" w:hAnsi="Arial" w:cs="Arial"/>
          <w:color w:val="000000"/>
          <w:sz w:val="24"/>
          <w:szCs w:val="24"/>
          <w:lang w:val="es-ES_tradnl"/>
        </w:rPr>
        <w:t xml:space="preserve">n los recesos de la Legislatura, según lo disponen los artículos 124 </w:t>
      </w:r>
      <w:r w:rsidR="002939F9">
        <w:rPr>
          <w:rFonts w:ascii="Arial" w:eastAsia="MS Mincho" w:hAnsi="Arial" w:cs="Arial"/>
          <w:color w:val="000000"/>
          <w:sz w:val="24"/>
          <w:szCs w:val="24"/>
          <w:lang w:val="es-ES_tradnl"/>
        </w:rPr>
        <w:t>fracción</w:t>
      </w:r>
      <w:r>
        <w:rPr>
          <w:rFonts w:ascii="Arial" w:eastAsia="MS Mincho" w:hAnsi="Arial" w:cs="Arial"/>
          <w:color w:val="000000"/>
          <w:sz w:val="24"/>
          <w:szCs w:val="24"/>
          <w:lang w:val="es-ES_tradnl"/>
        </w:rPr>
        <w:t xml:space="preserve"> III, y 131 fracciones I y II de la Ley </w:t>
      </w:r>
      <w:r w:rsidR="002939F9">
        <w:rPr>
          <w:rFonts w:ascii="Arial" w:eastAsia="MS Mincho" w:hAnsi="Arial" w:cs="Arial"/>
          <w:color w:val="000000"/>
          <w:sz w:val="24"/>
          <w:szCs w:val="24"/>
          <w:lang w:val="es-ES_tradnl"/>
        </w:rPr>
        <w:t>Orgánica</w:t>
      </w:r>
      <w:r>
        <w:rPr>
          <w:rFonts w:ascii="Arial" w:eastAsia="MS Mincho" w:hAnsi="Arial" w:cs="Arial"/>
          <w:color w:val="000000"/>
          <w:sz w:val="24"/>
          <w:szCs w:val="24"/>
          <w:lang w:val="es-ES_tradnl"/>
        </w:rPr>
        <w:t xml:space="preserve"> del Poder Legislativo del Estado de Chihuahua.  </w:t>
      </w:r>
    </w:p>
    <w:p w:rsidR="00A823C7" w:rsidRPr="00A823C7" w:rsidRDefault="00A823C7" w:rsidP="00A823C7">
      <w:pPr>
        <w:pStyle w:val="Prrafodelista"/>
        <w:rPr>
          <w:rFonts w:ascii="Arial" w:eastAsia="MS Mincho" w:hAnsi="Arial" w:cs="Arial"/>
          <w:color w:val="000000"/>
          <w:sz w:val="24"/>
          <w:szCs w:val="24"/>
          <w:lang w:val="es-ES_tradnl"/>
        </w:rPr>
      </w:pPr>
    </w:p>
    <w:p w:rsidR="00F17897" w:rsidRPr="00F17897" w:rsidRDefault="00F17897" w:rsidP="00F17897">
      <w:pPr>
        <w:pStyle w:val="Prrafodelista"/>
        <w:numPr>
          <w:ilvl w:val="0"/>
          <w:numId w:val="1"/>
        </w:numPr>
        <w:spacing w:after="0" w:afterAutospacing="1"/>
        <w:jc w:val="both"/>
        <w:rPr>
          <w:rFonts w:ascii="Arial" w:eastAsia="MS Mincho" w:hAnsi="Arial" w:cs="Arial"/>
          <w:color w:val="000000"/>
          <w:sz w:val="24"/>
          <w:szCs w:val="24"/>
          <w:lang w:val="es-ES_tradnl"/>
        </w:rPr>
      </w:pPr>
      <w:r w:rsidRPr="00F17897">
        <w:rPr>
          <w:rFonts w:ascii="Arial" w:eastAsia="MS Mincho" w:hAnsi="Arial" w:cs="Arial"/>
          <w:color w:val="000000"/>
          <w:sz w:val="24"/>
          <w:szCs w:val="24"/>
          <w:lang w:val="es-ES_tradnl"/>
        </w:rPr>
        <w:t xml:space="preserve">Que en materia de acceso a la Información publica, </w:t>
      </w:r>
      <w:r w:rsidRPr="00F17897">
        <w:rPr>
          <w:rFonts w:ascii="Arial" w:eastAsia="MS Mincho" w:hAnsi="Arial" w:cs="Arial"/>
          <w:sz w:val="24"/>
          <w:szCs w:val="24"/>
          <w:lang w:val="es-ES_tradnl"/>
        </w:rPr>
        <w:t xml:space="preserve">el Congreso observará lo establecido en la Constitución Política Local, en la Ley de Transparencia y Acceso a la Información Pública del Estado de Chihuahua y en los demás ordenamientos que regulen aspectos relacionados con el tema, así lo dispone el artículo 212 </w:t>
      </w:r>
      <w:r w:rsidRPr="00F17897">
        <w:rPr>
          <w:rFonts w:ascii="Arial" w:eastAsia="MS Mincho" w:hAnsi="Arial" w:cs="Arial"/>
          <w:color w:val="000000"/>
          <w:sz w:val="24"/>
          <w:szCs w:val="24"/>
          <w:lang w:val="es-ES_tradnl"/>
        </w:rPr>
        <w:t xml:space="preserve">de la Ley Orgánica del Poder Legislativo del Estado de Chihuahua.  </w:t>
      </w:r>
    </w:p>
    <w:p w:rsidR="00F17897" w:rsidRPr="00F17897" w:rsidRDefault="00F17897" w:rsidP="00F17897">
      <w:pPr>
        <w:pStyle w:val="Prrafodelista"/>
        <w:rPr>
          <w:rFonts w:ascii="Arial" w:eastAsia="MS Mincho" w:hAnsi="Arial" w:cs="Arial"/>
          <w:color w:val="000000"/>
          <w:sz w:val="24"/>
          <w:szCs w:val="24"/>
          <w:lang w:val="es-ES_tradnl"/>
        </w:rPr>
      </w:pPr>
    </w:p>
    <w:p w:rsidR="00F17897" w:rsidRPr="007B55A7" w:rsidRDefault="00F17897" w:rsidP="00F17897">
      <w:pPr>
        <w:pStyle w:val="Prrafodelista"/>
        <w:numPr>
          <w:ilvl w:val="0"/>
          <w:numId w:val="1"/>
        </w:numPr>
        <w:spacing w:after="0" w:afterAutospacing="1"/>
        <w:jc w:val="both"/>
        <w:rPr>
          <w:rFonts w:ascii="Arial" w:hAnsi="Arial" w:cs="Arial"/>
          <w:sz w:val="24"/>
          <w:szCs w:val="24"/>
          <w:lang w:eastAsia="es-MX"/>
        </w:rPr>
      </w:pPr>
      <w:r w:rsidRPr="007B55A7">
        <w:rPr>
          <w:rFonts w:ascii="Arial" w:eastAsia="MS Mincho" w:hAnsi="Arial" w:cs="Arial"/>
          <w:sz w:val="24"/>
          <w:szCs w:val="24"/>
          <w:lang w:val="es-ES_tradnl"/>
        </w:rPr>
        <w:t xml:space="preserve">Que conforme lo estipula el </w:t>
      </w:r>
      <w:r w:rsidR="007B55A7" w:rsidRPr="007B55A7">
        <w:rPr>
          <w:rFonts w:ascii="Arial" w:hAnsi="Arial" w:cs="Arial"/>
          <w:sz w:val="24"/>
          <w:szCs w:val="24"/>
          <w:lang w:eastAsia="es-MX"/>
        </w:rPr>
        <w:t>artículo 215</w:t>
      </w:r>
      <w:r w:rsidRPr="007B55A7">
        <w:rPr>
          <w:rFonts w:ascii="Arial" w:hAnsi="Arial" w:cs="Arial"/>
          <w:sz w:val="24"/>
          <w:szCs w:val="24"/>
          <w:lang w:eastAsia="es-MX"/>
        </w:rPr>
        <w:t xml:space="preserve"> </w:t>
      </w:r>
      <w:r w:rsidR="007B55A7" w:rsidRPr="007B55A7">
        <w:rPr>
          <w:rFonts w:ascii="Arial" w:eastAsia="MS Mincho" w:hAnsi="Arial" w:cs="Arial"/>
          <w:color w:val="000000"/>
          <w:sz w:val="24"/>
          <w:szCs w:val="24"/>
          <w:lang w:val="es-ES_tradnl"/>
        </w:rPr>
        <w:t>de la Ley Orgánica del Poder Legislativo del Estado de Chihuahua,</w:t>
      </w:r>
      <w:r w:rsidR="007B55A7">
        <w:rPr>
          <w:rFonts w:ascii="Arial" w:eastAsia="MS Mincho" w:hAnsi="Arial" w:cs="Arial"/>
          <w:color w:val="000000"/>
          <w:sz w:val="24"/>
          <w:szCs w:val="24"/>
          <w:lang w:val="es-ES_tradnl"/>
        </w:rPr>
        <w:t xml:space="preserve"> </w:t>
      </w:r>
      <w:r w:rsidRPr="007B55A7">
        <w:rPr>
          <w:rFonts w:ascii="Arial" w:hAnsi="Arial" w:cs="Arial"/>
          <w:sz w:val="24"/>
          <w:szCs w:val="24"/>
          <w:lang w:eastAsia="es-MX"/>
        </w:rPr>
        <w:t>son atribuciones del comité de transparencia, las que les señala la Ley de Transparencia y Acceso a la Información Pública del Estado de Chihuahua.</w:t>
      </w:r>
    </w:p>
    <w:p w:rsidR="00F17897" w:rsidRPr="00F17897" w:rsidRDefault="00F17897" w:rsidP="00F17897">
      <w:pPr>
        <w:pStyle w:val="Prrafodelista"/>
        <w:spacing w:after="0" w:afterAutospacing="1"/>
        <w:jc w:val="both"/>
        <w:rPr>
          <w:rFonts w:ascii="Arial" w:eastAsia="MS Mincho" w:hAnsi="Arial" w:cs="Arial"/>
          <w:color w:val="000000"/>
          <w:sz w:val="24"/>
          <w:szCs w:val="24"/>
        </w:rPr>
      </w:pPr>
    </w:p>
    <w:p w:rsidR="008E1C35" w:rsidRDefault="008E1C35" w:rsidP="00374938">
      <w:pPr>
        <w:pStyle w:val="Prrafodelista"/>
        <w:numPr>
          <w:ilvl w:val="0"/>
          <w:numId w:val="1"/>
        </w:numPr>
        <w:spacing w:after="100" w:afterAutospacing="1"/>
        <w:jc w:val="both"/>
        <w:rPr>
          <w:rFonts w:ascii="Arial" w:hAnsi="Arial" w:cs="Arial"/>
          <w:sz w:val="24"/>
          <w:szCs w:val="24"/>
        </w:rPr>
      </w:pPr>
      <w:r w:rsidRPr="007904D5">
        <w:rPr>
          <w:rFonts w:ascii="Arial" w:hAnsi="Arial" w:cs="Arial"/>
          <w:sz w:val="24"/>
          <w:szCs w:val="24"/>
        </w:rPr>
        <w:t>Que en los términos del artículo 5, fracción II de la Ley de Transparencia y Acceso a la Información Pública del Estado de Chihuahua, se entiende por Áreas, a las instancias comprendidas</w:t>
      </w:r>
      <w:r w:rsidRPr="0001598D">
        <w:rPr>
          <w:rFonts w:ascii="Arial" w:hAnsi="Arial" w:cs="Arial"/>
          <w:sz w:val="24"/>
          <w:szCs w:val="24"/>
        </w:rPr>
        <w:t xml:space="preserve"> en la estructura orgánica del Sujeto Obligado que generan, adquieren, transforman o conservan por cualquier título, todo tipo de información.</w:t>
      </w:r>
    </w:p>
    <w:p w:rsidR="008E1C35" w:rsidRPr="00066213" w:rsidRDefault="008E1C35" w:rsidP="00374938">
      <w:pPr>
        <w:pStyle w:val="Prrafodelista"/>
        <w:spacing w:after="100" w:afterAutospacing="1"/>
        <w:jc w:val="both"/>
        <w:rPr>
          <w:rFonts w:ascii="Arial" w:hAnsi="Arial" w:cs="Arial"/>
          <w:sz w:val="24"/>
          <w:szCs w:val="24"/>
          <w:lang w:val="es-MX"/>
        </w:rPr>
      </w:pPr>
    </w:p>
    <w:p w:rsidR="008E1C35" w:rsidRDefault="008E1C35" w:rsidP="00374938">
      <w:pPr>
        <w:pStyle w:val="Prrafodelista"/>
        <w:numPr>
          <w:ilvl w:val="0"/>
          <w:numId w:val="1"/>
        </w:numPr>
        <w:spacing w:after="100" w:afterAutospacing="1"/>
        <w:jc w:val="both"/>
        <w:rPr>
          <w:rFonts w:ascii="Arial" w:hAnsi="Arial" w:cs="Arial"/>
          <w:sz w:val="24"/>
          <w:szCs w:val="24"/>
        </w:rPr>
      </w:pPr>
      <w:r w:rsidRPr="00640B11">
        <w:rPr>
          <w:rFonts w:ascii="Arial" w:hAnsi="Arial" w:cs="Arial"/>
          <w:sz w:val="24"/>
          <w:szCs w:val="24"/>
        </w:rPr>
        <w:t xml:space="preserve">Que </w:t>
      </w:r>
      <w:r>
        <w:rPr>
          <w:rFonts w:ascii="Arial" w:hAnsi="Arial" w:cs="Arial"/>
          <w:sz w:val="24"/>
          <w:szCs w:val="24"/>
        </w:rPr>
        <w:t>la</w:t>
      </w:r>
      <w:r w:rsidRPr="00640B11">
        <w:rPr>
          <w:rFonts w:ascii="Arial" w:hAnsi="Arial" w:cs="Arial"/>
          <w:sz w:val="24"/>
          <w:szCs w:val="24"/>
        </w:rPr>
        <w:t xml:space="preserve"> Ley de Transparencia</w:t>
      </w:r>
      <w:r>
        <w:rPr>
          <w:rFonts w:ascii="Arial" w:hAnsi="Arial" w:cs="Arial"/>
          <w:sz w:val="24"/>
          <w:szCs w:val="24"/>
        </w:rPr>
        <w:t xml:space="preserve"> y Acceso a la Información Pública</w:t>
      </w:r>
      <w:r w:rsidRPr="00640B11">
        <w:rPr>
          <w:rFonts w:ascii="Arial" w:hAnsi="Arial" w:cs="Arial"/>
          <w:sz w:val="24"/>
          <w:szCs w:val="24"/>
        </w:rPr>
        <w:t xml:space="preserve"> del Estado establece en su artículo 5, fracción V, que el Comité de Transparencia es el Cuerpo Colegiado del Sujeto Obligado encargado de vigilar que se cumpla, lo establecido en la citada Ley. </w:t>
      </w:r>
    </w:p>
    <w:p w:rsidR="007904D5" w:rsidRPr="007904D5" w:rsidRDefault="007904D5" w:rsidP="007904D5">
      <w:pPr>
        <w:pStyle w:val="Prrafodelista"/>
        <w:rPr>
          <w:rFonts w:ascii="Arial" w:hAnsi="Arial" w:cs="Arial"/>
          <w:sz w:val="24"/>
          <w:szCs w:val="24"/>
        </w:rPr>
      </w:pPr>
    </w:p>
    <w:p w:rsidR="007904D5" w:rsidRDefault="00C82376" w:rsidP="00374938">
      <w:pPr>
        <w:pStyle w:val="Prrafodelista"/>
        <w:numPr>
          <w:ilvl w:val="0"/>
          <w:numId w:val="1"/>
        </w:numPr>
        <w:spacing w:after="100" w:afterAutospacing="1"/>
        <w:jc w:val="both"/>
        <w:rPr>
          <w:rFonts w:ascii="Arial" w:hAnsi="Arial" w:cs="Arial"/>
          <w:sz w:val="24"/>
          <w:szCs w:val="24"/>
        </w:rPr>
      </w:pPr>
      <w:r>
        <w:rPr>
          <w:rFonts w:ascii="Arial" w:hAnsi="Arial" w:cs="Arial"/>
          <w:sz w:val="24"/>
          <w:szCs w:val="24"/>
        </w:rPr>
        <w:t>Que el artículo 5, fracción XX de</w:t>
      </w:r>
      <w:r w:rsidR="007904D5">
        <w:rPr>
          <w:rFonts w:ascii="Arial" w:hAnsi="Arial" w:cs="Arial"/>
          <w:sz w:val="24"/>
          <w:szCs w:val="24"/>
        </w:rPr>
        <w:t xml:space="preserve"> </w:t>
      </w:r>
      <w:r>
        <w:rPr>
          <w:rFonts w:ascii="Arial" w:hAnsi="Arial" w:cs="Arial"/>
          <w:sz w:val="24"/>
          <w:szCs w:val="24"/>
        </w:rPr>
        <w:t>la</w:t>
      </w:r>
      <w:r w:rsidRPr="00640B11">
        <w:rPr>
          <w:rFonts w:ascii="Arial" w:hAnsi="Arial" w:cs="Arial"/>
          <w:sz w:val="24"/>
          <w:szCs w:val="24"/>
        </w:rPr>
        <w:t xml:space="preserve"> Ley de Transparencia</w:t>
      </w:r>
      <w:r>
        <w:rPr>
          <w:rFonts w:ascii="Arial" w:hAnsi="Arial" w:cs="Arial"/>
          <w:sz w:val="24"/>
          <w:szCs w:val="24"/>
        </w:rPr>
        <w:t xml:space="preserve"> y Acceso a la Información Pública</w:t>
      </w:r>
      <w:r w:rsidRPr="00640B11">
        <w:rPr>
          <w:rFonts w:ascii="Arial" w:hAnsi="Arial" w:cs="Arial"/>
          <w:sz w:val="24"/>
          <w:szCs w:val="24"/>
        </w:rPr>
        <w:t xml:space="preserve"> del Estado</w:t>
      </w:r>
      <w:r>
        <w:rPr>
          <w:rFonts w:ascii="Arial" w:hAnsi="Arial" w:cs="Arial"/>
          <w:sz w:val="24"/>
          <w:szCs w:val="24"/>
        </w:rPr>
        <w:t>,</w:t>
      </w:r>
      <w:r w:rsidRPr="00640B11">
        <w:rPr>
          <w:rFonts w:ascii="Arial" w:hAnsi="Arial" w:cs="Arial"/>
          <w:sz w:val="24"/>
          <w:szCs w:val="24"/>
        </w:rPr>
        <w:t xml:space="preserve"> </w:t>
      </w:r>
      <w:r w:rsidR="007904D5">
        <w:rPr>
          <w:rFonts w:ascii="Arial" w:hAnsi="Arial" w:cs="Arial"/>
          <w:sz w:val="24"/>
          <w:szCs w:val="24"/>
        </w:rPr>
        <w:t xml:space="preserve">dispone que la Información Reservada es aquella restringida al acceso público de manera temporal. </w:t>
      </w:r>
    </w:p>
    <w:p w:rsidR="008E1C35" w:rsidRDefault="008E1C35" w:rsidP="00374938">
      <w:pPr>
        <w:pStyle w:val="Prrafodelista"/>
        <w:spacing w:after="100" w:afterAutospacing="1"/>
        <w:jc w:val="both"/>
        <w:rPr>
          <w:rFonts w:ascii="Arial" w:hAnsi="Arial" w:cs="Arial"/>
          <w:sz w:val="24"/>
          <w:szCs w:val="24"/>
        </w:rPr>
      </w:pPr>
    </w:p>
    <w:p w:rsidR="005E5E50" w:rsidRDefault="008E1C35" w:rsidP="00374938">
      <w:pPr>
        <w:pStyle w:val="Prrafodelista"/>
        <w:numPr>
          <w:ilvl w:val="0"/>
          <w:numId w:val="1"/>
        </w:numPr>
        <w:spacing w:after="0" w:afterAutospacing="1"/>
        <w:jc w:val="both"/>
        <w:rPr>
          <w:rFonts w:ascii="Arial" w:hAnsi="Arial" w:cs="Arial"/>
          <w:sz w:val="24"/>
          <w:szCs w:val="24"/>
        </w:rPr>
      </w:pPr>
      <w:r w:rsidRPr="003F34C2">
        <w:rPr>
          <w:rFonts w:ascii="Arial" w:hAnsi="Arial" w:cs="Arial"/>
          <w:sz w:val="24"/>
          <w:szCs w:val="24"/>
        </w:rPr>
        <w:t xml:space="preserve">Que los artículos 36 fracciones III, VI y VIII, 60 y 110 de la Ley de Transparencia y Acceso a la Información Pública del Estado de Chihuahua, señalan que el área deberá remitir al Comité de Transparencia un escrito en el que funde y motive la clasificación, para que aquel resuelva confirmarla, </w:t>
      </w:r>
    </w:p>
    <w:p w:rsidR="005E5E50" w:rsidRPr="005E5E50" w:rsidRDefault="005E5E50" w:rsidP="005E5E50">
      <w:pPr>
        <w:pStyle w:val="Prrafodelista"/>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8E1C35" w:rsidRDefault="008E1C35" w:rsidP="005E5E50">
      <w:pPr>
        <w:pStyle w:val="Prrafodelista"/>
        <w:spacing w:after="0" w:afterAutospacing="1"/>
        <w:jc w:val="both"/>
        <w:rPr>
          <w:rFonts w:ascii="Arial" w:hAnsi="Arial" w:cs="Arial"/>
          <w:sz w:val="24"/>
          <w:szCs w:val="24"/>
        </w:rPr>
      </w:pPr>
      <w:proofErr w:type="gramStart"/>
      <w:r w:rsidRPr="003F34C2">
        <w:rPr>
          <w:rFonts w:ascii="Arial" w:hAnsi="Arial" w:cs="Arial"/>
          <w:sz w:val="24"/>
          <w:szCs w:val="24"/>
        </w:rPr>
        <w:t>modificarla</w:t>
      </w:r>
      <w:proofErr w:type="gramEnd"/>
      <w:r w:rsidRPr="003F34C2">
        <w:rPr>
          <w:rFonts w:ascii="Arial" w:hAnsi="Arial" w:cs="Arial"/>
          <w:sz w:val="24"/>
          <w:szCs w:val="24"/>
        </w:rPr>
        <w:t>, revocarla o conceder, total o parcialmente, el acceso a la información.</w:t>
      </w:r>
    </w:p>
    <w:p w:rsidR="008E1C35" w:rsidRPr="00BF4A1D" w:rsidRDefault="008E1C35" w:rsidP="00374938">
      <w:pPr>
        <w:pStyle w:val="Prrafodelista"/>
        <w:rPr>
          <w:rFonts w:ascii="Arial" w:hAnsi="Arial" w:cs="Arial"/>
          <w:sz w:val="24"/>
          <w:szCs w:val="24"/>
        </w:rPr>
      </w:pPr>
    </w:p>
    <w:p w:rsidR="008E1C35" w:rsidRPr="00BF4A1D" w:rsidRDefault="008E1C35" w:rsidP="00374938">
      <w:pPr>
        <w:pStyle w:val="Prrafodelista"/>
        <w:numPr>
          <w:ilvl w:val="0"/>
          <w:numId w:val="1"/>
        </w:numPr>
        <w:spacing w:after="100" w:afterAutospacing="1"/>
        <w:jc w:val="both"/>
        <w:rPr>
          <w:rFonts w:ascii="Arial" w:hAnsi="Arial" w:cs="Arial"/>
          <w:sz w:val="24"/>
          <w:szCs w:val="24"/>
        </w:rPr>
      </w:pPr>
      <w:r w:rsidRPr="00BF4A1D">
        <w:rPr>
          <w:rFonts w:ascii="Arial" w:hAnsi="Arial" w:cs="Arial"/>
          <w:sz w:val="24"/>
          <w:szCs w:val="24"/>
        </w:rPr>
        <w:t>Que el artículo 109 de la Ley de Transparencia y Acceso a la Información Pública del Estado de Chihuahua, señala que la clasificación es el proceso mediante el cual el Sujeto Obligado determina que la información en su poder, se encuentra dentro de los supuestos de reserva o confidencialidad establecidos en el Título Sexto de dicho cuerpo normativo.</w:t>
      </w:r>
    </w:p>
    <w:p w:rsidR="008E1C35" w:rsidRPr="003F34C2" w:rsidRDefault="008E1C35" w:rsidP="00374938">
      <w:pPr>
        <w:pStyle w:val="Prrafodelista"/>
        <w:spacing w:after="0" w:afterAutospacing="1"/>
        <w:jc w:val="both"/>
        <w:rPr>
          <w:rFonts w:ascii="Arial" w:hAnsi="Arial" w:cs="Arial"/>
          <w:sz w:val="24"/>
          <w:szCs w:val="24"/>
        </w:rPr>
      </w:pPr>
    </w:p>
    <w:p w:rsidR="008E1C35" w:rsidRDefault="008E1C35" w:rsidP="00374938">
      <w:pPr>
        <w:pStyle w:val="Prrafodelista"/>
        <w:numPr>
          <w:ilvl w:val="0"/>
          <w:numId w:val="1"/>
        </w:numPr>
        <w:spacing w:after="100" w:afterAutospacing="1"/>
        <w:jc w:val="both"/>
        <w:rPr>
          <w:rFonts w:ascii="Arial" w:hAnsi="Arial" w:cs="Arial"/>
          <w:sz w:val="24"/>
          <w:szCs w:val="24"/>
        </w:rPr>
      </w:pPr>
      <w:r w:rsidRPr="00707285">
        <w:rPr>
          <w:rFonts w:ascii="Arial" w:hAnsi="Arial" w:cs="Arial"/>
          <w:sz w:val="24"/>
          <w:szCs w:val="24"/>
        </w:rPr>
        <w:t xml:space="preserve">Que de conformidad con los artículos 109  y 111 de la Ley de Transparencia y Acceso a la Información Pública del Estado de Chihuahua, los titulares de las áreas de los Sujetos Obligados son los responsables de clasificar la información, señalando las razones, motivos o </w:t>
      </w:r>
      <w:r w:rsidR="005F7CC1">
        <w:rPr>
          <w:rFonts w:ascii="Arial" w:hAnsi="Arial" w:cs="Arial"/>
          <w:sz w:val="24"/>
          <w:szCs w:val="24"/>
        </w:rPr>
        <w:t>circunstancias a través de un acuerdo de clasificación de la información que</w:t>
      </w:r>
      <w:r w:rsidR="009D0BF4">
        <w:rPr>
          <w:rFonts w:ascii="Arial" w:hAnsi="Arial" w:cs="Arial"/>
          <w:sz w:val="24"/>
          <w:szCs w:val="24"/>
        </w:rPr>
        <w:t xml:space="preserve">  llevo</w:t>
      </w:r>
      <w:r w:rsidR="005F7CC1">
        <w:rPr>
          <w:rFonts w:ascii="Arial" w:hAnsi="Arial" w:cs="Arial"/>
          <w:sz w:val="24"/>
          <w:szCs w:val="24"/>
        </w:rPr>
        <w:t xml:space="preserve"> al sujeto Obligado a</w:t>
      </w:r>
      <w:r>
        <w:rPr>
          <w:rFonts w:ascii="Arial" w:hAnsi="Arial" w:cs="Arial"/>
          <w:sz w:val="24"/>
          <w:szCs w:val="24"/>
        </w:rPr>
        <w:t xml:space="preserve"> </w:t>
      </w:r>
      <w:r w:rsidR="005F7CC1">
        <w:rPr>
          <w:rFonts w:ascii="Arial" w:hAnsi="Arial" w:cs="Arial"/>
          <w:sz w:val="24"/>
          <w:szCs w:val="24"/>
        </w:rPr>
        <w:t>j</w:t>
      </w:r>
      <w:r>
        <w:rPr>
          <w:rFonts w:ascii="Arial" w:hAnsi="Arial" w:cs="Arial"/>
          <w:sz w:val="24"/>
          <w:szCs w:val="24"/>
        </w:rPr>
        <w:t>ustificar el plazo de reserva y en su caso</w:t>
      </w:r>
      <w:r w:rsidR="005F7CC1">
        <w:rPr>
          <w:rFonts w:ascii="Arial" w:hAnsi="Arial" w:cs="Arial"/>
          <w:sz w:val="24"/>
          <w:szCs w:val="24"/>
        </w:rPr>
        <w:t>,</w:t>
      </w:r>
      <w:r>
        <w:rPr>
          <w:rFonts w:ascii="Arial" w:hAnsi="Arial" w:cs="Arial"/>
          <w:sz w:val="24"/>
          <w:szCs w:val="24"/>
        </w:rPr>
        <w:t xml:space="preserve"> de la ampliación del mismo. </w:t>
      </w:r>
    </w:p>
    <w:p w:rsidR="008E1C35" w:rsidRDefault="008E1C35" w:rsidP="00374938">
      <w:pPr>
        <w:pStyle w:val="Prrafodelista"/>
        <w:spacing w:after="100" w:afterAutospacing="1"/>
        <w:jc w:val="both"/>
        <w:rPr>
          <w:rFonts w:ascii="Arial" w:hAnsi="Arial" w:cs="Arial"/>
          <w:sz w:val="24"/>
          <w:szCs w:val="24"/>
        </w:rPr>
      </w:pPr>
    </w:p>
    <w:p w:rsidR="008E1C35" w:rsidRPr="00660625" w:rsidRDefault="008E1C35" w:rsidP="00374938">
      <w:pPr>
        <w:pStyle w:val="Prrafodelista"/>
        <w:numPr>
          <w:ilvl w:val="0"/>
          <w:numId w:val="1"/>
        </w:numPr>
        <w:spacing w:after="0" w:afterAutospacing="1"/>
        <w:jc w:val="both"/>
        <w:rPr>
          <w:rFonts w:ascii="Arial" w:hAnsi="Arial" w:cs="Arial"/>
          <w:sz w:val="24"/>
          <w:szCs w:val="24"/>
        </w:rPr>
      </w:pPr>
      <w:r w:rsidRPr="00660625">
        <w:rPr>
          <w:rFonts w:ascii="Arial" w:hAnsi="Arial" w:cs="Arial"/>
          <w:sz w:val="24"/>
          <w:szCs w:val="24"/>
        </w:rPr>
        <w:t>Que la Ley de Transparencia y Acceso a la Información Pública del Estado de Chihuahua, en su artículo 117, fracción I, dispone que la clasificación de la información se llevará a cabo, entre otros, en el momento en que se reciba una solic</w:t>
      </w:r>
      <w:r w:rsidR="009D5278">
        <w:rPr>
          <w:rFonts w:ascii="Arial" w:hAnsi="Arial" w:cs="Arial"/>
          <w:sz w:val="24"/>
          <w:szCs w:val="24"/>
        </w:rPr>
        <w:t>itud de acceso a la información, como es el caso en estudio.</w:t>
      </w:r>
    </w:p>
    <w:p w:rsidR="008E1C35" w:rsidRPr="00B579C8" w:rsidRDefault="008E1C35" w:rsidP="00374938">
      <w:pPr>
        <w:pStyle w:val="Prrafodelista"/>
        <w:spacing w:after="0" w:afterAutospacing="1"/>
        <w:jc w:val="both"/>
        <w:rPr>
          <w:rFonts w:ascii="Arial" w:hAnsi="Arial" w:cs="Arial"/>
          <w:sz w:val="24"/>
          <w:szCs w:val="24"/>
          <w:highlight w:val="yellow"/>
        </w:rPr>
      </w:pPr>
    </w:p>
    <w:p w:rsidR="008E1C35" w:rsidRDefault="008E1C35" w:rsidP="00374938">
      <w:pPr>
        <w:numPr>
          <w:ilvl w:val="0"/>
          <w:numId w:val="1"/>
        </w:numPr>
        <w:spacing w:after="0"/>
        <w:jc w:val="both"/>
        <w:rPr>
          <w:rFonts w:ascii="Arial" w:hAnsi="Arial" w:cs="Arial"/>
          <w:sz w:val="24"/>
          <w:szCs w:val="24"/>
        </w:rPr>
      </w:pPr>
      <w:r>
        <w:rPr>
          <w:rFonts w:ascii="Arial" w:hAnsi="Arial" w:cs="Arial"/>
          <w:sz w:val="24"/>
          <w:szCs w:val="24"/>
        </w:rPr>
        <w:t>Que de acuerdo al artículo 112</w:t>
      </w:r>
      <w:r w:rsidR="005D375B">
        <w:rPr>
          <w:rFonts w:ascii="Arial" w:hAnsi="Arial" w:cs="Arial"/>
          <w:sz w:val="24"/>
          <w:szCs w:val="24"/>
        </w:rPr>
        <w:t>, fracción I,</w:t>
      </w:r>
      <w:r>
        <w:rPr>
          <w:rFonts w:ascii="Arial" w:hAnsi="Arial" w:cs="Arial"/>
          <w:sz w:val="24"/>
          <w:szCs w:val="24"/>
        </w:rPr>
        <w:t xml:space="preserve"> de </w:t>
      </w:r>
      <w:r w:rsidRPr="00AB7040">
        <w:rPr>
          <w:rFonts w:ascii="Arial" w:hAnsi="Arial" w:cs="Arial"/>
          <w:sz w:val="24"/>
          <w:szCs w:val="24"/>
        </w:rPr>
        <w:t>la Ley de Transparencia y Acceso a la Información Pública del Estado de Chihuahua</w:t>
      </w:r>
      <w:r>
        <w:rPr>
          <w:rFonts w:ascii="Arial" w:hAnsi="Arial" w:cs="Arial"/>
          <w:sz w:val="24"/>
          <w:szCs w:val="24"/>
        </w:rPr>
        <w:t>,</w:t>
      </w:r>
      <w:r w:rsidR="005D375B">
        <w:rPr>
          <w:rFonts w:ascii="Arial" w:hAnsi="Arial" w:cs="Arial"/>
          <w:sz w:val="24"/>
          <w:szCs w:val="24"/>
        </w:rPr>
        <w:t xml:space="preserve"> se establece que</w:t>
      </w:r>
      <w:r>
        <w:rPr>
          <w:rFonts w:ascii="Arial" w:hAnsi="Arial" w:cs="Arial"/>
          <w:sz w:val="24"/>
          <w:szCs w:val="24"/>
        </w:rPr>
        <w:t xml:space="preserve"> en la aplicación de la prueba de daño, </w:t>
      </w:r>
      <w:r w:rsidR="005D375B">
        <w:rPr>
          <w:rFonts w:ascii="Arial" w:hAnsi="Arial" w:cs="Arial"/>
          <w:sz w:val="24"/>
          <w:szCs w:val="24"/>
        </w:rPr>
        <w:t>el Sujeto Obligado deberá justificar</w:t>
      </w:r>
      <w:r>
        <w:rPr>
          <w:rFonts w:ascii="Arial" w:hAnsi="Arial" w:cs="Arial"/>
          <w:sz w:val="24"/>
          <w:szCs w:val="24"/>
        </w:rPr>
        <w:t>, que l</w:t>
      </w:r>
      <w:r w:rsidRPr="00C05FB8">
        <w:rPr>
          <w:rFonts w:ascii="Arial" w:hAnsi="Arial" w:cs="Arial"/>
          <w:sz w:val="24"/>
          <w:szCs w:val="24"/>
        </w:rPr>
        <w:t>a divulgación de la información representa un riesgo real, demostrable e identificable de perjuicio significativo al interés público o a la seguridad nacional.</w:t>
      </w:r>
    </w:p>
    <w:p w:rsidR="008E1C35" w:rsidRDefault="008E1C35" w:rsidP="00374938">
      <w:pPr>
        <w:pStyle w:val="Prrafodelista"/>
        <w:rPr>
          <w:rFonts w:ascii="Arial" w:hAnsi="Arial" w:cs="Arial"/>
          <w:sz w:val="24"/>
          <w:szCs w:val="24"/>
        </w:rPr>
      </w:pPr>
    </w:p>
    <w:p w:rsidR="008E1C35" w:rsidRDefault="008E1C35" w:rsidP="00374938">
      <w:pPr>
        <w:numPr>
          <w:ilvl w:val="0"/>
          <w:numId w:val="1"/>
        </w:numPr>
        <w:spacing w:after="0"/>
        <w:jc w:val="both"/>
        <w:rPr>
          <w:rFonts w:ascii="Arial" w:hAnsi="Arial" w:cs="Arial"/>
          <w:sz w:val="24"/>
          <w:szCs w:val="24"/>
        </w:rPr>
      </w:pPr>
      <w:r>
        <w:rPr>
          <w:rFonts w:ascii="Arial" w:hAnsi="Arial" w:cs="Arial"/>
          <w:sz w:val="24"/>
          <w:szCs w:val="24"/>
        </w:rPr>
        <w:t xml:space="preserve">Así mismo, </w:t>
      </w:r>
      <w:r w:rsidR="00532213">
        <w:rPr>
          <w:rFonts w:ascii="Arial" w:hAnsi="Arial" w:cs="Arial"/>
          <w:sz w:val="24"/>
          <w:szCs w:val="24"/>
        </w:rPr>
        <w:t>el artículo citado anteriormente en sus fracciones II y III establece que el Sujeto Obligado también deberá justificar que el</w:t>
      </w:r>
      <w:r>
        <w:rPr>
          <w:rFonts w:ascii="Arial" w:hAnsi="Arial" w:cs="Arial"/>
          <w:sz w:val="24"/>
          <w:szCs w:val="24"/>
        </w:rPr>
        <w:t xml:space="preserve"> </w:t>
      </w:r>
      <w:r w:rsidRPr="00C05FB8">
        <w:rPr>
          <w:rFonts w:ascii="Arial" w:hAnsi="Arial" w:cs="Arial"/>
          <w:sz w:val="24"/>
          <w:szCs w:val="24"/>
        </w:rPr>
        <w:t xml:space="preserve">riesgo de perjuicio que supondría la divulgación </w:t>
      </w:r>
      <w:r w:rsidR="00532213">
        <w:rPr>
          <w:rFonts w:ascii="Arial" w:hAnsi="Arial" w:cs="Arial"/>
          <w:sz w:val="24"/>
          <w:szCs w:val="24"/>
        </w:rPr>
        <w:t xml:space="preserve">de la información </w:t>
      </w:r>
      <w:r w:rsidRPr="00C05FB8">
        <w:rPr>
          <w:rFonts w:ascii="Arial" w:hAnsi="Arial" w:cs="Arial"/>
          <w:sz w:val="24"/>
          <w:szCs w:val="24"/>
        </w:rPr>
        <w:t>supera el interés pú</w:t>
      </w:r>
      <w:r>
        <w:rPr>
          <w:rFonts w:ascii="Arial" w:hAnsi="Arial" w:cs="Arial"/>
          <w:sz w:val="24"/>
          <w:szCs w:val="24"/>
        </w:rPr>
        <w:t xml:space="preserve">blico general de que se difunda, o </w:t>
      </w:r>
      <w:r w:rsidRPr="00C05FB8">
        <w:rPr>
          <w:rFonts w:ascii="Arial" w:hAnsi="Arial" w:cs="Arial"/>
          <w:sz w:val="24"/>
          <w:szCs w:val="24"/>
        </w:rPr>
        <w:t>bien La limitación se ajusta al principio de proporcionalidad y representa el medio menos restrictivo disponible para evitar el perjuicio.</w:t>
      </w:r>
    </w:p>
    <w:p w:rsidR="005E5E50" w:rsidRDefault="005E5E50" w:rsidP="005E5E50">
      <w:pPr>
        <w:pStyle w:val="Prrafodelista"/>
        <w:rPr>
          <w:rFonts w:ascii="Arial" w:hAnsi="Arial" w:cs="Arial"/>
          <w:sz w:val="24"/>
          <w:szCs w:val="24"/>
        </w:rPr>
      </w:pPr>
    </w:p>
    <w:p w:rsidR="005E5E50" w:rsidRDefault="005E5E50" w:rsidP="005E5E50">
      <w:pPr>
        <w:spacing w:after="0"/>
        <w:ind w:left="720"/>
        <w:jc w:val="both"/>
        <w:rPr>
          <w:rFonts w:ascii="Arial" w:hAnsi="Arial" w:cs="Arial"/>
          <w:sz w:val="24"/>
          <w:szCs w:val="24"/>
        </w:rPr>
      </w:pPr>
    </w:p>
    <w:p w:rsidR="005E5E50" w:rsidRDefault="005E5E50" w:rsidP="005E5E50">
      <w:pPr>
        <w:spacing w:after="0"/>
        <w:ind w:left="720"/>
        <w:jc w:val="both"/>
        <w:rPr>
          <w:rFonts w:ascii="Arial" w:hAnsi="Arial" w:cs="Arial"/>
          <w:sz w:val="24"/>
          <w:szCs w:val="24"/>
        </w:rPr>
      </w:pPr>
    </w:p>
    <w:p w:rsidR="005E5E50" w:rsidRDefault="005E5E50" w:rsidP="005E5E50">
      <w:pPr>
        <w:spacing w:after="0"/>
        <w:ind w:left="720"/>
        <w:jc w:val="both"/>
        <w:rPr>
          <w:rFonts w:ascii="Arial" w:hAnsi="Arial" w:cs="Arial"/>
          <w:sz w:val="24"/>
          <w:szCs w:val="24"/>
        </w:rPr>
      </w:pPr>
    </w:p>
    <w:p w:rsidR="008E1C35" w:rsidRDefault="008E1C35" w:rsidP="00374938">
      <w:pPr>
        <w:pStyle w:val="Prrafodelista"/>
        <w:rPr>
          <w:rFonts w:ascii="Arial" w:hAnsi="Arial" w:cs="Arial"/>
          <w:sz w:val="24"/>
          <w:szCs w:val="24"/>
        </w:rPr>
      </w:pPr>
    </w:p>
    <w:p w:rsidR="008E1C35" w:rsidRDefault="008E1C35" w:rsidP="00374938">
      <w:pPr>
        <w:numPr>
          <w:ilvl w:val="0"/>
          <w:numId w:val="1"/>
        </w:numPr>
        <w:spacing w:after="0"/>
        <w:jc w:val="both"/>
        <w:rPr>
          <w:rFonts w:ascii="Arial" w:hAnsi="Arial" w:cs="Arial"/>
          <w:sz w:val="24"/>
          <w:szCs w:val="24"/>
        </w:rPr>
      </w:pPr>
      <w:r>
        <w:rPr>
          <w:rFonts w:ascii="Arial" w:hAnsi="Arial" w:cs="Arial"/>
          <w:sz w:val="24"/>
          <w:szCs w:val="24"/>
        </w:rPr>
        <w:t xml:space="preserve">Que conforme lo mandata el artículo 113 de </w:t>
      </w:r>
      <w:r w:rsidRPr="00AB7040">
        <w:rPr>
          <w:rFonts w:ascii="Arial" w:hAnsi="Arial" w:cs="Arial"/>
          <w:sz w:val="24"/>
          <w:szCs w:val="24"/>
        </w:rPr>
        <w:t>la Ley de Transparencia y Acceso a la Información Pública del Estado de Chihuahua</w:t>
      </w:r>
      <w:r>
        <w:rPr>
          <w:rFonts w:ascii="Arial" w:hAnsi="Arial" w:cs="Arial"/>
          <w:sz w:val="24"/>
          <w:szCs w:val="24"/>
        </w:rPr>
        <w:t>, dispone que la información clasificada com</w:t>
      </w:r>
      <w:r w:rsidR="00841320">
        <w:rPr>
          <w:rFonts w:ascii="Arial" w:hAnsi="Arial" w:cs="Arial"/>
          <w:sz w:val="24"/>
          <w:szCs w:val="24"/>
        </w:rPr>
        <w:t>o reservada será publica en cuatro momentos:       I. cuando</w:t>
      </w:r>
      <w:r>
        <w:rPr>
          <w:rFonts w:ascii="Arial" w:hAnsi="Arial" w:cs="Arial"/>
          <w:sz w:val="24"/>
          <w:szCs w:val="24"/>
        </w:rPr>
        <w:t xml:space="preserve"> se extingan las causas que le dieron origen</w:t>
      </w:r>
      <w:r w:rsidR="00841320">
        <w:rPr>
          <w:rFonts w:ascii="Arial" w:hAnsi="Arial" w:cs="Arial"/>
          <w:sz w:val="24"/>
          <w:szCs w:val="24"/>
        </w:rPr>
        <w:t xml:space="preserve"> a su clasificación</w:t>
      </w:r>
      <w:r>
        <w:rPr>
          <w:rFonts w:ascii="Arial" w:hAnsi="Arial" w:cs="Arial"/>
          <w:sz w:val="24"/>
          <w:szCs w:val="24"/>
        </w:rPr>
        <w:t>,</w:t>
      </w:r>
      <w:r w:rsidR="00841320">
        <w:rPr>
          <w:rFonts w:ascii="Arial" w:hAnsi="Arial" w:cs="Arial"/>
          <w:sz w:val="24"/>
          <w:szCs w:val="24"/>
        </w:rPr>
        <w:t xml:space="preserve">      II. Cuando</w:t>
      </w:r>
      <w:r>
        <w:rPr>
          <w:rFonts w:ascii="Arial" w:hAnsi="Arial" w:cs="Arial"/>
          <w:sz w:val="24"/>
          <w:szCs w:val="24"/>
        </w:rPr>
        <w:t xml:space="preserve"> expire el plazo de clasificación,</w:t>
      </w:r>
      <w:r w:rsidR="00841320">
        <w:rPr>
          <w:rFonts w:ascii="Arial" w:hAnsi="Arial" w:cs="Arial"/>
          <w:sz w:val="24"/>
          <w:szCs w:val="24"/>
        </w:rPr>
        <w:t xml:space="preserve">  III. Cuando</w:t>
      </w:r>
      <w:r>
        <w:rPr>
          <w:rFonts w:ascii="Arial" w:hAnsi="Arial" w:cs="Arial"/>
          <w:sz w:val="24"/>
          <w:szCs w:val="24"/>
        </w:rPr>
        <w:t xml:space="preserve"> exista resolución de autoridad competente</w:t>
      </w:r>
      <w:r w:rsidR="00841320">
        <w:rPr>
          <w:rFonts w:ascii="Arial" w:hAnsi="Arial" w:cs="Arial"/>
          <w:sz w:val="24"/>
          <w:szCs w:val="24"/>
        </w:rPr>
        <w:t xml:space="preserve"> que determine que existe una causa de interés público que prevalece sobre la reserva de la información, y IV. Que el Comité de Transparencia considere pertinente la desclasificación. </w:t>
      </w:r>
    </w:p>
    <w:p w:rsidR="008E1C35" w:rsidRPr="00AB7040" w:rsidRDefault="008E1C35" w:rsidP="00374938">
      <w:pPr>
        <w:pStyle w:val="Prrafodelista"/>
        <w:spacing w:after="0" w:afterAutospacing="1"/>
        <w:jc w:val="both"/>
        <w:rPr>
          <w:rFonts w:ascii="Arial" w:hAnsi="Arial" w:cs="Arial"/>
          <w:sz w:val="24"/>
          <w:szCs w:val="24"/>
        </w:rPr>
      </w:pPr>
    </w:p>
    <w:p w:rsidR="008E1C35" w:rsidRDefault="008E1C35" w:rsidP="00374938">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La información clasificada como reservada podrá permanecer con tal carácter hasta por un periodo de 5 años, el cual correrá a partir de la fecha en que se clasifica el documento. </w:t>
      </w:r>
    </w:p>
    <w:p w:rsidR="008E1C35" w:rsidRPr="00BC4078" w:rsidRDefault="008E1C35" w:rsidP="00374938">
      <w:pPr>
        <w:pStyle w:val="Prrafodelista"/>
        <w:rPr>
          <w:rFonts w:ascii="Arial" w:hAnsi="Arial" w:cs="Arial"/>
          <w:sz w:val="24"/>
          <w:szCs w:val="24"/>
        </w:rPr>
      </w:pPr>
    </w:p>
    <w:p w:rsidR="008E1C35" w:rsidRDefault="008E1C35" w:rsidP="00374938">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Los Sujetos Obligados, con la aprobación de su Comité de Transparencia, podrán ampliar el periodo de reserva hasta por un plazo de 5 años adicionales, siempre y cuando se justifiquen las causas que le dieron origen a su clasificación, mediante la aplicación de una prueba de daño. </w:t>
      </w:r>
    </w:p>
    <w:p w:rsidR="00E96845" w:rsidRPr="00E96845" w:rsidRDefault="00E96845" w:rsidP="00E96845">
      <w:pPr>
        <w:pStyle w:val="Prrafodelista"/>
        <w:rPr>
          <w:rFonts w:ascii="Arial" w:hAnsi="Arial" w:cs="Arial"/>
          <w:sz w:val="24"/>
          <w:szCs w:val="24"/>
        </w:rPr>
      </w:pPr>
    </w:p>
    <w:p w:rsidR="00E96845" w:rsidRDefault="00E96845" w:rsidP="00374938">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Que conforme lo dispone el artículo 118 de la </w:t>
      </w:r>
      <w:r w:rsidRPr="00AB7040">
        <w:rPr>
          <w:rFonts w:ascii="Arial" w:hAnsi="Arial" w:cs="Arial"/>
          <w:sz w:val="24"/>
          <w:szCs w:val="24"/>
        </w:rPr>
        <w:t>Ley de Transparencia y Acceso a la Información Pública del Estado de Chihuahua</w:t>
      </w:r>
      <w:r>
        <w:rPr>
          <w:rFonts w:ascii="Arial" w:hAnsi="Arial" w:cs="Arial"/>
          <w:sz w:val="24"/>
          <w:szCs w:val="24"/>
        </w:rPr>
        <w:t xml:space="preserve">, los documentos clasificados parcial o totalmente deberán llevar una leyenda que indique tal carácter, fecha de clasificación, el fundamento legal y, en su caso, el periodo de reserva. </w:t>
      </w:r>
    </w:p>
    <w:p w:rsidR="00E96845" w:rsidRPr="00E96845" w:rsidRDefault="00E96845" w:rsidP="00E96845">
      <w:pPr>
        <w:pStyle w:val="Prrafodelista"/>
        <w:rPr>
          <w:rFonts w:ascii="Arial" w:hAnsi="Arial" w:cs="Arial"/>
          <w:sz w:val="24"/>
          <w:szCs w:val="24"/>
        </w:rPr>
      </w:pPr>
    </w:p>
    <w:p w:rsidR="00E96845" w:rsidRDefault="0084438D" w:rsidP="00374938">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La clasificación de información reservada se realizara conforme a un análisis caso por caso, mediante la aplicación de la prueba de daño. Así lo establece el cuarto párrafo del artículo 119, de la </w:t>
      </w:r>
      <w:r w:rsidRPr="00AB7040">
        <w:rPr>
          <w:rFonts w:ascii="Arial" w:hAnsi="Arial" w:cs="Arial"/>
          <w:sz w:val="24"/>
          <w:szCs w:val="24"/>
        </w:rPr>
        <w:t>Ley de Transparencia y Acceso a la Información Pública del Estado de Chihuahua</w:t>
      </w:r>
      <w:r>
        <w:rPr>
          <w:rFonts w:ascii="Arial" w:hAnsi="Arial" w:cs="Arial"/>
          <w:sz w:val="24"/>
          <w:szCs w:val="24"/>
        </w:rPr>
        <w:t>.</w:t>
      </w:r>
    </w:p>
    <w:p w:rsidR="001034A7" w:rsidRPr="001034A7" w:rsidRDefault="001034A7" w:rsidP="001034A7">
      <w:pPr>
        <w:pStyle w:val="Prrafodelista"/>
        <w:rPr>
          <w:rFonts w:ascii="Arial" w:hAnsi="Arial" w:cs="Arial"/>
          <w:sz w:val="24"/>
          <w:szCs w:val="24"/>
        </w:rPr>
      </w:pPr>
    </w:p>
    <w:p w:rsidR="008A362E" w:rsidRDefault="008A362E" w:rsidP="008A362E">
      <w:pPr>
        <w:pStyle w:val="Prrafodelista"/>
        <w:numPr>
          <w:ilvl w:val="0"/>
          <w:numId w:val="1"/>
        </w:numPr>
        <w:spacing w:after="0" w:afterAutospacing="1"/>
        <w:jc w:val="both"/>
        <w:rPr>
          <w:rFonts w:ascii="Arial" w:hAnsi="Arial" w:cs="Arial"/>
          <w:sz w:val="24"/>
          <w:szCs w:val="24"/>
        </w:rPr>
      </w:pPr>
      <w:r w:rsidRPr="00AB7040">
        <w:rPr>
          <w:rFonts w:ascii="Arial" w:hAnsi="Arial" w:cs="Arial"/>
          <w:sz w:val="24"/>
          <w:szCs w:val="24"/>
        </w:rPr>
        <w:t>Por su parte, el artículo 120 de la Ley de Transparencia y Acceso a la Información Pública del Estado de Chihuahua, establece que los lineamientos generales que emita el Sistema Nacional en materia de clasificación de la información reservada y confi</w:t>
      </w:r>
      <w:r>
        <w:rPr>
          <w:rFonts w:ascii="Arial" w:hAnsi="Arial" w:cs="Arial"/>
          <w:sz w:val="24"/>
          <w:szCs w:val="24"/>
        </w:rPr>
        <w:t xml:space="preserve">dencial, </w:t>
      </w:r>
      <w:r w:rsidRPr="00AB7040">
        <w:rPr>
          <w:rFonts w:ascii="Arial" w:hAnsi="Arial" w:cs="Arial"/>
          <w:sz w:val="24"/>
          <w:szCs w:val="24"/>
        </w:rPr>
        <w:t>serán de observancia obligatoria para los Sujetos Obligados.</w:t>
      </w:r>
    </w:p>
    <w:p w:rsidR="005E5E50" w:rsidRPr="005E5E50" w:rsidRDefault="005E5E50" w:rsidP="005E5E50">
      <w:pPr>
        <w:pStyle w:val="Prrafodelista"/>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1034A7" w:rsidRPr="001034A7" w:rsidRDefault="001034A7" w:rsidP="001034A7">
      <w:pPr>
        <w:pStyle w:val="Prrafodelista"/>
        <w:rPr>
          <w:rFonts w:ascii="Arial" w:hAnsi="Arial" w:cs="Arial"/>
          <w:sz w:val="24"/>
          <w:szCs w:val="24"/>
        </w:rPr>
      </w:pPr>
    </w:p>
    <w:p w:rsidR="001034A7" w:rsidRDefault="006C36B6" w:rsidP="008A362E">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Los documentos clasificados serán debidamente custodiados y conservados conforme a las disposiciones legales aplicables y, en su caso, a los lineamientos que expida el Sistema Nacional. Artículo 121 </w:t>
      </w:r>
      <w:r w:rsidRPr="00AB7040">
        <w:rPr>
          <w:rFonts w:ascii="Arial" w:hAnsi="Arial" w:cs="Arial"/>
          <w:sz w:val="24"/>
          <w:szCs w:val="24"/>
        </w:rPr>
        <w:t>de la Ley de Transparencia y Acceso a la Información Pública del Estado de Chihuahua</w:t>
      </w:r>
      <w:r>
        <w:rPr>
          <w:rFonts w:ascii="Arial" w:hAnsi="Arial" w:cs="Arial"/>
          <w:sz w:val="24"/>
          <w:szCs w:val="24"/>
        </w:rPr>
        <w:t xml:space="preserve">. </w:t>
      </w:r>
    </w:p>
    <w:p w:rsidR="008A362E" w:rsidRDefault="008A362E" w:rsidP="008A362E">
      <w:pPr>
        <w:pStyle w:val="Prrafodelista"/>
        <w:spacing w:after="0" w:afterAutospacing="1"/>
        <w:jc w:val="both"/>
        <w:rPr>
          <w:rFonts w:ascii="Arial" w:hAnsi="Arial" w:cs="Arial"/>
          <w:sz w:val="24"/>
          <w:szCs w:val="24"/>
        </w:rPr>
      </w:pPr>
    </w:p>
    <w:p w:rsidR="008E1C35" w:rsidRDefault="008E1C35" w:rsidP="00374938">
      <w:pPr>
        <w:pStyle w:val="Prrafodelista"/>
        <w:numPr>
          <w:ilvl w:val="0"/>
          <w:numId w:val="1"/>
        </w:numPr>
        <w:spacing w:after="0" w:afterAutospacing="1"/>
        <w:jc w:val="both"/>
        <w:rPr>
          <w:rFonts w:ascii="Arial" w:hAnsi="Arial" w:cs="Arial"/>
          <w:sz w:val="24"/>
          <w:szCs w:val="24"/>
        </w:rPr>
      </w:pPr>
      <w:r w:rsidRPr="00CA690D">
        <w:rPr>
          <w:rFonts w:ascii="Arial" w:hAnsi="Arial" w:cs="Arial"/>
          <w:sz w:val="24"/>
          <w:szCs w:val="24"/>
        </w:rPr>
        <w:t>Que conforme lo estable</w:t>
      </w:r>
      <w:r w:rsidR="00CA690D" w:rsidRPr="00CA690D">
        <w:rPr>
          <w:rFonts w:ascii="Arial" w:hAnsi="Arial" w:cs="Arial"/>
          <w:sz w:val="24"/>
          <w:szCs w:val="24"/>
        </w:rPr>
        <w:t>ce el artículo 124, fracción X</w:t>
      </w:r>
      <w:r w:rsidRPr="00CA690D">
        <w:rPr>
          <w:rFonts w:ascii="Arial" w:hAnsi="Arial" w:cs="Arial"/>
          <w:sz w:val="24"/>
          <w:szCs w:val="24"/>
        </w:rPr>
        <w:t xml:space="preserve">, de la Ley de Transparencia y Acceso a la Información Pública del Estado de Chihuahua, podrá clasificarse como información reservada </w:t>
      </w:r>
      <w:r w:rsidR="00CA690D" w:rsidRPr="00CA690D">
        <w:rPr>
          <w:rFonts w:ascii="Arial" w:hAnsi="Arial" w:cs="Arial"/>
          <w:sz w:val="24"/>
          <w:szCs w:val="24"/>
        </w:rPr>
        <w:t>aquella que vulnere la formación y tramite de los expedientes judiciales</w:t>
      </w:r>
      <w:r w:rsidR="00CA690D">
        <w:rPr>
          <w:rFonts w:ascii="Arial" w:hAnsi="Arial" w:cs="Arial"/>
          <w:sz w:val="24"/>
          <w:szCs w:val="24"/>
        </w:rPr>
        <w:t xml:space="preserve"> o de los procedimientos administrativos seguidos en forma de juicio, en tanto no hayan causado estado.</w:t>
      </w:r>
    </w:p>
    <w:p w:rsidR="00F90295" w:rsidRDefault="00F90295" w:rsidP="00F90295">
      <w:pPr>
        <w:pStyle w:val="Prrafodelista"/>
        <w:spacing w:after="0" w:afterAutospacing="1"/>
        <w:jc w:val="both"/>
        <w:rPr>
          <w:rFonts w:ascii="Arial" w:hAnsi="Arial" w:cs="Arial"/>
          <w:sz w:val="24"/>
          <w:szCs w:val="24"/>
        </w:rPr>
      </w:pPr>
    </w:p>
    <w:p w:rsidR="00F90295" w:rsidRDefault="00F90295" w:rsidP="00F90295">
      <w:pPr>
        <w:pStyle w:val="Prrafodelista"/>
        <w:numPr>
          <w:ilvl w:val="0"/>
          <w:numId w:val="1"/>
        </w:numPr>
        <w:spacing w:after="0" w:afterAutospacing="1"/>
        <w:jc w:val="both"/>
        <w:rPr>
          <w:rFonts w:ascii="Arial" w:hAnsi="Arial" w:cs="Arial"/>
          <w:sz w:val="24"/>
          <w:szCs w:val="24"/>
        </w:rPr>
      </w:pPr>
      <w:r w:rsidRPr="00CA690D">
        <w:rPr>
          <w:rFonts w:ascii="Arial" w:hAnsi="Arial" w:cs="Arial"/>
          <w:sz w:val="24"/>
          <w:szCs w:val="24"/>
        </w:rPr>
        <w:t xml:space="preserve">Que conforme lo dispone el artículo 125 de la Ley de Transparencia y Acceso a la Información Pública Local, las causales de reserva se deberán fundar y motivar, a través de la aplicación de la prueba de daño. </w:t>
      </w:r>
    </w:p>
    <w:p w:rsidR="00F90295" w:rsidRPr="00F90295" w:rsidRDefault="00F90295" w:rsidP="00F90295">
      <w:pPr>
        <w:pStyle w:val="Prrafodelista"/>
        <w:rPr>
          <w:rFonts w:ascii="Arial" w:hAnsi="Arial" w:cs="Arial"/>
          <w:sz w:val="24"/>
          <w:szCs w:val="24"/>
        </w:rPr>
      </w:pPr>
    </w:p>
    <w:p w:rsidR="00F90295" w:rsidRDefault="00F90295" w:rsidP="00F90295">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De acuerdo al artículo 127 de </w:t>
      </w:r>
      <w:r w:rsidRPr="00AB7040">
        <w:rPr>
          <w:rFonts w:ascii="Arial" w:hAnsi="Arial" w:cs="Arial"/>
          <w:sz w:val="24"/>
          <w:szCs w:val="24"/>
        </w:rPr>
        <w:t>la Ley de Transparencia y Acceso a la Información Pública del Estado de Chihuahua</w:t>
      </w:r>
      <w:r>
        <w:rPr>
          <w:rFonts w:ascii="Arial" w:hAnsi="Arial" w:cs="Arial"/>
          <w:sz w:val="24"/>
          <w:szCs w:val="24"/>
        </w:rPr>
        <w:t xml:space="preserve">, la información contenida en un documento que no esté expresamente reservada, se considerara de libre acceso al público.  </w:t>
      </w:r>
    </w:p>
    <w:p w:rsidR="00F6586E" w:rsidRPr="00F6586E" w:rsidRDefault="00F6586E" w:rsidP="00F6586E">
      <w:pPr>
        <w:pStyle w:val="Prrafodelista"/>
        <w:rPr>
          <w:rFonts w:ascii="Arial" w:hAnsi="Arial" w:cs="Arial"/>
          <w:sz w:val="24"/>
          <w:szCs w:val="24"/>
        </w:rPr>
      </w:pPr>
    </w:p>
    <w:p w:rsidR="00F6586E" w:rsidRDefault="00F6586E" w:rsidP="00F6586E">
      <w:pPr>
        <w:pStyle w:val="Prrafodelista"/>
        <w:spacing w:after="0" w:afterAutospacing="1"/>
        <w:jc w:val="both"/>
        <w:rPr>
          <w:rFonts w:ascii="Arial" w:hAnsi="Arial" w:cs="Arial"/>
          <w:sz w:val="24"/>
          <w:szCs w:val="24"/>
        </w:rPr>
      </w:pPr>
    </w:p>
    <w:p w:rsidR="00F6586E" w:rsidRPr="00F6586E" w:rsidRDefault="00F6586E" w:rsidP="00F6586E">
      <w:pPr>
        <w:pStyle w:val="Prrafodelista"/>
        <w:rPr>
          <w:rFonts w:ascii="Arial" w:hAnsi="Arial" w:cs="Arial"/>
          <w:sz w:val="24"/>
          <w:szCs w:val="24"/>
        </w:rPr>
      </w:pPr>
    </w:p>
    <w:p w:rsidR="00F6586E" w:rsidRDefault="00F6586E" w:rsidP="00F6586E">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 xml:space="preserve">Que el Numeral Segundo fracción XIII, de </w:t>
      </w:r>
      <w:r w:rsidRPr="00937CAF">
        <w:rPr>
          <w:rFonts w:ascii="Arial" w:hAnsi="Arial" w:cs="Arial"/>
          <w:sz w:val="24"/>
          <w:szCs w:val="24"/>
        </w:rPr>
        <w:t>los Lineamientos Generales en Materia de Clasificación y Desclasificación de la Información</w:t>
      </w:r>
      <w:r>
        <w:rPr>
          <w:rFonts w:ascii="Arial" w:hAnsi="Arial" w:cs="Arial"/>
          <w:sz w:val="24"/>
          <w:szCs w:val="24"/>
        </w:rPr>
        <w:t>, señala que la prueba de daño es la argumentación fundada y motivada que deben realizar los sujetos obligados tendientes a acreditar que la divulgación de información lesiona el interés jurídicamente protegido por la normativa aplicable y que el daño que puede producirse con la publicidad de la información es mayor que el interés de conocerla.</w:t>
      </w:r>
    </w:p>
    <w:p w:rsidR="00F6586E" w:rsidRDefault="00F6586E" w:rsidP="00F6586E">
      <w:pPr>
        <w:pStyle w:val="Prrafodelista"/>
        <w:spacing w:after="0" w:afterAutospacing="1"/>
        <w:jc w:val="both"/>
        <w:rPr>
          <w:rFonts w:ascii="Arial" w:hAnsi="Arial" w:cs="Arial"/>
          <w:sz w:val="24"/>
          <w:szCs w:val="24"/>
        </w:rPr>
      </w:pPr>
    </w:p>
    <w:p w:rsidR="005E5E50" w:rsidRDefault="00F6586E" w:rsidP="00F6586E">
      <w:pPr>
        <w:pStyle w:val="Prrafodelista"/>
        <w:numPr>
          <w:ilvl w:val="0"/>
          <w:numId w:val="1"/>
        </w:numPr>
        <w:spacing w:after="0" w:afterAutospacing="1"/>
        <w:jc w:val="both"/>
        <w:rPr>
          <w:rFonts w:ascii="Arial" w:hAnsi="Arial" w:cs="Arial"/>
          <w:sz w:val="24"/>
          <w:szCs w:val="24"/>
        </w:rPr>
      </w:pPr>
      <w:r w:rsidRPr="009450C5">
        <w:rPr>
          <w:rFonts w:ascii="Arial" w:hAnsi="Arial" w:cs="Arial"/>
          <w:sz w:val="24"/>
          <w:szCs w:val="24"/>
        </w:rPr>
        <w:t>De conformidad con el Numeral Trigésimo de los “Lineamientos Generales en materia de clasificación y desclasificación de la Información</w:t>
      </w:r>
      <w:r>
        <w:rPr>
          <w:rFonts w:ascii="Arial" w:hAnsi="Arial" w:cs="Arial"/>
          <w:sz w:val="24"/>
          <w:szCs w:val="24"/>
        </w:rPr>
        <w:t xml:space="preserve">”, se considera como información reservada, aquella que vulnera la conducción de los expedientes judiciales seguidos en forma de juicio siempre y cuando </w:t>
      </w:r>
    </w:p>
    <w:p w:rsidR="005E5E50" w:rsidRPr="005E5E50" w:rsidRDefault="005E5E50" w:rsidP="005E5E50">
      <w:pPr>
        <w:pStyle w:val="Prrafodelista"/>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5E5E50" w:rsidRDefault="005E5E50" w:rsidP="005E5E50">
      <w:pPr>
        <w:pStyle w:val="Prrafodelista"/>
        <w:spacing w:after="0" w:afterAutospacing="1"/>
        <w:jc w:val="both"/>
        <w:rPr>
          <w:rFonts w:ascii="Arial" w:hAnsi="Arial" w:cs="Arial"/>
          <w:sz w:val="24"/>
          <w:szCs w:val="24"/>
        </w:rPr>
      </w:pPr>
    </w:p>
    <w:p w:rsidR="00F6586E" w:rsidRDefault="00F6586E" w:rsidP="005E5E50">
      <w:pPr>
        <w:pStyle w:val="Prrafodelista"/>
        <w:spacing w:after="0" w:afterAutospacing="1"/>
        <w:jc w:val="both"/>
        <w:rPr>
          <w:rFonts w:ascii="Arial" w:hAnsi="Arial" w:cs="Arial"/>
          <w:sz w:val="24"/>
          <w:szCs w:val="24"/>
        </w:rPr>
      </w:pPr>
      <w:proofErr w:type="gramStart"/>
      <w:r>
        <w:rPr>
          <w:rFonts w:ascii="Arial" w:hAnsi="Arial" w:cs="Arial"/>
          <w:sz w:val="24"/>
          <w:szCs w:val="24"/>
        </w:rPr>
        <w:t>se</w:t>
      </w:r>
      <w:proofErr w:type="gramEnd"/>
      <w:r>
        <w:rPr>
          <w:rFonts w:ascii="Arial" w:hAnsi="Arial" w:cs="Arial"/>
          <w:sz w:val="24"/>
          <w:szCs w:val="24"/>
        </w:rPr>
        <w:t xml:space="preserve"> acredite la existencia de un juicio o procedimiento administrativo materialmente jurisdiccion</w:t>
      </w:r>
      <w:r w:rsidR="00DA7A47">
        <w:rPr>
          <w:rFonts w:ascii="Arial" w:hAnsi="Arial" w:cs="Arial"/>
          <w:sz w:val="24"/>
          <w:szCs w:val="24"/>
        </w:rPr>
        <w:t xml:space="preserve">al, que se encuentre en trámite, y que la información solicitada se refiera a actuaciones, diligencias o constancias propias del procedimiento. </w:t>
      </w:r>
      <w:r w:rsidR="00EF1145">
        <w:rPr>
          <w:rFonts w:ascii="Arial" w:hAnsi="Arial" w:cs="Arial"/>
          <w:sz w:val="24"/>
          <w:szCs w:val="24"/>
        </w:rPr>
        <w:t xml:space="preserve"> </w:t>
      </w:r>
      <w:r>
        <w:rPr>
          <w:rFonts w:ascii="Arial" w:hAnsi="Arial" w:cs="Arial"/>
          <w:sz w:val="24"/>
          <w:szCs w:val="24"/>
        </w:rPr>
        <w:t xml:space="preserve"> </w:t>
      </w:r>
    </w:p>
    <w:p w:rsidR="00EF1145" w:rsidRPr="00EF1145" w:rsidRDefault="00EF1145" w:rsidP="00EF1145">
      <w:pPr>
        <w:pStyle w:val="Prrafodelista"/>
        <w:rPr>
          <w:rFonts w:ascii="Arial" w:hAnsi="Arial" w:cs="Arial"/>
          <w:sz w:val="24"/>
          <w:szCs w:val="24"/>
        </w:rPr>
      </w:pPr>
    </w:p>
    <w:p w:rsidR="00EF1145" w:rsidRPr="00EF1145" w:rsidRDefault="00EF1145" w:rsidP="00EF1145">
      <w:pPr>
        <w:pStyle w:val="Prrafodelista"/>
        <w:numPr>
          <w:ilvl w:val="0"/>
          <w:numId w:val="1"/>
        </w:numPr>
        <w:tabs>
          <w:tab w:val="left" w:pos="14884"/>
        </w:tabs>
        <w:spacing w:after="0" w:afterAutospacing="1"/>
        <w:ind w:right="51"/>
        <w:jc w:val="both"/>
        <w:rPr>
          <w:rFonts w:ascii="Arial" w:hAnsi="Arial" w:cs="Arial"/>
          <w:sz w:val="24"/>
          <w:szCs w:val="24"/>
        </w:rPr>
      </w:pPr>
      <w:r w:rsidRPr="00EF1145">
        <w:rPr>
          <w:rFonts w:ascii="Arial" w:hAnsi="Arial" w:cs="Arial"/>
          <w:sz w:val="24"/>
          <w:szCs w:val="24"/>
        </w:rPr>
        <w:t xml:space="preserve">Que con fecha 10 de Marzo de 2018, fue publicada la </w:t>
      </w:r>
      <w:bookmarkStart w:id="24" w:name="OLE_LINK2"/>
      <w:bookmarkStart w:id="25" w:name="OLE_LINK1"/>
      <w:r w:rsidRPr="00EF1145">
        <w:rPr>
          <w:rFonts w:ascii="Arial" w:hAnsi="Arial" w:cs="Arial"/>
          <w:sz w:val="24"/>
          <w:szCs w:val="24"/>
        </w:rPr>
        <w:t>Ley de Juicio Político y Declaración de Procedencia para el Estado de Chihuahua</w:t>
      </w:r>
      <w:bookmarkEnd w:id="24"/>
      <w:bookmarkEnd w:id="25"/>
      <w:r>
        <w:rPr>
          <w:rFonts w:ascii="Arial" w:hAnsi="Arial" w:cs="Arial"/>
          <w:sz w:val="24"/>
          <w:szCs w:val="24"/>
        </w:rPr>
        <w:t xml:space="preserve"> </w:t>
      </w:r>
      <w:r w:rsidRPr="00EF1145">
        <w:rPr>
          <w:rFonts w:ascii="Arial" w:hAnsi="Arial" w:cs="Arial"/>
          <w:sz w:val="24"/>
          <w:szCs w:val="24"/>
        </w:rPr>
        <w:t>en el Periódico Oficial del Estado No. 20</w:t>
      </w:r>
      <w:r>
        <w:rPr>
          <w:rFonts w:ascii="Arial" w:hAnsi="Arial" w:cs="Arial"/>
          <w:sz w:val="24"/>
          <w:szCs w:val="24"/>
        </w:rPr>
        <w:t xml:space="preserve">. </w:t>
      </w:r>
    </w:p>
    <w:p w:rsidR="00EF1145" w:rsidRDefault="00EF1145" w:rsidP="00EF1145">
      <w:pPr>
        <w:pStyle w:val="Prrafodelista"/>
        <w:spacing w:after="0" w:afterAutospacing="1"/>
        <w:jc w:val="both"/>
        <w:rPr>
          <w:rFonts w:ascii="Arial" w:hAnsi="Arial" w:cs="Arial"/>
          <w:sz w:val="24"/>
          <w:szCs w:val="24"/>
        </w:rPr>
      </w:pPr>
    </w:p>
    <w:p w:rsidR="00EF1145" w:rsidRDefault="00EF1145" w:rsidP="00EF1145">
      <w:pPr>
        <w:pStyle w:val="Prrafodelista"/>
        <w:numPr>
          <w:ilvl w:val="0"/>
          <w:numId w:val="1"/>
        </w:numPr>
        <w:jc w:val="both"/>
        <w:rPr>
          <w:rFonts w:ascii="Arial" w:hAnsi="Arial" w:cs="Arial"/>
          <w:sz w:val="24"/>
          <w:szCs w:val="24"/>
        </w:rPr>
      </w:pPr>
      <w:r>
        <w:rPr>
          <w:rFonts w:ascii="Arial" w:hAnsi="Arial" w:cs="Arial"/>
          <w:sz w:val="24"/>
          <w:szCs w:val="24"/>
        </w:rPr>
        <w:t>Q</w:t>
      </w:r>
      <w:r w:rsidRPr="00687AD8">
        <w:rPr>
          <w:rFonts w:ascii="Arial" w:hAnsi="Arial" w:cs="Arial"/>
          <w:sz w:val="24"/>
          <w:szCs w:val="24"/>
        </w:rPr>
        <w:t xml:space="preserve">ue con fecha 25 de Abril de 2018, fue notificado al H Congreso Del Estado como autoridad responsable, la demanda de acción de Inconstitucionalidad en contra de la </w:t>
      </w:r>
      <w:r w:rsidR="007023F9">
        <w:rPr>
          <w:rFonts w:ascii="Arial" w:hAnsi="Arial" w:cs="Arial"/>
          <w:sz w:val="24"/>
          <w:szCs w:val="24"/>
        </w:rPr>
        <w:t>Ley de Juicio Político</w:t>
      </w:r>
      <w:r w:rsidR="0003074B">
        <w:rPr>
          <w:rFonts w:ascii="Arial" w:hAnsi="Arial" w:cs="Arial"/>
          <w:sz w:val="24"/>
          <w:szCs w:val="24"/>
        </w:rPr>
        <w:t xml:space="preserve"> </w:t>
      </w:r>
      <w:r w:rsidR="0003074B" w:rsidRPr="00EF1145">
        <w:rPr>
          <w:rFonts w:ascii="Arial" w:hAnsi="Arial" w:cs="Arial"/>
          <w:sz w:val="24"/>
          <w:szCs w:val="24"/>
        </w:rPr>
        <w:t>y Declaración de Procedencia para el Estado de Chihuahua</w:t>
      </w:r>
      <w:r w:rsidRPr="00687AD8">
        <w:rPr>
          <w:rFonts w:ascii="Arial" w:hAnsi="Arial" w:cs="Arial"/>
          <w:sz w:val="24"/>
          <w:szCs w:val="24"/>
        </w:rPr>
        <w:t xml:space="preserve">, la cual fue turnada a la Secretaria de Asuntos Interinstitucionales para su </w:t>
      </w:r>
      <w:r w:rsidR="008A6773">
        <w:rPr>
          <w:rFonts w:ascii="Arial" w:hAnsi="Arial" w:cs="Arial"/>
          <w:sz w:val="24"/>
          <w:szCs w:val="24"/>
        </w:rPr>
        <w:t xml:space="preserve">debido procesamiento conforme a las atribuciones que le otorga la Ley Orgánica del Poder Legislativo del Estado. </w:t>
      </w:r>
    </w:p>
    <w:p w:rsidR="00EF1145" w:rsidRPr="00687AD8" w:rsidRDefault="00EF1145" w:rsidP="00EF1145">
      <w:pPr>
        <w:pStyle w:val="Prrafodelista"/>
        <w:jc w:val="both"/>
        <w:rPr>
          <w:rFonts w:ascii="Arial" w:hAnsi="Arial" w:cs="Arial"/>
          <w:sz w:val="24"/>
          <w:szCs w:val="24"/>
        </w:rPr>
      </w:pPr>
    </w:p>
    <w:p w:rsidR="00EF1145" w:rsidRDefault="00EF1145" w:rsidP="00EF1145">
      <w:pPr>
        <w:pStyle w:val="Prrafodelista"/>
        <w:numPr>
          <w:ilvl w:val="0"/>
          <w:numId w:val="1"/>
        </w:numPr>
        <w:jc w:val="both"/>
        <w:rPr>
          <w:rFonts w:ascii="Arial" w:hAnsi="Arial" w:cs="Arial"/>
          <w:sz w:val="24"/>
          <w:szCs w:val="24"/>
        </w:rPr>
      </w:pPr>
      <w:r>
        <w:rPr>
          <w:rFonts w:ascii="Arial" w:hAnsi="Arial" w:cs="Arial"/>
          <w:sz w:val="24"/>
          <w:szCs w:val="24"/>
        </w:rPr>
        <w:t xml:space="preserve">Que en fecha 17 de Mayo de 2018 se recibió ante la SCJN la contestación a la demanda de Acción de Inconstitucionalidad bajo el número de expediente 43/2018, mismo que aún se encuentra en trámite.  </w:t>
      </w:r>
    </w:p>
    <w:p w:rsidR="00EF1145" w:rsidRPr="00EF1145" w:rsidRDefault="00EF1145" w:rsidP="00EF1145">
      <w:pPr>
        <w:pStyle w:val="Prrafodelista"/>
        <w:rPr>
          <w:rFonts w:ascii="Arial" w:hAnsi="Arial" w:cs="Arial"/>
          <w:sz w:val="24"/>
          <w:szCs w:val="24"/>
        </w:rPr>
      </w:pPr>
    </w:p>
    <w:p w:rsidR="00EF1145" w:rsidRPr="00EE7EC8" w:rsidRDefault="00EF1145" w:rsidP="00EF1145">
      <w:pPr>
        <w:pStyle w:val="Prrafodelista"/>
        <w:numPr>
          <w:ilvl w:val="0"/>
          <w:numId w:val="1"/>
        </w:numPr>
        <w:spacing w:after="0" w:afterAutospacing="1"/>
        <w:jc w:val="both"/>
        <w:rPr>
          <w:rFonts w:ascii="Arial" w:hAnsi="Arial" w:cs="Arial"/>
          <w:sz w:val="24"/>
          <w:szCs w:val="24"/>
        </w:rPr>
      </w:pPr>
      <w:bookmarkStart w:id="26" w:name="OLE_LINK13"/>
      <w:bookmarkStart w:id="27" w:name="OLE_LINK14"/>
      <w:bookmarkStart w:id="28" w:name="OLE_LINK15"/>
      <w:r>
        <w:rPr>
          <w:rFonts w:ascii="Arial" w:hAnsi="Arial" w:cs="Arial"/>
          <w:sz w:val="24"/>
          <w:szCs w:val="24"/>
        </w:rPr>
        <w:t>Que con fecha 07 de junio de 2018</w:t>
      </w:r>
      <w:r w:rsidRPr="00EE7EC8">
        <w:rPr>
          <w:rFonts w:ascii="Arial" w:hAnsi="Arial" w:cs="Arial"/>
          <w:sz w:val="24"/>
          <w:szCs w:val="24"/>
        </w:rPr>
        <w:t>, se recibió en esta Secretaría</w:t>
      </w:r>
      <w:r>
        <w:rPr>
          <w:rFonts w:ascii="Arial" w:hAnsi="Arial" w:cs="Arial"/>
          <w:sz w:val="24"/>
          <w:szCs w:val="24"/>
        </w:rPr>
        <w:t xml:space="preserve"> de Asuntos Interinstitucionales</w:t>
      </w:r>
      <w:r w:rsidRPr="00EE7EC8">
        <w:rPr>
          <w:rFonts w:ascii="Arial" w:hAnsi="Arial" w:cs="Arial"/>
          <w:sz w:val="24"/>
          <w:szCs w:val="24"/>
        </w:rPr>
        <w:t>, solicitud de acceso a la información</w:t>
      </w:r>
      <w:r>
        <w:rPr>
          <w:rFonts w:ascii="Arial" w:hAnsi="Arial" w:cs="Arial"/>
          <w:sz w:val="24"/>
          <w:szCs w:val="24"/>
        </w:rPr>
        <w:t xml:space="preserve"> con número de folio 065652018</w:t>
      </w:r>
      <w:r w:rsidRPr="00EE7EC8">
        <w:rPr>
          <w:rFonts w:ascii="Arial" w:hAnsi="Arial" w:cs="Arial"/>
          <w:sz w:val="24"/>
          <w:szCs w:val="24"/>
        </w:rPr>
        <w:t>, en la que se pide:</w:t>
      </w:r>
      <w:r>
        <w:rPr>
          <w:rFonts w:ascii="Arial" w:hAnsi="Arial" w:cs="Arial"/>
          <w:sz w:val="24"/>
          <w:szCs w:val="24"/>
        </w:rPr>
        <w:t xml:space="preserve"> </w:t>
      </w:r>
    </w:p>
    <w:p w:rsidR="00EF1145" w:rsidRPr="00EE7EC8" w:rsidRDefault="00EF1145" w:rsidP="00EF1145">
      <w:pPr>
        <w:pStyle w:val="Prrafodelista"/>
        <w:spacing w:after="0" w:afterAutospacing="1"/>
        <w:jc w:val="both"/>
        <w:rPr>
          <w:rFonts w:ascii="Arial" w:hAnsi="Arial" w:cs="Arial"/>
          <w:sz w:val="24"/>
          <w:szCs w:val="24"/>
        </w:rPr>
      </w:pPr>
    </w:p>
    <w:p w:rsidR="00175363" w:rsidRDefault="00EF1145" w:rsidP="001F3876">
      <w:pPr>
        <w:pStyle w:val="Prrafodelista"/>
        <w:spacing w:after="0" w:afterAutospacing="1"/>
        <w:jc w:val="both"/>
        <w:rPr>
          <w:rFonts w:ascii="Arial" w:hAnsi="Arial" w:cs="Arial"/>
          <w:i/>
          <w:sz w:val="24"/>
          <w:szCs w:val="24"/>
        </w:rPr>
      </w:pPr>
      <w:r w:rsidRPr="00175363">
        <w:rPr>
          <w:rFonts w:ascii="Arial" w:hAnsi="Arial" w:cs="Arial"/>
          <w:sz w:val="24"/>
          <w:szCs w:val="24"/>
        </w:rPr>
        <w:t>“</w:t>
      </w:r>
      <w:r w:rsidR="00175363">
        <w:rPr>
          <w:rFonts w:ascii="Arial" w:hAnsi="Arial" w:cs="Arial"/>
          <w:i/>
          <w:sz w:val="24"/>
          <w:szCs w:val="24"/>
        </w:rPr>
        <w:t>Solicito se me entregue copia de la demanda de inconstitucionalidad presentada por la bancada del PRI en contra de la Ley de Juicio Político, aprobada por el Congreso del estado de Chihuahua.</w:t>
      </w:r>
    </w:p>
    <w:p w:rsidR="00EF1145" w:rsidRPr="00175363" w:rsidRDefault="00175363" w:rsidP="001F3876">
      <w:pPr>
        <w:pStyle w:val="Prrafodelista"/>
        <w:spacing w:after="0" w:afterAutospacing="1"/>
        <w:jc w:val="both"/>
        <w:rPr>
          <w:rFonts w:ascii="Arial" w:hAnsi="Arial" w:cs="Arial"/>
          <w:sz w:val="24"/>
          <w:szCs w:val="24"/>
        </w:rPr>
      </w:pPr>
      <w:r>
        <w:rPr>
          <w:rFonts w:ascii="Arial" w:hAnsi="Arial" w:cs="Arial"/>
          <w:i/>
          <w:sz w:val="24"/>
          <w:szCs w:val="24"/>
        </w:rPr>
        <w:t xml:space="preserve">También la copia simple mediante los diputados del PAN </w:t>
      </w:r>
      <w:r w:rsidR="009B4A0D">
        <w:rPr>
          <w:rFonts w:ascii="Arial" w:hAnsi="Arial" w:cs="Arial"/>
          <w:i/>
          <w:sz w:val="24"/>
          <w:szCs w:val="24"/>
        </w:rPr>
        <w:t>dan contestación a la vista”</w:t>
      </w:r>
    </w:p>
    <w:p w:rsidR="00EF1145" w:rsidRPr="00EE7EC8" w:rsidRDefault="00EF1145" w:rsidP="00EF1145">
      <w:pPr>
        <w:pStyle w:val="Prrafodelista"/>
        <w:spacing w:after="0" w:afterAutospacing="1"/>
        <w:jc w:val="both"/>
        <w:rPr>
          <w:rFonts w:ascii="Arial" w:hAnsi="Arial" w:cs="Arial"/>
          <w:sz w:val="24"/>
          <w:szCs w:val="24"/>
        </w:rPr>
      </w:pPr>
    </w:p>
    <w:bookmarkEnd w:id="26"/>
    <w:bookmarkEnd w:id="27"/>
    <w:bookmarkEnd w:id="28"/>
    <w:p w:rsidR="006E3BE7" w:rsidRDefault="006E3BE7" w:rsidP="006E3BE7">
      <w:pPr>
        <w:pStyle w:val="Prrafodelista"/>
        <w:numPr>
          <w:ilvl w:val="0"/>
          <w:numId w:val="1"/>
        </w:numPr>
        <w:spacing w:after="0"/>
        <w:jc w:val="both"/>
        <w:rPr>
          <w:rFonts w:ascii="Arial" w:hAnsi="Arial" w:cs="Arial"/>
          <w:sz w:val="24"/>
          <w:szCs w:val="24"/>
        </w:rPr>
      </w:pPr>
      <w:r>
        <w:rPr>
          <w:rFonts w:ascii="Arial" w:hAnsi="Arial" w:cs="Arial"/>
          <w:sz w:val="24"/>
          <w:szCs w:val="24"/>
        </w:rPr>
        <w:t xml:space="preserve">Que en atención a ello, esta Unidad Administrativa realizó las acciones tendientes a proveer lo necesario en la citada solicitud de información. </w:t>
      </w:r>
    </w:p>
    <w:p w:rsidR="00CF25C4" w:rsidRDefault="00CF25C4" w:rsidP="00CF25C4">
      <w:pPr>
        <w:pStyle w:val="Prrafodelista"/>
        <w:spacing w:after="0"/>
        <w:jc w:val="both"/>
        <w:rPr>
          <w:rFonts w:ascii="Arial" w:hAnsi="Arial" w:cs="Arial"/>
          <w:sz w:val="24"/>
          <w:szCs w:val="24"/>
        </w:rPr>
      </w:pPr>
    </w:p>
    <w:p w:rsidR="005E5E50" w:rsidRDefault="00CF25C4" w:rsidP="00CF25C4">
      <w:pPr>
        <w:pStyle w:val="Prrafodelista"/>
        <w:numPr>
          <w:ilvl w:val="0"/>
          <w:numId w:val="1"/>
        </w:numPr>
        <w:spacing w:after="0"/>
        <w:jc w:val="both"/>
        <w:rPr>
          <w:rFonts w:ascii="Arial" w:hAnsi="Arial" w:cs="Arial"/>
          <w:sz w:val="24"/>
          <w:szCs w:val="24"/>
        </w:rPr>
      </w:pPr>
      <w:r w:rsidRPr="00CF25C4">
        <w:rPr>
          <w:rFonts w:ascii="Arial" w:hAnsi="Arial" w:cs="Arial"/>
          <w:sz w:val="24"/>
          <w:szCs w:val="24"/>
        </w:rPr>
        <w:t>Que a la luz de las circunstancias descritas, esta Secretaría de Asuntos Interinstitucionales se encuentra imposibilitada</w:t>
      </w:r>
      <w:r w:rsidR="009B0CB2">
        <w:rPr>
          <w:rFonts w:ascii="Arial" w:hAnsi="Arial" w:cs="Arial"/>
          <w:sz w:val="24"/>
          <w:szCs w:val="24"/>
        </w:rPr>
        <w:t xml:space="preserve"> para</w:t>
      </w:r>
      <w:r w:rsidRPr="00CF25C4">
        <w:rPr>
          <w:rFonts w:ascii="Arial" w:hAnsi="Arial" w:cs="Arial"/>
          <w:sz w:val="24"/>
          <w:szCs w:val="24"/>
        </w:rPr>
        <w:t xml:space="preserve"> entregar</w:t>
      </w:r>
      <w:r>
        <w:rPr>
          <w:rFonts w:ascii="Arial" w:hAnsi="Arial" w:cs="Arial"/>
          <w:sz w:val="24"/>
          <w:szCs w:val="24"/>
        </w:rPr>
        <w:t xml:space="preserve"> </w:t>
      </w:r>
      <w:r w:rsidRPr="00CF25C4">
        <w:rPr>
          <w:rFonts w:ascii="Arial" w:hAnsi="Arial" w:cs="Arial"/>
          <w:sz w:val="24"/>
          <w:szCs w:val="24"/>
        </w:rPr>
        <w:t>la información requerida por el solicitante, en virtud de que la demanda de acción de inconstitucionalidad que fue p</w:t>
      </w:r>
      <w:r w:rsidR="00C10F36">
        <w:rPr>
          <w:rFonts w:ascii="Arial" w:hAnsi="Arial" w:cs="Arial"/>
          <w:sz w:val="24"/>
          <w:szCs w:val="24"/>
        </w:rPr>
        <w:t xml:space="preserve">romovida por 12 legisladores de los 33 que </w:t>
      </w:r>
    </w:p>
    <w:p w:rsidR="005E5E50" w:rsidRPr="005E5E50" w:rsidRDefault="005E5E50" w:rsidP="005E5E50">
      <w:pPr>
        <w:pStyle w:val="Prrafodelista"/>
        <w:rPr>
          <w:rFonts w:ascii="Arial" w:hAnsi="Arial" w:cs="Arial"/>
          <w:sz w:val="24"/>
          <w:szCs w:val="24"/>
        </w:rPr>
      </w:pPr>
    </w:p>
    <w:p w:rsidR="005E5E50" w:rsidRDefault="005E5E50" w:rsidP="005E5E50">
      <w:pPr>
        <w:pStyle w:val="Prrafodelista"/>
        <w:spacing w:after="0"/>
        <w:jc w:val="both"/>
        <w:rPr>
          <w:rFonts w:ascii="Arial" w:hAnsi="Arial" w:cs="Arial"/>
          <w:sz w:val="24"/>
          <w:szCs w:val="24"/>
        </w:rPr>
      </w:pPr>
    </w:p>
    <w:p w:rsidR="005E5E50" w:rsidRDefault="005E5E50" w:rsidP="005E5E50">
      <w:pPr>
        <w:pStyle w:val="Prrafodelista"/>
        <w:spacing w:after="0"/>
        <w:jc w:val="both"/>
        <w:rPr>
          <w:rFonts w:ascii="Arial" w:hAnsi="Arial" w:cs="Arial"/>
          <w:sz w:val="24"/>
          <w:szCs w:val="24"/>
        </w:rPr>
      </w:pPr>
    </w:p>
    <w:p w:rsidR="005E5E50" w:rsidRDefault="005E5E50" w:rsidP="005E5E50">
      <w:pPr>
        <w:pStyle w:val="Prrafodelista"/>
        <w:spacing w:after="0"/>
        <w:jc w:val="both"/>
        <w:rPr>
          <w:rFonts w:ascii="Arial" w:hAnsi="Arial" w:cs="Arial"/>
          <w:sz w:val="24"/>
          <w:szCs w:val="24"/>
        </w:rPr>
      </w:pPr>
    </w:p>
    <w:p w:rsidR="00CF25C4" w:rsidRPr="00CF25C4" w:rsidRDefault="00C10F36" w:rsidP="005E5E50">
      <w:pPr>
        <w:pStyle w:val="Prrafodelista"/>
        <w:spacing w:after="0"/>
        <w:jc w:val="both"/>
        <w:rPr>
          <w:rFonts w:ascii="Arial" w:hAnsi="Arial" w:cs="Arial"/>
          <w:sz w:val="24"/>
          <w:szCs w:val="24"/>
        </w:rPr>
      </w:pPr>
      <w:proofErr w:type="gramStart"/>
      <w:r>
        <w:rPr>
          <w:rFonts w:ascii="Arial" w:hAnsi="Arial" w:cs="Arial"/>
          <w:sz w:val="24"/>
          <w:szCs w:val="24"/>
        </w:rPr>
        <w:t>integran</w:t>
      </w:r>
      <w:proofErr w:type="gramEnd"/>
      <w:r w:rsidR="00CF25C4">
        <w:rPr>
          <w:rFonts w:ascii="Arial" w:hAnsi="Arial" w:cs="Arial"/>
          <w:sz w:val="24"/>
          <w:szCs w:val="24"/>
        </w:rPr>
        <w:t xml:space="preserve"> la sexagésima quinta legislatura </w:t>
      </w:r>
      <w:r w:rsidR="00CF25C4" w:rsidRPr="00CF25C4">
        <w:rPr>
          <w:rFonts w:ascii="Arial" w:hAnsi="Arial" w:cs="Arial"/>
          <w:sz w:val="24"/>
          <w:szCs w:val="24"/>
        </w:rPr>
        <w:t>del H Congreso del Estado de Chihuahua,</w:t>
      </w:r>
      <w:r w:rsidR="00C61999">
        <w:rPr>
          <w:rFonts w:ascii="Arial" w:hAnsi="Arial" w:cs="Arial"/>
          <w:sz w:val="24"/>
          <w:szCs w:val="24"/>
        </w:rPr>
        <w:t xml:space="preserve"> </w:t>
      </w:r>
      <w:r w:rsidR="00CF25C4" w:rsidRPr="00CF25C4">
        <w:rPr>
          <w:rFonts w:ascii="Arial" w:hAnsi="Arial" w:cs="Arial"/>
          <w:b/>
          <w:i/>
          <w:sz w:val="24"/>
          <w:szCs w:val="24"/>
        </w:rPr>
        <w:t>es reservada</w:t>
      </w:r>
      <w:r w:rsidR="00CF25C4" w:rsidRPr="00CF25C4">
        <w:rPr>
          <w:rFonts w:ascii="Arial" w:hAnsi="Arial" w:cs="Arial"/>
          <w:i/>
          <w:sz w:val="24"/>
          <w:szCs w:val="24"/>
        </w:rPr>
        <w:t xml:space="preserve">, </w:t>
      </w:r>
      <w:r w:rsidR="00CF25C4" w:rsidRPr="00CF25C4">
        <w:rPr>
          <w:rFonts w:ascii="Arial" w:hAnsi="Arial" w:cs="Arial"/>
          <w:sz w:val="24"/>
          <w:szCs w:val="24"/>
        </w:rPr>
        <w:t>por lo que procede su clasificación, de conformidad con el Numeral Trigésimo fracción I, de los Lineamientos Generales en Materia de Clasificación y Desclasif</w:t>
      </w:r>
      <w:r w:rsidR="00CF25C4">
        <w:rPr>
          <w:rFonts w:ascii="Arial" w:hAnsi="Arial" w:cs="Arial"/>
          <w:sz w:val="24"/>
          <w:szCs w:val="24"/>
        </w:rPr>
        <w:t>icación de la Información, vinculado con</w:t>
      </w:r>
      <w:r w:rsidR="00CF25C4" w:rsidRPr="00CF25C4">
        <w:rPr>
          <w:rFonts w:ascii="Arial" w:hAnsi="Arial" w:cs="Arial"/>
          <w:sz w:val="24"/>
          <w:szCs w:val="24"/>
        </w:rPr>
        <w:t xml:space="preserve"> el artículo 124 fracción X de la Ley de Transparencia y Acc</w:t>
      </w:r>
      <w:r w:rsidR="00CF25C4">
        <w:rPr>
          <w:rFonts w:ascii="Arial" w:hAnsi="Arial" w:cs="Arial"/>
          <w:sz w:val="24"/>
          <w:szCs w:val="24"/>
        </w:rPr>
        <w:t xml:space="preserve">eso a la Información Pública del Estado de Chihuahua. </w:t>
      </w:r>
    </w:p>
    <w:p w:rsidR="00CF25C4" w:rsidRDefault="00CF25C4" w:rsidP="00CF25C4">
      <w:pPr>
        <w:pStyle w:val="Prrafodelista"/>
        <w:spacing w:after="0"/>
        <w:jc w:val="both"/>
        <w:rPr>
          <w:rFonts w:ascii="Arial" w:hAnsi="Arial" w:cs="Arial"/>
          <w:sz w:val="24"/>
          <w:szCs w:val="24"/>
        </w:rPr>
      </w:pPr>
    </w:p>
    <w:p w:rsidR="006D32E2" w:rsidRDefault="006D32E2" w:rsidP="006D32E2">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Aunado al considerando anterior p</w:t>
      </w:r>
      <w:r w:rsidRPr="006D32E2">
        <w:rPr>
          <w:rFonts w:ascii="Arial" w:hAnsi="Arial" w:cs="Arial"/>
          <w:sz w:val="24"/>
          <w:szCs w:val="24"/>
        </w:rPr>
        <w:t xml:space="preserve">or tratarse de un proceso jurisdiccional seguido </w:t>
      </w:r>
      <w:r w:rsidR="00F6586E" w:rsidRPr="006D32E2">
        <w:rPr>
          <w:rFonts w:ascii="Arial" w:hAnsi="Arial" w:cs="Arial"/>
          <w:sz w:val="24"/>
          <w:szCs w:val="24"/>
        </w:rPr>
        <w:t xml:space="preserve"> </w:t>
      </w:r>
      <w:r w:rsidR="00AA10BD" w:rsidRPr="006D32E2">
        <w:rPr>
          <w:rFonts w:ascii="Arial" w:hAnsi="Arial" w:cs="Arial"/>
          <w:sz w:val="24"/>
          <w:szCs w:val="24"/>
        </w:rPr>
        <w:t xml:space="preserve">ante la SCJN como instancia única, y que </w:t>
      </w:r>
      <w:r w:rsidR="00DE2B40" w:rsidRPr="006D32E2">
        <w:rPr>
          <w:rFonts w:ascii="Arial" w:hAnsi="Arial" w:cs="Arial"/>
          <w:sz w:val="24"/>
          <w:szCs w:val="24"/>
        </w:rPr>
        <w:t>aún</w:t>
      </w:r>
      <w:r w:rsidR="00AA10BD" w:rsidRPr="006D32E2">
        <w:rPr>
          <w:rFonts w:ascii="Arial" w:hAnsi="Arial" w:cs="Arial"/>
          <w:sz w:val="24"/>
          <w:szCs w:val="24"/>
        </w:rPr>
        <w:t xml:space="preserve"> se encuentra en </w:t>
      </w:r>
      <w:r w:rsidR="00DE2B40" w:rsidRPr="006D32E2">
        <w:rPr>
          <w:rFonts w:ascii="Arial" w:hAnsi="Arial" w:cs="Arial"/>
          <w:sz w:val="24"/>
          <w:szCs w:val="24"/>
        </w:rPr>
        <w:t>trámite</w:t>
      </w:r>
      <w:r w:rsidR="00AA10BD" w:rsidRPr="006D32E2">
        <w:rPr>
          <w:rFonts w:ascii="Arial" w:hAnsi="Arial" w:cs="Arial"/>
          <w:sz w:val="24"/>
          <w:szCs w:val="24"/>
        </w:rPr>
        <w:t xml:space="preserve">, </w:t>
      </w:r>
      <w:r>
        <w:rPr>
          <w:rFonts w:ascii="Arial" w:hAnsi="Arial" w:cs="Arial"/>
          <w:sz w:val="24"/>
          <w:szCs w:val="24"/>
        </w:rPr>
        <w:t xml:space="preserve">dicha acción de inconstitucionalidad se radico bajo el número de expediente 43/2018. </w:t>
      </w:r>
    </w:p>
    <w:p w:rsidR="003E043F" w:rsidRPr="003E043F" w:rsidRDefault="003E043F" w:rsidP="003E043F">
      <w:pPr>
        <w:pStyle w:val="Prrafodelista"/>
        <w:rPr>
          <w:rFonts w:ascii="Arial" w:hAnsi="Arial" w:cs="Arial"/>
          <w:sz w:val="24"/>
          <w:szCs w:val="24"/>
        </w:rPr>
      </w:pPr>
    </w:p>
    <w:p w:rsidR="003E043F" w:rsidRDefault="003E043F" w:rsidP="006D32E2">
      <w:pPr>
        <w:pStyle w:val="Prrafodelista"/>
        <w:numPr>
          <w:ilvl w:val="0"/>
          <w:numId w:val="1"/>
        </w:numPr>
        <w:spacing w:after="0" w:afterAutospacing="1"/>
        <w:jc w:val="both"/>
        <w:rPr>
          <w:rFonts w:ascii="Arial" w:hAnsi="Arial" w:cs="Arial"/>
          <w:sz w:val="24"/>
          <w:szCs w:val="24"/>
        </w:rPr>
      </w:pPr>
      <w:r w:rsidRPr="003E043F">
        <w:rPr>
          <w:rFonts w:ascii="Arial" w:hAnsi="Arial" w:cs="Arial"/>
          <w:b/>
          <w:i/>
          <w:sz w:val="24"/>
          <w:szCs w:val="24"/>
        </w:rPr>
        <w:t>Prueba de Daño</w:t>
      </w:r>
      <w:r w:rsidRPr="003E043F">
        <w:rPr>
          <w:rFonts w:ascii="Arial" w:hAnsi="Arial" w:cs="Arial"/>
          <w:sz w:val="24"/>
          <w:szCs w:val="24"/>
        </w:rPr>
        <w:t xml:space="preserve">: la prueba de daño se sustenta en que en materia de interés público un primer bien jurídico protegido es la imparcialidad e independencia del juzgador respecto a la causa que se juzga, sea esta sede jurisdiccional o administrativa. La reserva pretende evitar que la divulgación de la información contenida en el expediente 43/2018, pueda afectar la imparcialidad del juzgador, así como el interés de conservar el equilibrio procesal entre las partes. </w:t>
      </w:r>
    </w:p>
    <w:p w:rsidR="00182BCB" w:rsidRPr="00182BCB" w:rsidRDefault="00182BCB" w:rsidP="00182BCB">
      <w:pPr>
        <w:pStyle w:val="Prrafodelista"/>
        <w:rPr>
          <w:rFonts w:ascii="Arial" w:hAnsi="Arial" w:cs="Arial"/>
          <w:sz w:val="24"/>
          <w:szCs w:val="24"/>
        </w:rPr>
      </w:pPr>
    </w:p>
    <w:p w:rsidR="00182BCB" w:rsidRDefault="00B74ECE" w:rsidP="006D32E2">
      <w:pPr>
        <w:pStyle w:val="Prrafodelista"/>
        <w:numPr>
          <w:ilvl w:val="0"/>
          <w:numId w:val="1"/>
        </w:numPr>
        <w:spacing w:after="0" w:afterAutospacing="1"/>
        <w:jc w:val="both"/>
        <w:rPr>
          <w:rFonts w:ascii="Arial" w:hAnsi="Arial" w:cs="Arial"/>
          <w:sz w:val="24"/>
          <w:szCs w:val="24"/>
        </w:rPr>
      </w:pPr>
      <w:r>
        <w:rPr>
          <w:rFonts w:ascii="Arial" w:hAnsi="Arial" w:cs="Arial"/>
          <w:sz w:val="24"/>
          <w:szCs w:val="24"/>
        </w:rPr>
        <w:t>Aunado al considerando anterior, e</w:t>
      </w:r>
      <w:r w:rsidR="00182BCB">
        <w:rPr>
          <w:rFonts w:ascii="Arial" w:hAnsi="Arial" w:cs="Arial"/>
          <w:sz w:val="24"/>
          <w:szCs w:val="24"/>
        </w:rPr>
        <w:t xml:space="preserve">xiste así un segundo bien jurídicamente protegido que es la equidad entre las partes del procedimiento, el cual debe considerarse también de interés público. </w:t>
      </w:r>
    </w:p>
    <w:p w:rsidR="00B74ECE" w:rsidRPr="00B74ECE" w:rsidRDefault="00B74ECE" w:rsidP="00B74ECE">
      <w:pPr>
        <w:pStyle w:val="Prrafodelista"/>
        <w:rPr>
          <w:rFonts w:ascii="Arial" w:hAnsi="Arial" w:cs="Arial"/>
          <w:sz w:val="24"/>
          <w:szCs w:val="24"/>
        </w:rPr>
      </w:pPr>
    </w:p>
    <w:p w:rsidR="00B74ECE" w:rsidRPr="005528EC" w:rsidRDefault="0062637C" w:rsidP="006D32E2">
      <w:pPr>
        <w:pStyle w:val="Prrafodelista"/>
        <w:numPr>
          <w:ilvl w:val="0"/>
          <w:numId w:val="1"/>
        </w:numPr>
        <w:spacing w:after="0" w:afterAutospacing="1"/>
        <w:jc w:val="both"/>
        <w:rPr>
          <w:rFonts w:ascii="Arial" w:hAnsi="Arial" w:cs="Arial"/>
          <w:b/>
          <w:i/>
          <w:sz w:val="24"/>
          <w:szCs w:val="24"/>
        </w:rPr>
      </w:pPr>
      <w:r w:rsidRPr="0062637C">
        <w:rPr>
          <w:rFonts w:ascii="Arial" w:hAnsi="Arial" w:cs="Arial"/>
          <w:b/>
          <w:i/>
          <w:sz w:val="24"/>
          <w:szCs w:val="24"/>
        </w:rPr>
        <w:t xml:space="preserve">Plazo de reserva: </w:t>
      </w:r>
      <w:r>
        <w:rPr>
          <w:rFonts w:ascii="Arial" w:hAnsi="Arial" w:cs="Arial"/>
          <w:sz w:val="24"/>
          <w:szCs w:val="24"/>
        </w:rPr>
        <w:t>se propone un año, tomando en consideración que es el plazo promedio en que se resuelve un asunto de la naturaleza que se indica, en el entendido de que si la resolución que se emita causa estado antes de dicho plazo se procederá a la desclasificación de la información.</w:t>
      </w:r>
    </w:p>
    <w:p w:rsidR="005528EC" w:rsidRPr="005528EC" w:rsidRDefault="005528EC" w:rsidP="005528EC">
      <w:pPr>
        <w:pStyle w:val="Prrafodelista"/>
        <w:rPr>
          <w:rFonts w:ascii="Arial" w:hAnsi="Arial" w:cs="Arial"/>
          <w:b/>
          <w:i/>
          <w:sz w:val="24"/>
          <w:szCs w:val="24"/>
        </w:rPr>
      </w:pPr>
    </w:p>
    <w:p w:rsidR="0062637C" w:rsidRPr="005E5E50" w:rsidRDefault="0062637C" w:rsidP="006D32E2">
      <w:pPr>
        <w:pStyle w:val="Prrafodelista"/>
        <w:numPr>
          <w:ilvl w:val="0"/>
          <w:numId w:val="1"/>
        </w:numPr>
        <w:spacing w:after="0" w:afterAutospacing="1"/>
        <w:jc w:val="both"/>
        <w:rPr>
          <w:rFonts w:ascii="Arial" w:hAnsi="Arial" w:cs="Arial"/>
          <w:b/>
          <w:i/>
          <w:sz w:val="24"/>
          <w:szCs w:val="24"/>
        </w:rPr>
      </w:pPr>
      <w:r>
        <w:rPr>
          <w:rFonts w:ascii="Arial" w:hAnsi="Arial" w:cs="Arial"/>
          <w:sz w:val="24"/>
          <w:szCs w:val="24"/>
        </w:rPr>
        <w:t xml:space="preserve">Al respecto cabe señalar que el solicitante puede verificar el estado procesal de la </w:t>
      </w:r>
      <w:r w:rsidR="005D2050">
        <w:rPr>
          <w:rFonts w:ascii="Arial" w:hAnsi="Arial" w:cs="Arial"/>
          <w:sz w:val="24"/>
          <w:szCs w:val="24"/>
        </w:rPr>
        <w:t>Acción</w:t>
      </w:r>
      <w:r>
        <w:rPr>
          <w:rFonts w:ascii="Arial" w:hAnsi="Arial" w:cs="Arial"/>
          <w:sz w:val="24"/>
          <w:szCs w:val="24"/>
        </w:rPr>
        <w:t xml:space="preserve"> de Inconstitucionalidad que se indica, en la página web de la Suprema Corte de Justicia de la </w:t>
      </w:r>
      <w:r w:rsidR="005D2050">
        <w:rPr>
          <w:rFonts w:ascii="Arial" w:hAnsi="Arial" w:cs="Arial"/>
          <w:sz w:val="24"/>
          <w:szCs w:val="24"/>
        </w:rPr>
        <w:t>Nación</w:t>
      </w:r>
      <w:r w:rsidR="00FE07CC">
        <w:rPr>
          <w:rFonts w:ascii="Arial" w:hAnsi="Arial" w:cs="Arial"/>
          <w:sz w:val="24"/>
          <w:szCs w:val="24"/>
        </w:rPr>
        <w:t xml:space="preserve"> en la sección de trámite de controversias y acciones de inconstitucionalidad, bajo el índice de acciones de inconstitucionalidad </w:t>
      </w:r>
      <w:r w:rsidR="00FE07CC" w:rsidRPr="008E6085">
        <w:rPr>
          <w:rFonts w:ascii="Arial" w:hAnsi="Arial" w:cs="Arial"/>
          <w:i/>
          <w:sz w:val="24"/>
          <w:szCs w:val="24"/>
        </w:rPr>
        <w:t>pendientes de resolución</w:t>
      </w:r>
      <w:r w:rsidR="00FE07CC">
        <w:rPr>
          <w:rFonts w:ascii="Arial" w:hAnsi="Arial" w:cs="Arial"/>
          <w:sz w:val="24"/>
          <w:szCs w:val="24"/>
        </w:rPr>
        <w:t>,</w:t>
      </w:r>
      <w:r>
        <w:rPr>
          <w:rFonts w:ascii="Arial" w:hAnsi="Arial" w:cs="Arial"/>
          <w:sz w:val="24"/>
          <w:szCs w:val="24"/>
        </w:rPr>
        <w:t xml:space="preserve"> en la siguiente liga:</w:t>
      </w:r>
    </w:p>
    <w:p w:rsidR="005E5E50" w:rsidRPr="005E5E50" w:rsidRDefault="005E5E50" w:rsidP="005E5E50">
      <w:pPr>
        <w:pStyle w:val="Prrafodelista"/>
        <w:rPr>
          <w:rFonts w:ascii="Arial" w:hAnsi="Arial" w:cs="Arial"/>
          <w:b/>
          <w:i/>
          <w:sz w:val="24"/>
          <w:szCs w:val="24"/>
        </w:rPr>
      </w:pPr>
    </w:p>
    <w:p w:rsidR="005E5E50" w:rsidRDefault="005E5E50" w:rsidP="005E5E50">
      <w:pPr>
        <w:pStyle w:val="Prrafodelista"/>
        <w:spacing w:after="0" w:afterAutospacing="1"/>
        <w:jc w:val="both"/>
        <w:rPr>
          <w:rFonts w:ascii="Arial" w:hAnsi="Arial" w:cs="Arial"/>
          <w:b/>
          <w:i/>
          <w:sz w:val="24"/>
          <w:szCs w:val="24"/>
        </w:rPr>
      </w:pPr>
    </w:p>
    <w:p w:rsidR="005E5E50" w:rsidRDefault="005E5E50" w:rsidP="005E5E50">
      <w:pPr>
        <w:pStyle w:val="Prrafodelista"/>
        <w:spacing w:after="0" w:afterAutospacing="1"/>
        <w:jc w:val="both"/>
        <w:rPr>
          <w:rFonts w:ascii="Arial" w:hAnsi="Arial" w:cs="Arial"/>
          <w:b/>
          <w:i/>
          <w:sz w:val="24"/>
          <w:szCs w:val="24"/>
        </w:rPr>
      </w:pPr>
    </w:p>
    <w:p w:rsidR="005E5E50" w:rsidRDefault="005E5E50" w:rsidP="005E5E50">
      <w:pPr>
        <w:pStyle w:val="Prrafodelista"/>
        <w:spacing w:after="0" w:afterAutospacing="1"/>
        <w:jc w:val="both"/>
        <w:rPr>
          <w:rFonts w:ascii="Arial" w:hAnsi="Arial" w:cs="Arial"/>
          <w:b/>
          <w:i/>
          <w:sz w:val="24"/>
          <w:szCs w:val="24"/>
        </w:rPr>
      </w:pPr>
    </w:p>
    <w:p w:rsidR="005E5E50" w:rsidRDefault="005E5E50" w:rsidP="005E5E50">
      <w:pPr>
        <w:pStyle w:val="Prrafodelista"/>
        <w:spacing w:after="0" w:afterAutospacing="1"/>
        <w:jc w:val="both"/>
        <w:rPr>
          <w:rFonts w:ascii="Arial" w:hAnsi="Arial" w:cs="Arial"/>
          <w:b/>
          <w:i/>
          <w:sz w:val="24"/>
          <w:szCs w:val="24"/>
        </w:rPr>
      </w:pPr>
    </w:p>
    <w:p w:rsidR="005E5E50" w:rsidRPr="0062637C" w:rsidRDefault="005E5E50" w:rsidP="005E5E50">
      <w:pPr>
        <w:pStyle w:val="Prrafodelista"/>
        <w:spacing w:after="0" w:afterAutospacing="1"/>
        <w:jc w:val="both"/>
        <w:rPr>
          <w:rFonts w:ascii="Arial" w:hAnsi="Arial" w:cs="Arial"/>
          <w:b/>
          <w:i/>
          <w:sz w:val="24"/>
          <w:szCs w:val="24"/>
        </w:rPr>
      </w:pPr>
    </w:p>
    <w:p w:rsidR="0062637C" w:rsidRPr="0062637C" w:rsidRDefault="0062637C" w:rsidP="0062637C">
      <w:pPr>
        <w:pStyle w:val="Prrafodelista"/>
        <w:rPr>
          <w:rFonts w:ascii="Arial" w:hAnsi="Arial" w:cs="Arial"/>
          <w:b/>
          <w:i/>
          <w:sz w:val="24"/>
          <w:szCs w:val="24"/>
        </w:rPr>
      </w:pPr>
    </w:p>
    <w:p w:rsidR="0062637C" w:rsidRPr="005D2050" w:rsidRDefault="005528EC" w:rsidP="005D2050">
      <w:pPr>
        <w:pStyle w:val="Prrafodelista"/>
        <w:spacing w:after="0" w:afterAutospacing="1"/>
        <w:jc w:val="center"/>
        <w:rPr>
          <w:rFonts w:ascii="Arial" w:hAnsi="Arial" w:cs="Arial"/>
          <w:i/>
          <w:sz w:val="24"/>
          <w:szCs w:val="24"/>
          <w:u w:val="single"/>
        </w:rPr>
      </w:pPr>
      <w:r w:rsidRPr="005D2050">
        <w:rPr>
          <w:rFonts w:ascii="Arial" w:hAnsi="Arial" w:cs="Arial"/>
          <w:i/>
          <w:sz w:val="24"/>
          <w:szCs w:val="24"/>
          <w:u w:val="single"/>
        </w:rPr>
        <w:t>http://www2.scjn.gob.mx/IndicesCCAI/ControversiasConstitucionalespub/AccionInconstitucionalidad.aspx</w:t>
      </w:r>
    </w:p>
    <w:p w:rsidR="0062637C" w:rsidRPr="0062637C" w:rsidRDefault="0062637C" w:rsidP="005D2050">
      <w:pPr>
        <w:pStyle w:val="Prrafodelista"/>
        <w:jc w:val="center"/>
        <w:rPr>
          <w:rFonts w:ascii="Arial" w:hAnsi="Arial" w:cs="Arial"/>
          <w:sz w:val="24"/>
          <w:szCs w:val="24"/>
        </w:rPr>
      </w:pPr>
    </w:p>
    <w:p w:rsidR="0062637C" w:rsidRPr="0062637C" w:rsidRDefault="0062637C" w:rsidP="0062637C">
      <w:pPr>
        <w:pStyle w:val="Prrafodelista"/>
        <w:spacing w:after="0" w:afterAutospacing="1"/>
        <w:jc w:val="both"/>
        <w:rPr>
          <w:rFonts w:ascii="Arial" w:hAnsi="Arial" w:cs="Arial"/>
          <w:b/>
          <w:i/>
          <w:sz w:val="24"/>
          <w:szCs w:val="24"/>
        </w:rPr>
      </w:pPr>
      <w:r>
        <w:rPr>
          <w:rFonts w:ascii="Arial" w:hAnsi="Arial" w:cs="Arial"/>
          <w:sz w:val="24"/>
          <w:szCs w:val="24"/>
        </w:rPr>
        <w:t xml:space="preserve"> </w:t>
      </w:r>
    </w:p>
    <w:p w:rsidR="008E1C35" w:rsidRPr="00BC5549" w:rsidRDefault="008E1C35" w:rsidP="00374938">
      <w:pPr>
        <w:spacing w:after="100" w:afterAutospacing="1"/>
        <w:jc w:val="both"/>
        <w:rPr>
          <w:rFonts w:ascii="Arial" w:hAnsi="Arial" w:cs="Arial"/>
          <w:sz w:val="24"/>
          <w:szCs w:val="24"/>
        </w:rPr>
      </w:pPr>
      <w:r w:rsidRPr="00BC5549">
        <w:rPr>
          <w:rFonts w:ascii="Arial" w:hAnsi="Arial" w:cs="Arial"/>
          <w:sz w:val="24"/>
          <w:szCs w:val="24"/>
        </w:rPr>
        <w:t>Por lo  expuesto y fundamentado, esta Secretaría de Asuntos</w:t>
      </w:r>
      <w:r>
        <w:rPr>
          <w:rFonts w:ascii="Arial" w:hAnsi="Arial" w:cs="Arial"/>
          <w:sz w:val="24"/>
          <w:szCs w:val="24"/>
        </w:rPr>
        <w:t xml:space="preserve"> Interinstitucionales</w:t>
      </w:r>
      <w:r w:rsidRPr="00BC5549">
        <w:rPr>
          <w:rFonts w:ascii="Arial" w:hAnsi="Arial" w:cs="Arial"/>
          <w:sz w:val="24"/>
          <w:szCs w:val="24"/>
        </w:rPr>
        <w:t xml:space="preserve"> emite el siguiente:</w:t>
      </w:r>
    </w:p>
    <w:p w:rsidR="008E1C35" w:rsidRPr="00BA74C3" w:rsidRDefault="008E1C35" w:rsidP="00374938">
      <w:pPr>
        <w:spacing w:after="0"/>
        <w:jc w:val="center"/>
        <w:rPr>
          <w:rFonts w:ascii="Arial" w:hAnsi="Arial" w:cs="Arial"/>
          <w:b/>
          <w:sz w:val="24"/>
          <w:szCs w:val="24"/>
        </w:rPr>
      </w:pPr>
    </w:p>
    <w:p w:rsidR="008E1C35" w:rsidRPr="00BA74C3" w:rsidRDefault="008E1C35" w:rsidP="00374938">
      <w:pPr>
        <w:spacing w:after="100" w:afterAutospacing="1"/>
        <w:jc w:val="center"/>
        <w:rPr>
          <w:rFonts w:ascii="Arial" w:hAnsi="Arial" w:cs="Arial"/>
          <w:b/>
          <w:sz w:val="24"/>
          <w:szCs w:val="24"/>
        </w:rPr>
      </w:pPr>
      <w:r w:rsidRPr="00BA74C3">
        <w:rPr>
          <w:rFonts w:ascii="Arial" w:hAnsi="Arial" w:cs="Arial"/>
          <w:b/>
          <w:sz w:val="24"/>
          <w:szCs w:val="24"/>
        </w:rPr>
        <w:t>ACUERDO</w:t>
      </w:r>
    </w:p>
    <w:p w:rsidR="0032421E" w:rsidRPr="0032421E" w:rsidRDefault="008E1C35" w:rsidP="0032421E">
      <w:pPr>
        <w:spacing w:after="0"/>
        <w:jc w:val="both"/>
        <w:rPr>
          <w:rFonts w:ascii="Arial" w:hAnsi="Arial" w:cs="Arial"/>
          <w:sz w:val="24"/>
          <w:szCs w:val="24"/>
        </w:rPr>
      </w:pPr>
      <w:r w:rsidRPr="0032421E">
        <w:rPr>
          <w:rFonts w:ascii="Arial" w:hAnsi="Arial" w:cs="Arial"/>
          <w:b/>
          <w:sz w:val="24"/>
          <w:szCs w:val="24"/>
        </w:rPr>
        <w:t xml:space="preserve">ARTÍCULO PRIMERO.- </w:t>
      </w:r>
      <w:r w:rsidR="0032421E" w:rsidRPr="0032421E">
        <w:rPr>
          <w:rFonts w:ascii="Arial" w:hAnsi="Arial" w:cs="Arial"/>
          <w:sz w:val="24"/>
          <w:szCs w:val="24"/>
        </w:rPr>
        <w:t>La Secretaría de Asuntos Interinstitucionales del H. Congreso del Estado de Chihuahua</w:t>
      </w:r>
      <w:r w:rsidR="0032421E">
        <w:rPr>
          <w:rFonts w:ascii="Arial" w:hAnsi="Arial" w:cs="Arial"/>
          <w:sz w:val="24"/>
          <w:szCs w:val="24"/>
        </w:rPr>
        <w:t>,</w:t>
      </w:r>
      <w:r w:rsidR="0032421E" w:rsidRPr="0032421E">
        <w:rPr>
          <w:rFonts w:ascii="Arial" w:hAnsi="Arial" w:cs="Arial"/>
          <w:sz w:val="24"/>
          <w:szCs w:val="24"/>
        </w:rPr>
        <w:t xml:space="preserve"> ordena la clasificación con carácter de Reservada,</w:t>
      </w:r>
      <w:r w:rsidR="0032421E">
        <w:rPr>
          <w:rFonts w:ascii="Arial Narrow" w:hAnsi="Arial Narrow"/>
          <w:sz w:val="24"/>
          <w:szCs w:val="24"/>
        </w:rPr>
        <w:t xml:space="preserve"> </w:t>
      </w:r>
      <w:r w:rsidR="0032421E">
        <w:rPr>
          <w:rFonts w:ascii="Arial" w:hAnsi="Arial" w:cs="Arial"/>
          <w:sz w:val="24"/>
          <w:szCs w:val="24"/>
        </w:rPr>
        <w:t>de</w:t>
      </w:r>
      <w:r w:rsidR="0032421E" w:rsidRPr="0032421E">
        <w:rPr>
          <w:rFonts w:ascii="Arial Narrow" w:hAnsi="Arial Narrow"/>
          <w:sz w:val="24"/>
          <w:szCs w:val="24"/>
        </w:rPr>
        <w:t xml:space="preserve"> </w:t>
      </w:r>
      <w:r w:rsidR="0032421E" w:rsidRPr="0032421E">
        <w:rPr>
          <w:rFonts w:ascii="Arial" w:hAnsi="Arial" w:cs="Arial"/>
          <w:sz w:val="24"/>
          <w:szCs w:val="24"/>
        </w:rPr>
        <w:t>la informac</w:t>
      </w:r>
      <w:r w:rsidR="003B629A">
        <w:rPr>
          <w:rFonts w:ascii="Arial" w:hAnsi="Arial" w:cs="Arial"/>
          <w:sz w:val="24"/>
          <w:szCs w:val="24"/>
        </w:rPr>
        <w:t>ión contenida en</w:t>
      </w:r>
      <w:r w:rsidR="006A2A8C">
        <w:rPr>
          <w:rFonts w:ascii="Arial" w:hAnsi="Arial" w:cs="Arial"/>
          <w:sz w:val="24"/>
          <w:szCs w:val="24"/>
        </w:rPr>
        <w:t xml:space="preserve"> el</w:t>
      </w:r>
      <w:r w:rsidR="003B629A">
        <w:rPr>
          <w:rFonts w:ascii="Arial" w:hAnsi="Arial" w:cs="Arial"/>
          <w:sz w:val="24"/>
          <w:szCs w:val="24"/>
        </w:rPr>
        <w:t xml:space="preserve"> </w:t>
      </w:r>
      <w:r w:rsidR="006A2A8C" w:rsidRPr="0032421E">
        <w:rPr>
          <w:rFonts w:ascii="Arial" w:hAnsi="Arial" w:cs="Arial"/>
          <w:sz w:val="24"/>
          <w:szCs w:val="24"/>
        </w:rPr>
        <w:t>expediente 43/2018</w:t>
      </w:r>
      <w:r w:rsidR="006A2A8C">
        <w:rPr>
          <w:rFonts w:ascii="Arial" w:hAnsi="Arial" w:cs="Arial"/>
          <w:sz w:val="24"/>
          <w:szCs w:val="24"/>
        </w:rPr>
        <w:t xml:space="preserve"> </w:t>
      </w:r>
      <w:r w:rsidR="003B629A">
        <w:rPr>
          <w:rFonts w:ascii="Arial" w:hAnsi="Arial" w:cs="Arial"/>
          <w:sz w:val="24"/>
          <w:szCs w:val="24"/>
        </w:rPr>
        <w:t>de Acción de I</w:t>
      </w:r>
      <w:r w:rsidR="0032421E" w:rsidRPr="0032421E">
        <w:rPr>
          <w:rFonts w:ascii="Arial" w:hAnsi="Arial" w:cs="Arial"/>
          <w:sz w:val="24"/>
          <w:szCs w:val="24"/>
        </w:rPr>
        <w:t>n</w:t>
      </w:r>
      <w:r w:rsidR="006A2A8C">
        <w:rPr>
          <w:rFonts w:ascii="Arial" w:hAnsi="Arial" w:cs="Arial"/>
          <w:sz w:val="24"/>
          <w:szCs w:val="24"/>
        </w:rPr>
        <w:t xml:space="preserve">constitucionalidad </w:t>
      </w:r>
      <w:r w:rsidR="0032421E" w:rsidRPr="0032421E">
        <w:rPr>
          <w:rFonts w:ascii="Arial" w:hAnsi="Arial" w:cs="Arial"/>
          <w:sz w:val="24"/>
          <w:szCs w:val="24"/>
        </w:rPr>
        <w:t>in</w:t>
      </w:r>
      <w:r w:rsidR="0032421E">
        <w:rPr>
          <w:rFonts w:ascii="Arial" w:hAnsi="Arial" w:cs="Arial"/>
          <w:sz w:val="24"/>
          <w:szCs w:val="24"/>
        </w:rPr>
        <w:t>terpuesta en contra de la Ley de J</w:t>
      </w:r>
      <w:r w:rsidR="0032421E" w:rsidRPr="0032421E">
        <w:rPr>
          <w:rFonts w:ascii="Arial" w:hAnsi="Arial" w:cs="Arial"/>
          <w:sz w:val="24"/>
          <w:szCs w:val="24"/>
        </w:rPr>
        <w:t>u</w:t>
      </w:r>
      <w:r w:rsidR="0032421E">
        <w:rPr>
          <w:rFonts w:ascii="Arial" w:hAnsi="Arial" w:cs="Arial"/>
          <w:sz w:val="24"/>
          <w:szCs w:val="24"/>
        </w:rPr>
        <w:t>icio P</w:t>
      </w:r>
      <w:r w:rsidR="0032421E" w:rsidRPr="0032421E">
        <w:rPr>
          <w:rFonts w:ascii="Arial" w:hAnsi="Arial" w:cs="Arial"/>
          <w:sz w:val="24"/>
          <w:szCs w:val="24"/>
        </w:rPr>
        <w:t>olítico</w:t>
      </w:r>
      <w:r w:rsidR="005F3589">
        <w:rPr>
          <w:rFonts w:ascii="Arial" w:hAnsi="Arial" w:cs="Arial"/>
          <w:sz w:val="24"/>
          <w:szCs w:val="24"/>
        </w:rPr>
        <w:t xml:space="preserve"> </w:t>
      </w:r>
      <w:r w:rsidR="005F3589" w:rsidRPr="00EF1145">
        <w:rPr>
          <w:rFonts w:ascii="Arial" w:hAnsi="Arial" w:cs="Arial"/>
          <w:sz w:val="24"/>
          <w:szCs w:val="24"/>
        </w:rPr>
        <w:t>y Declaración de Procedencia para el Estado de Chihuahua</w:t>
      </w:r>
      <w:r w:rsidR="005F3589">
        <w:rPr>
          <w:rFonts w:ascii="Arial" w:hAnsi="Arial" w:cs="Arial"/>
          <w:sz w:val="24"/>
          <w:szCs w:val="24"/>
        </w:rPr>
        <w:t xml:space="preserve">, </w:t>
      </w:r>
      <w:r w:rsidR="0032421E" w:rsidRPr="0032421E">
        <w:rPr>
          <w:rFonts w:ascii="Arial" w:hAnsi="Arial" w:cs="Arial"/>
          <w:sz w:val="24"/>
          <w:szCs w:val="24"/>
        </w:rPr>
        <w:t>publicada el 10 de marzo de 2018</w:t>
      </w:r>
      <w:r w:rsidR="005F3589">
        <w:rPr>
          <w:rFonts w:ascii="Arial" w:hAnsi="Arial" w:cs="Arial"/>
          <w:sz w:val="24"/>
          <w:szCs w:val="24"/>
        </w:rPr>
        <w:t xml:space="preserve"> </w:t>
      </w:r>
      <w:r w:rsidR="005F3589" w:rsidRPr="00EF1145">
        <w:rPr>
          <w:rFonts w:ascii="Arial" w:hAnsi="Arial" w:cs="Arial"/>
          <w:sz w:val="24"/>
          <w:szCs w:val="24"/>
        </w:rPr>
        <w:t>en el Periódico Oficial del Estado No. 20</w:t>
      </w:r>
      <w:r w:rsidR="005F3589">
        <w:rPr>
          <w:rFonts w:ascii="Arial" w:hAnsi="Arial" w:cs="Arial"/>
          <w:sz w:val="24"/>
          <w:szCs w:val="24"/>
        </w:rPr>
        <w:t>.</w:t>
      </w:r>
      <w:r w:rsidR="0032421E" w:rsidRPr="0032421E">
        <w:rPr>
          <w:rFonts w:ascii="Arial" w:hAnsi="Arial" w:cs="Arial"/>
          <w:sz w:val="24"/>
          <w:szCs w:val="24"/>
        </w:rPr>
        <w:t xml:space="preserve"> </w:t>
      </w:r>
      <w:r w:rsidR="0032421E">
        <w:rPr>
          <w:rFonts w:ascii="Arial" w:hAnsi="Arial" w:cs="Arial"/>
          <w:sz w:val="24"/>
          <w:szCs w:val="24"/>
        </w:rPr>
        <w:t>en posesión de este Poder L</w:t>
      </w:r>
      <w:r w:rsidR="0032421E" w:rsidRPr="0032421E">
        <w:rPr>
          <w:rFonts w:ascii="Arial" w:hAnsi="Arial" w:cs="Arial"/>
          <w:sz w:val="24"/>
          <w:szCs w:val="24"/>
        </w:rPr>
        <w:t>egislativo.</w:t>
      </w:r>
    </w:p>
    <w:p w:rsidR="0032421E" w:rsidRDefault="0032421E" w:rsidP="0032421E">
      <w:pPr>
        <w:spacing w:after="0"/>
        <w:jc w:val="both"/>
        <w:rPr>
          <w:rFonts w:ascii="Arial" w:hAnsi="Arial" w:cs="Arial"/>
          <w:sz w:val="24"/>
          <w:szCs w:val="24"/>
        </w:rPr>
      </w:pPr>
      <w:r w:rsidRPr="0038101A">
        <w:rPr>
          <w:rFonts w:ascii="Arial" w:hAnsi="Arial" w:cs="Arial"/>
          <w:b/>
          <w:sz w:val="24"/>
          <w:szCs w:val="24"/>
        </w:rPr>
        <w:t xml:space="preserve"> </w:t>
      </w:r>
    </w:p>
    <w:p w:rsidR="008E1C35" w:rsidRPr="00BA74C3" w:rsidRDefault="008E1C35" w:rsidP="00374938">
      <w:pPr>
        <w:jc w:val="both"/>
        <w:rPr>
          <w:rFonts w:ascii="Arial" w:hAnsi="Arial" w:cs="Arial"/>
          <w:sz w:val="24"/>
          <w:szCs w:val="24"/>
        </w:rPr>
      </w:pPr>
      <w:r w:rsidRPr="00BA74C3">
        <w:rPr>
          <w:rFonts w:ascii="Arial" w:hAnsi="Arial" w:cs="Arial"/>
          <w:sz w:val="24"/>
          <w:szCs w:val="24"/>
        </w:rPr>
        <w:t>Área que clasifica: Se</w:t>
      </w:r>
      <w:r>
        <w:rPr>
          <w:rFonts w:ascii="Arial" w:hAnsi="Arial" w:cs="Arial"/>
          <w:sz w:val="24"/>
          <w:szCs w:val="24"/>
        </w:rPr>
        <w:t>cretaría de Asuntos Interinstitucionales</w:t>
      </w:r>
      <w:r w:rsidRPr="00BA74C3">
        <w:rPr>
          <w:rFonts w:ascii="Arial" w:hAnsi="Arial" w:cs="Arial"/>
          <w:sz w:val="24"/>
          <w:szCs w:val="24"/>
        </w:rPr>
        <w:t>.</w:t>
      </w:r>
    </w:p>
    <w:p w:rsidR="008E1C35" w:rsidRPr="00B579C8" w:rsidRDefault="008E1C35" w:rsidP="00374938">
      <w:pPr>
        <w:pStyle w:val="Prrafodelista"/>
        <w:spacing w:after="100" w:afterAutospacing="1"/>
        <w:ind w:left="644"/>
        <w:jc w:val="both"/>
        <w:rPr>
          <w:rFonts w:ascii="Arial" w:hAnsi="Arial" w:cs="Arial"/>
          <w:sz w:val="24"/>
          <w:szCs w:val="24"/>
          <w:highlight w:val="yellow"/>
        </w:rPr>
      </w:pPr>
    </w:p>
    <w:p w:rsidR="008E1C35" w:rsidRPr="00BA74C3" w:rsidRDefault="008E1C35" w:rsidP="00374938">
      <w:pPr>
        <w:pStyle w:val="Prrafodelista"/>
        <w:numPr>
          <w:ilvl w:val="0"/>
          <w:numId w:val="2"/>
        </w:numPr>
        <w:spacing w:after="100" w:afterAutospacing="1"/>
        <w:ind w:left="644"/>
        <w:jc w:val="both"/>
        <w:rPr>
          <w:rFonts w:ascii="Arial" w:hAnsi="Arial" w:cs="Arial"/>
          <w:b/>
          <w:sz w:val="24"/>
          <w:szCs w:val="24"/>
        </w:rPr>
      </w:pPr>
      <w:r w:rsidRPr="00BA74C3">
        <w:rPr>
          <w:rFonts w:ascii="Arial" w:hAnsi="Arial" w:cs="Arial"/>
          <w:b/>
          <w:sz w:val="24"/>
          <w:szCs w:val="24"/>
        </w:rPr>
        <w:t>Fundamentación y Motivación del Acuerdo.</w:t>
      </w:r>
    </w:p>
    <w:p w:rsidR="005E5E50" w:rsidRDefault="008E1C35" w:rsidP="00CD6D19">
      <w:pPr>
        <w:spacing w:after="100" w:afterAutospacing="1"/>
        <w:jc w:val="both"/>
        <w:rPr>
          <w:rFonts w:ascii="Arial" w:hAnsi="Arial" w:cs="Arial"/>
          <w:sz w:val="24"/>
          <w:szCs w:val="24"/>
        </w:rPr>
      </w:pPr>
      <w:r w:rsidRPr="00776250">
        <w:rPr>
          <w:rFonts w:ascii="Arial" w:hAnsi="Arial" w:cs="Arial"/>
          <w:b/>
          <w:sz w:val="24"/>
          <w:szCs w:val="24"/>
        </w:rPr>
        <w:t>Fundamentación</w:t>
      </w:r>
      <w:r w:rsidRPr="00776250">
        <w:rPr>
          <w:rFonts w:ascii="Arial" w:hAnsi="Arial" w:cs="Arial"/>
          <w:sz w:val="24"/>
          <w:szCs w:val="24"/>
        </w:rPr>
        <w:t xml:space="preserve">: </w:t>
      </w:r>
      <w:r w:rsidRPr="00463551">
        <w:rPr>
          <w:rFonts w:ascii="Arial" w:hAnsi="Arial" w:cs="Arial"/>
          <w:sz w:val="24"/>
          <w:szCs w:val="24"/>
        </w:rPr>
        <w:t xml:space="preserve">Con fundamento en </w:t>
      </w:r>
      <w:r w:rsidR="00CD6D19" w:rsidRPr="006C0C7A">
        <w:rPr>
          <w:rFonts w:ascii="Arial" w:hAnsi="Arial" w:cs="Arial"/>
          <w:sz w:val="24"/>
          <w:szCs w:val="24"/>
        </w:rPr>
        <w:t xml:space="preserve">los artículos 6, apartado A, fracción I, 105, fracción II de la Constitución Política de los Estados Unidos Mexicanos; 1, 61, 71 de la Ley Reglamentaria de las fracciones I y II del artículo 105 de la Constitución Política de los Estados Unidos Mexicanos, 4, fracciones II y III, </w:t>
      </w:r>
      <w:r w:rsidR="007D1055" w:rsidRPr="006C0C7A">
        <w:rPr>
          <w:rFonts w:ascii="Arial" w:hAnsi="Arial" w:cs="Arial"/>
          <w:sz w:val="24"/>
          <w:szCs w:val="24"/>
        </w:rPr>
        <w:t>31, fracción I,</w:t>
      </w:r>
      <w:r w:rsidR="00CD6D19" w:rsidRPr="006C0C7A">
        <w:rPr>
          <w:rFonts w:ascii="Arial" w:hAnsi="Arial" w:cs="Arial"/>
          <w:sz w:val="24"/>
          <w:szCs w:val="24"/>
        </w:rPr>
        <w:t xml:space="preserve"> de la Constitución Política del Estado de Chihuahua;</w:t>
      </w:r>
      <w:r w:rsidR="00CD6D19" w:rsidRPr="006C0C7A">
        <w:rPr>
          <w:rFonts w:ascii="Arial" w:hAnsi="Arial" w:cs="Arial"/>
          <w:color w:val="000000"/>
          <w:sz w:val="24"/>
          <w:szCs w:val="24"/>
          <w:lang w:val="es-MX"/>
        </w:rPr>
        <w:t xml:space="preserve"> 4, 124, fracción III, 131 fracciones I y II, 212,213, 214 y 215 de la Ley Orgánica del Poder Legislativo del Estado de Chihuahua</w:t>
      </w:r>
      <w:r w:rsidR="00CD6D19" w:rsidRPr="006C0C7A">
        <w:rPr>
          <w:rFonts w:ascii="Arial" w:hAnsi="Arial" w:cs="Arial"/>
          <w:sz w:val="24"/>
          <w:szCs w:val="24"/>
        </w:rPr>
        <w:t>; 1, 2, 4, 5, fracciones II, V, XX, XXXI y XXXIII; 32 fracción III, 35, 36, fracciones III, VI, VIII, 40, 55, 60, 109, 110, 111, 112, 113, 117, fracción I, 118,</w:t>
      </w:r>
      <w:r w:rsidR="007D1055" w:rsidRPr="006C0C7A">
        <w:rPr>
          <w:rFonts w:ascii="Arial" w:hAnsi="Arial" w:cs="Arial"/>
          <w:sz w:val="24"/>
          <w:szCs w:val="24"/>
        </w:rPr>
        <w:t xml:space="preserve"> 119,</w:t>
      </w:r>
      <w:r w:rsidR="00CD6D19" w:rsidRPr="006C0C7A">
        <w:rPr>
          <w:rFonts w:ascii="Arial" w:hAnsi="Arial" w:cs="Arial"/>
          <w:sz w:val="24"/>
          <w:szCs w:val="24"/>
        </w:rPr>
        <w:t xml:space="preserve"> 120, 121, 124, fracción X, 125, 126, 127, de la Ley de Transparencia y Acceso a la Información Pública del Estado de Chihuahua</w:t>
      </w:r>
      <w:r w:rsidR="00CD6D19" w:rsidRPr="006C0C7A">
        <w:rPr>
          <w:rFonts w:ascii="Arial" w:hAnsi="Arial" w:cs="Arial"/>
          <w:sz w:val="24"/>
          <w:szCs w:val="24"/>
          <w:lang w:val="es-MX"/>
        </w:rPr>
        <w:t xml:space="preserve">; </w:t>
      </w:r>
      <w:r w:rsidR="00CD6D19" w:rsidRPr="006C0C7A">
        <w:rPr>
          <w:rFonts w:ascii="Arial" w:hAnsi="Arial" w:cs="Arial"/>
          <w:sz w:val="24"/>
          <w:szCs w:val="24"/>
        </w:rPr>
        <w:t>así como en los numerales Primero, Segundo, fracciones I, III, XIII,  XVI; Cuarto, Séptimo, fracción I, Octavo, párrafos primero, segundo, y tercero, Décimo Quinto, Décimo</w:t>
      </w:r>
      <w:r w:rsidR="00CD6D19" w:rsidRPr="00753F46">
        <w:rPr>
          <w:rFonts w:ascii="Arial" w:hAnsi="Arial" w:cs="Arial"/>
          <w:sz w:val="24"/>
          <w:szCs w:val="24"/>
        </w:rPr>
        <w:t xml:space="preserve"> Sexto, </w:t>
      </w:r>
    </w:p>
    <w:p w:rsidR="005E5E50" w:rsidRDefault="005E5E50" w:rsidP="00CD6D19">
      <w:pPr>
        <w:spacing w:after="100" w:afterAutospacing="1"/>
        <w:jc w:val="both"/>
        <w:rPr>
          <w:rFonts w:ascii="Arial" w:hAnsi="Arial" w:cs="Arial"/>
          <w:sz w:val="24"/>
          <w:szCs w:val="24"/>
        </w:rPr>
      </w:pPr>
    </w:p>
    <w:p w:rsidR="005E5E50" w:rsidRDefault="005E5E50" w:rsidP="00CD6D19">
      <w:pPr>
        <w:spacing w:after="100" w:afterAutospacing="1"/>
        <w:jc w:val="both"/>
        <w:rPr>
          <w:rFonts w:ascii="Arial" w:hAnsi="Arial" w:cs="Arial"/>
          <w:sz w:val="24"/>
          <w:szCs w:val="24"/>
        </w:rPr>
      </w:pPr>
    </w:p>
    <w:p w:rsidR="005E5E50" w:rsidRDefault="005E5E50" w:rsidP="00CD6D19">
      <w:pPr>
        <w:spacing w:after="100" w:afterAutospacing="1"/>
        <w:jc w:val="both"/>
        <w:rPr>
          <w:rFonts w:ascii="Arial" w:hAnsi="Arial" w:cs="Arial"/>
          <w:sz w:val="24"/>
          <w:szCs w:val="24"/>
        </w:rPr>
      </w:pPr>
    </w:p>
    <w:p w:rsidR="00CD6D19" w:rsidRPr="008A04DD" w:rsidRDefault="00CD6D19" w:rsidP="00CD6D19">
      <w:pPr>
        <w:spacing w:after="100" w:afterAutospacing="1"/>
        <w:jc w:val="both"/>
        <w:rPr>
          <w:rFonts w:ascii="Arial" w:hAnsi="Arial" w:cs="Arial"/>
          <w:sz w:val="24"/>
          <w:szCs w:val="24"/>
        </w:rPr>
      </w:pPr>
      <w:r w:rsidRPr="00753F46">
        <w:rPr>
          <w:rFonts w:ascii="Arial" w:hAnsi="Arial" w:cs="Arial"/>
          <w:sz w:val="24"/>
          <w:szCs w:val="24"/>
        </w:rPr>
        <w:t>Trigésimo, fracción I, Trigésimo Tercero, Trigésimo Cuarto, primer, segundo y tercer párrafo, Trigésimo Quinto, Trigésimo Séptimo, Quincuagésimo cuarto y Quincuagésimo  quinto de los Lineamientos Generales en Materia de Clasificación y Desclasificación de la Información, así como para la Elaboración de Versiones Públicas; y</w:t>
      </w:r>
    </w:p>
    <w:p w:rsidR="0017533F" w:rsidRDefault="008E1C35" w:rsidP="00FB3A4C">
      <w:pPr>
        <w:tabs>
          <w:tab w:val="num" w:pos="1800"/>
          <w:tab w:val="num" w:pos="2160"/>
          <w:tab w:val="num" w:pos="3692"/>
          <w:tab w:val="num" w:pos="4679"/>
        </w:tabs>
        <w:spacing w:after="0"/>
        <w:ind w:left="709"/>
        <w:rPr>
          <w:rFonts w:ascii="Arial" w:hAnsi="Arial" w:cs="Arial"/>
          <w:sz w:val="24"/>
          <w:szCs w:val="24"/>
        </w:rPr>
      </w:pPr>
      <w:r w:rsidRPr="004C5299">
        <w:rPr>
          <w:rFonts w:ascii="Arial" w:hAnsi="Arial" w:cs="Arial"/>
          <w:b/>
          <w:sz w:val="24"/>
          <w:szCs w:val="24"/>
        </w:rPr>
        <w:t>Motivación:</w:t>
      </w:r>
      <w:r w:rsidRPr="004C5299">
        <w:rPr>
          <w:rFonts w:ascii="Arial" w:hAnsi="Arial" w:cs="Arial"/>
          <w:sz w:val="24"/>
          <w:szCs w:val="24"/>
        </w:rPr>
        <w:t xml:space="preserve"> </w:t>
      </w:r>
      <w:r w:rsidR="0017533F" w:rsidRPr="0017533F">
        <w:rPr>
          <w:rFonts w:ascii="Arial" w:hAnsi="Arial" w:cs="Arial"/>
          <w:sz w:val="24"/>
          <w:szCs w:val="24"/>
        </w:rPr>
        <w:t>La expuesta en los considerandos del presente Acuerdo.</w:t>
      </w:r>
    </w:p>
    <w:p w:rsidR="00B81779" w:rsidRPr="0017533F" w:rsidRDefault="00B81779" w:rsidP="00FB3A4C">
      <w:pPr>
        <w:tabs>
          <w:tab w:val="num" w:pos="1800"/>
          <w:tab w:val="num" w:pos="2160"/>
          <w:tab w:val="num" w:pos="3692"/>
          <w:tab w:val="num" w:pos="4679"/>
        </w:tabs>
        <w:spacing w:after="0"/>
        <w:ind w:left="709"/>
        <w:rPr>
          <w:rFonts w:ascii="Arial" w:hAnsi="Arial" w:cs="Arial"/>
          <w:sz w:val="24"/>
          <w:szCs w:val="24"/>
        </w:rPr>
      </w:pPr>
    </w:p>
    <w:p w:rsidR="0017533F" w:rsidRDefault="0017533F" w:rsidP="00FB3A4C">
      <w:pPr>
        <w:tabs>
          <w:tab w:val="num" w:pos="1800"/>
          <w:tab w:val="num" w:pos="2160"/>
          <w:tab w:val="num" w:pos="3692"/>
          <w:tab w:val="num" w:pos="4679"/>
        </w:tabs>
        <w:spacing w:after="0"/>
        <w:ind w:left="709"/>
        <w:rPr>
          <w:rFonts w:ascii="Arial Narrow" w:hAnsi="Arial Narrow"/>
        </w:rPr>
      </w:pPr>
    </w:p>
    <w:p w:rsidR="008E1C35" w:rsidRPr="00B81779" w:rsidRDefault="008E1C35" w:rsidP="00374938">
      <w:pPr>
        <w:pStyle w:val="Prrafodelista"/>
        <w:numPr>
          <w:ilvl w:val="0"/>
          <w:numId w:val="2"/>
        </w:numPr>
        <w:spacing w:after="100" w:afterAutospacing="1"/>
        <w:ind w:left="709"/>
        <w:jc w:val="both"/>
        <w:rPr>
          <w:rFonts w:ascii="Arial" w:hAnsi="Arial" w:cs="Arial"/>
          <w:sz w:val="24"/>
          <w:szCs w:val="24"/>
        </w:rPr>
      </w:pPr>
      <w:r w:rsidRPr="009B604F">
        <w:rPr>
          <w:rFonts w:ascii="Arial" w:hAnsi="Arial" w:cs="Arial"/>
          <w:b/>
          <w:sz w:val="24"/>
          <w:szCs w:val="24"/>
        </w:rPr>
        <w:t>Documento, parte o las partes del mismo que se Clasifican:</w:t>
      </w:r>
    </w:p>
    <w:p w:rsidR="00B81779" w:rsidRPr="00296EF6" w:rsidRDefault="00B81779" w:rsidP="00B81779">
      <w:pPr>
        <w:pStyle w:val="Prrafodelista"/>
        <w:spacing w:after="100" w:afterAutospacing="1"/>
        <w:ind w:left="709"/>
        <w:jc w:val="both"/>
        <w:rPr>
          <w:rFonts w:ascii="Arial" w:hAnsi="Arial" w:cs="Arial"/>
          <w:sz w:val="24"/>
          <w:szCs w:val="24"/>
        </w:rPr>
      </w:pPr>
    </w:p>
    <w:p w:rsidR="000058F2" w:rsidRPr="0032421E" w:rsidRDefault="00296EF6" w:rsidP="000058F2">
      <w:pPr>
        <w:spacing w:after="0"/>
        <w:jc w:val="both"/>
        <w:rPr>
          <w:rFonts w:ascii="Arial" w:hAnsi="Arial" w:cs="Arial"/>
          <w:sz w:val="24"/>
          <w:szCs w:val="24"/>
        </w:rPr>
      </w:pPr>
      <w:r>
        <w:rPr>
          <w:rFonts w:ascii="Arial" w:hAnsi="Arial" w:cs="Arial"/>
          <w:sz w:val="24"/>
          <w:szCs w:val="24"/>
        </w:rPr>
        <w:t>L</w:t>
      </w:r>
      <w:r w:rsidRPr="0032421E">
        <w:rPr>
          <w:rFonts w:ascii="Arial" w:hAnsi="Arial" w:cs="Arial"/>
          <w:sz w:val="24"/>
          <w:szCs w:val="24"/>
        </w:rPr>
        <w:t>a información contenida en</w:t>
      </w:r>
      <w:r w:rsidR="006A2A8C">
        <w:rPr>
          <w:rFonts w:ascii="Arial" w:hAnsi="Arial" w:cs="Arial"/>
          <w:sz w:val="24"/>
          <w:szCs w:val="24"/>
        </w:rPr>
        <w:t xml:space="preserve"> el</w:t>
      </w:r>
      <w:r w:rsidRPr="0032421E">
        <w:rPr>
          <w:rFonts w:ascii="Arial" w:hAnsi="Arial" w:cs="Arial"/>
          <w:sz w:val="24"/>
          <w:szCs w:val="24"/>
        </w:rPr>
        <w:t xml:space="preserve"> </w:t>
      </w:r>
      <w:r w:rsidR="006A2A8C" w:rsidRPr="0032421E">
        <w:rPr>
          <w:rFonts w:ascii="Arial" w:hAnsi="Arial" w:cs="Arial"/>
          <w:sz w:val="24"/>
          <w:szCs w:val="24"/>
        </w:rPr>
        <w:t>expediente 43/2018</w:t>
      </w:r>
      <w:r w:rsidR="006A2A8C">
        <w:rPr>
          <w:rFonts w:ascii="Arial" w:hAnsi="Arial" w:cs="Arial"/>
          <w:sz w:val="24"/>
          <w:szCs w:val="24"/>
        </w:rPr>
        <w:t xml:space="preserve"> </w:t>
      </w:r>
      <w:r w:rsidRPr="0032421E">
        <w:rPr>
          <w:rFonts w:ascii="Arial" w:hAnsi="Arial" w:cs="Arial"/>
          <w:sz w:val="24"/>
          <w:szCs w:val="24"/>
        </w:rPr>
        <w:t>de acción de inconstitucionalidad in</w:t>
      </w:r>
      <w:r>
        <w:rPr>
          <w:rFonts w:ascii="Arial" w:hAnsi="Arial" w:cs="Arial"/>
          <w:sz w:val="24"/>
          <w:szCs w:val="24"/>
        </w:rPr>
        <w:t>terpuesta en contra de la Ley de J</w:t>
      </w:r>
      <w:r w:rsidRPr="0032421E">
        <w:rPr>
          <w:rFonts w:ascii="Arial" w:hAnsi="Arial" w:cs="Arial"/>
          <w:sz w:val="24"/>
          <w:szCs w:val="24"/>
        </w:rPr>
        <w:t>u</w:t>
      </w:r>
      <w:r>
        <w:rPr>
          <w:rFonts w:ascii="Arial" w:hAnsi="Arial" w:cs="Arial"/>
          <w:sz w:val="24"/>
          <w:szCs w:val="24"/>
        </w:rPr>
        <w:t>icio P</w:t>
      </w:r>
      <w:r w:rsidRPr="0032421E">
        <w:rPr>
          <w:rFonts w:ascii="Arial" w:hAnsi="Arial" w:cs="Arial"/>
          <w:sz w:val="24"/>
          <w:szCs w:val="24"/>
        </w:rPr>
        <w:t xml:space="preserve">olítico </w:t>
      </w:r>
      <w:r w:rsidR="000058F2" w:rsidRPr="00EF1145">
        <w:rPr>
          <w:rFonts w:ascii="Arial" w:hAnsi="Arial" w:cs="Arial"/>
          <w:sz w:val="24"/>
          <w:szCs w:val="24"/>
        </w:rPr>
        <w:t>y Declaración de Procedencia para el Estado de Chihuahua</w:t>
      </w:r>
      <w:r w:rsidR="000058F2">
        <w:rPr>
          <w:rFonts w:ascii="Arial" w:hAnsi="Arial" w:cs="Arial"/>
          <w:sz w:val="24"/>
          <w:szCs w:val="24"/>
        </w:rPr>
        <w:t xml:space="preserve">, </w:t>
      </w:r>
      <w:r w:rsidR="000058F2" w:rsidRPr="0032421E">
        <w:rPr>
          <w:rFonts w:ascii="Arial" w:hAnsi="Arial" w:cs="Arial"/>
          <w:sz w:val="24"/>
          <w:szCs w:val="24"/>
        </w:rPr>
        <w:t>publicada el 10 de marzo de 2018</w:t>
      </w:r>
      <w:r w:rsidR="000058F2">
        <w:rPr>
          <w:rFonts w:ascii="Arial" w:hAnsi="Arial" w:cs="Arial"/>
          <w:sz w:val="24"/>
          <w:szCs w:val="24"/>
        </w:rPr>
        <w:t xml:space="preserve"> </w:t>
      </w:r>
      <w:r w:rsidR="000058F2" w:rsidRPr="00EF1145">
        <w:rPr>
          <w:rFonts w:ascii="Arial" w:hAnsi="Arial" w:cs="Arial"/>
          <w:sz w:val="24"/>
          <w:szCs w:val="24"/>
        </w:rPr>
        <w:t>en el Periódico Oficial del Estado No. 20</w:t>
      </w:r>
      <w:r w:rsidR="000058F2">
        <w:rPr>
          <w:rFonts w:ascii="Arial" w:hAnsi="Arial" w:cs="Arial"/>
          <w:sz w:val="24"/>
          <w:szCs w:val="24"/>
        </w:rPr>
        <w:t>.</w:t>
      </w:r>
      <w:r w:rsidR="000058F2" w:rsidRPr="0032421E">
        <w:rPr>
          <w:rFonts w:ascii="Arial" w:hAnsi="Arial" w:cs="Arial"/>
          <w:sz w:val="24"/>
          <w:szCs w:val="24"/>
        </w:rPr>
        <w:t xml:space="preserve"> </w:t>
      </w:r>
      <w:r w:rsidR="000058F2">
        <w:rPr>
          <w:rFonts w:ascii="Arial" w:hAnsi="Arial" w:cs="Arial"/>
          <w:sz w:val="24"/>
          <w:szCs w:val="24"/>
        </w:rPr>
        <w:t>En posesión de este Poder L</w:t>
      </w:r>
      <w:r w:rsidR="000058F2" w:rsidRPr="0032421E">
        <w:rPr>
          <w:rFonts w:ascii="Arial" w:hAnsi="Arial" w:cs="Arial"/>
          <w:sz w:val="24"/>
          <w:szCs w:val="24"/>
        </w:rPr>
        <w:t>egislativo.</w:t>
      </w:r>
    </w:p>
    <w:p w:rsidR="00296EF6" w:rsidRPr="0032421E" w:rsidRDefault="00296EF6" w:rsidP="00296EF6">
      <w:pPr>
        <w:spacing w:after="0"/>
        <w:ind w:left="708"/>
        <w:jc w:val="both"/>
        <w:rPr>
          <w:rFonts w:ascii="Arial" w:hAnsi="Arial" w:cs="Arial"/>
          <w:sz w:val="24"/>
          <w:szCs w:val="24"/>
        </w:rPr>
      </w:pPr>
    </w:p>
    <w:p w:rsidR="00296EF6" w:rsidRPr="009B604F" w:rsidRDefault="00296EF6" w:rsidP="00296EF6">
      <w:pPr>
        <w:pStyle w:val="Prrafodelista"/>
        <w:spacing w:after="100" w:afterAutospacing="1"/>
        <w:ind w:left="709"/>
        <w:jc w:val="both"/>
        <w:rPr>
          <w:rFonts w:ascii="Arial" w:hAnsi="Arial" w:cs="Arial"/>
          <w:sz w:val="24"/>
          <w:szCs w:val="24"/>
        </w:rPr>
      </w:pPr>
    </w:p>
    <w:p w:rsidR="008E1C35" w:rsidRPr="003D0C89" w:rsidRDefault="008E1C35" w:rsidP="00374938">
      <w:pPr>
        <w:pStyle w:val="Prrafodelista"/>
        <w:numPr>
          <w:ilvl w:val="0"/>
          <w:numId w:val="2"/>
        </w:numPr>
        <w:spacing w:after="100" w:afterAutospacing="1"/>
        <w:jc w:val="both"/>
        <w:rPr>
          <w:rFonts w:ascii="Arial" w:hAnsi="Arial" w:cs="Arial"/>
          <w:b/>
          <w:sz w:val="24"/>
          <w:szCs w:val="24"/>
        </w:rPr>
      </w:pPr>
      <w:r w:rsidRPr="003D0C89">
        <w:rPr>
          <w:rFonts w:ascii="Arial" w:hAnsi="Arial" w:cs="Arial"/>
          <w:b/>
          <w:sz w:val="24"/>
          <w:szCs w:val="24"/>
        </w:rPr>
        <w:t>Plazo de la Clasificación.</w:t>
      </w:r>
    </w:p>
    <w:p w:rsidR="008E1C35" w:rsidRDefault="00587473" w:rsidP="00374938">
      <w:pPr>
        <w:spacing w:after="0"/>
        <w:ind w:left="709"/>
        <w:jc w:val="both"/>
        <w:rPr>
          <w:rFonts w:ascii="Arial" w:hAnsi="Arial" w:cs="Arial"/>
          <w:sz w:val="24"/>
          <w:szCs w:val="24"/>
        </w:rPr>
      </w:pPr>
      <w:r>
        <w:rPr>
          <w:rFonts w:ascii="Arial" w:hAnsi="Arial" w:cs="Arial"/>
          <w:sz w:val="24"/>
          <w:szCs w:val="24"/>
        </w:rPr>
        <w:t>1 Año</w:t>
      </w:r>
      <w:r w:rsidR="008E1C35">
        <w:rPr>
          <w:rFonts w:ascii="Arial" w:hAnsi="Arial" w:cs="Arial"/>
          <w:sz w:val="24"/>
          <w:szCs w:val="24"/>
        </w:rPr>
        <w:t>, l</w:t>
      </w:r>
      <w:r w:rsidR="008E1C35" w:rsidRPr="003D0C89">
        <w:rPr>
          <w:rFonts w:ascii="Arial" w:hAnsi="Arial" w:cs="Arial"/>
          <w:sz w:val="24"/>
          <w:szCs w:val="24"/>
        </w:rPr>
        <w:t>o anterior de</w:t>
      </w:r>
      <w:r w:rsidR="008E1C35">
        <w:rPr>
          <w:rFonts w:ascii="Arial" w:hAnsi="Arial" w:cs="Arial"/>
          <w:sz w:val="24"/>
          <w:szCs w:val="24"/>
        </w:rPr>
        <w:t xml:space="preserve"> conformidad con el artículo 113</w:t>
      </w:r>
      <w:r w:rsidR="008E1C35" w:rsidRPr="003D0C89">
        <w:rPr>
          <w:rFonts w:ascii="Arial" w:hAnsi="Arial" w:cs="Arial"/>
          <w:sz w:val="24"/>
          <w:szCs w:val="24"/>
        </w:rPr>
        <w:t>,</w:t>
      </w:r>
      <w:r w:rsidR="008E1C35">
        <w:rPr>
          <w:rFonts w:ascii="Arial" w:hAnsi="Arial" w:cs="Arial"/>
          <w:sz w:val="24"/>
          <w:szCs w:val="24"/>
        </w:rPr>
        <w:t xml:space="preserve"> fracciones I, II y IV,</w:t>
      </w:r>
      <w:r w:rsidR="008E1C35" w:rsidRPr="003D0C89">
        <w:rPr>
          <w:rFonts w:ascii="Arial" w:hAnsi="Arial" w:cs="Arial"/>
          <w:sz w:val="24"/>
          <w:szCs w:val="24"/>
        </w:rPr>
        <w:t xml:space="preserve"> párrafo segundo de la Ley de Transparencia y Acceso a la Información Pública del Estado de Chihuahua que dispone que </w:t>
      </w:r>
      <w:r w:rsidR="008E1C35">
        <w:rPr>
          <w:rFonts w:ascii="Arial" w:hAnsi="Arial" w:cs="Arial"/>
          <w:sz w:val="24"/>
          <w:szCs w:val="24"/>
        </w:rPr>
        <w:t xml:space="preserve">la información clasificada como reservada, podrá permanecer con tal carácter hasta por 5 años, mas sin embargo una vez extinguidas las causas que dieron origen a la clasificación, la información tendrá carácter de publica, o bien una vez expirado el plazo de clasificación, o cuando el Comité de Transparencia considere pertinente su desclasificación.  </w:t>
      </w:r>
    </w:p>
    <w:p w:rsidR="00B81779" w:rsidRDefault="00B81779"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E5E50" w:rsidRDefault="005E5E50" w:rsidP="00374938">
      <w:pPr>
        <w:spacing w:after="0"/>
        <w:ind w:left="709"/>
        <w:jc w:val="both"/>
        <w:rPr>
          <w:rFonts w:ascii="Arial" w:hAnsi="Arial" w:cs="Arial"/>
          <w:sz w:val="24"/>
          <w:szCs w:val="24"/>
        </w:rPr>
      </w:pPr>
    </w:p>
    <w:p w:rsidR="00587473" w:rsidRDefault="00587473" w:rsidP="00374938">
      <w:pPr>
        <w:spacing w:after="0"/>
        <w:ind w:left="709"/>
        <w:jc w:val="both"/>
        <w:rPr>
          <w:rFonts w:ascii="Arial" w:hAnsi="Arial" w:cs="Arial"/>
          <w:sz w:val="24"/>
          <w:szCs w:val="24"/>
        </w:rPr>
      </w:pPr>
    </w:p>
    <w:p w:rsidR="008E1C35" w:rsidRDefault="008E1C35" w:rsidP="00374938">
      <w:pPr>
        <w:pStyle w:val="Prrafodelista"/>
        <w:spacing w:after="100" w:afterAutospacing="1"/>
        <w:ind w:left="0"/>
        <w:jc w:val="both"/>
        <w:rPr>
          <w:rFonts w:ascii="Arial" w:hAnsi="Arial" w:cs="Arial"/>
          <w:sz w:val="24"/>
          <w:szCs w:val="24"/>
        </w:rPr>
      </w:pPr>
      <w:r w:rsidRPr="007A023E">
        <w:rPr>
          <w:rFonts w:ascii="Arial" w:hAnsi="Arial" w:cs="Arial"/>
          <w:b/>
          <w:sz w:val="24"/>
          <w:szCs w:val="24"/>
        </w:rPr>
        <w:t>ARTÍCULO SEGUNDO</w:t>
      </w:r>
      <w:r w:rsidRPr="007A023E">
        <w:rPr>
          <w:rFonts w:ascii="Arial" w:hAnsi="Arial" w:cs="Arial"/>
          <w:sz w:val="24"/>
          <w:szCs w:val="24"/>
        </w:rPr>
        <w:t>.- Comuníquese el contenido del presente Acuerdo al Comité de Transparencia para que, en su caso, emita resolución que confirme la clasificación de la información a la que se refiere el Artículo Primero del presente Acuerdo.</w:t>
      </w:r>
    </w:p>
    <w:p w:rsidR="00B81779" w:rsidRDefault="00B81779" w:rsidP="00374938">
      <w:pPr>
        <w:pStyle w:val="Prrafodelista"/>
        <w:spacing w:after="100" w:afterAutospacing="1"/>
        <w:ind w:left="0"/>
        <w:jc w:val="both"/>
        <w:rPr>
          <w:rFonts w:ascii="Arial" w:hAnsi="Arial" w:cs="Arial"/>
          <w:sz w:val="24"/>
          <w:szCs w:val="24"/>
        </w:rPr>
      </w:pPr>
    </w:p>
    <w:p w:rsidR="00B40A7E" w:rsidRDefault="00B40A7E" w:rsidP="00374938">
      <w:pPr>
        <w:pStyle w:val="Prrafodelista"/>
        <w:spacing w:after="100" w:afterAutospacing="1"/>
        <w:ind w:left="0"/>
        <w:jc w:val="both"/>
        <w:rPr>
          <w:rFonts w:ascii="Arial" w:hAnsi="Arial" w:cs="Arial"/>
          <w:sz w:val="24"/>
          <w:szCs w:val="24"/>
        </w:rPr>
      </w:pPr>
    </w:p>
    <w:p w:rsidR="008E1C35" w:rsidRPr="007A023E" w:rsidRDefault="00AB1552" w:rsidP="00374938">
      <w:pPr>
        <w:pStyle w:val="Prrafodelista"/>
        <w:spacing w:after="100" w:afterAutospacing="1"/>
        <w:ind w:left="0"/>
        <w:jc w:val="both"/>
        <w:rPr>
          <w:rFonts w:ascii="Arial" w:hAnsi="Arial" w:cs="Arial"/>
          <w:sz w:val="24"/>
          <w:szCs w:val="24"/>
        </w:rPr>
      </w:pPr>
      <w:r>
        <w:rPr>
          <w:rFonts w:ascii="Arial" w:hAnsi="Arial" w:cs="Arial"/>
          <w:sz w:val="24"/>
          <w:szCs w:val="24"/>
        </w:rPr>
        <w:t xml:space="preserve">Que conforme lo dispone el </w:t>
      </w:r>
      <w:r w:rsidR="00DA43A7">
        <w:rPr>
          <w:rFonts w:ascii="Arial" w:hAnsi="Arial" w:cs="Arial"/>
          <w:sz w:val="24"/>
          <w:szCs w:val="24"/>
        </w:rPr>
        <w:t>artículo 75 fracción I</w:t>
      </w:r>
      <w:r w:rsidR="00C93515">
        <w:rPr>
          <w:rFonts w:ascii="Arial" w:hAnsi="Arial" w:cs="Arial"/>
          <w:sz w:val="24"/>
          <w:szCs w:val="24"/>
        </w:rPr>
        <w:t>,</w:t>
      </w:r>
      <w:r w:rsidR="00DA43A7">
        <w:rPr>
          <w:rFonts w:ascii="Arial" w:hAnsi="Arial" w:cs="Arial"/>
          <w:sz w:val="24"/>
          <w:szCs w:val="24"/>
        </w:rPr>
        <w:t xml:space="preserve"> </w:t>
      </w:r>
      <w:r w:rsidR="005E5E50">
        <w:rPr>
          <w:rFonts w:ascii="Arial" w:hAnsi="Arial" w:cs="Arial"/>
          <w:sz w:val="24"/>
          <w:szCs w:val="24"/>
        </w:rPr>
        <w:t xml:space="preserve">de la Ley Orgánica del Poder Legislativo del Estado de Chihuahua, </w:t>
      </w:r>
      <w:r w:rsidR="00C93515">
        <w:rPr>
          <w:rFonts w:ascii="Arial" w:hAnsi="Arial" w:cs="Arial"/>
          <w:sz w:val="24"/>
          <w:szCs w:val="24"/>
        </w:rPr>
        <w:t xml:space="preserve">la Presidenta de la Mesa Directiva lo será también del Congreso y tendrá entre sus atribuciones la de ostentar la representación oficial del Congreso del Estado, </w:t>
      </w:r>
      <w:r w:rsidR="008E1C35">
        <w:rPr>
          <w:rFonts w:ascii="Arial" w:hAnsi="Arial" w:cs="Arial"/>
          <w:sz w:val="24"/>
          <w:szCs w:val="24"/>
        </w:rPr>
        <w:t xml:space="preserve"> a</w:t>
      </w:r>
      <w:r w:rsidR="00330CFE">
        <w:rPr>
          <w:rFonts w:ascii="Arial" w:hAnsi="Arial" w:cs="Arial"/>
          <w:sz w:val="24"/>
          <w:szCs w:val="24"/>
        </w:rPr>
        <w:t xml:space="preserve"> los 13 días del mes de J</w:t>
      </w:r>
      <w:r w:rsidR="00D335A8">
        <w:rPr>
          <w:rFonts w:ascii="Arial" w:hAnsi="Arial" w:cs="Arial"/>
          <w:sz w:val="24"/>
          <w:szCs w:val="24"/>
        </w:rPr>
        <w:t>unio del año dos mil dieciocho</w:t>
      </w:r>
      <w:r w:rsidR="008E1C35" w:rsidRPr="007A023E">
        <w:rPr>
          <w:rFonts w:ascii="Arial" w:hAnsi="Arial" w:cs="Arial"/>
          <w:sz w:val="24"/>
          <w:szCs w:val="24"/>
        </w:rPr>
        <w:t>.</w:t>
      </w:r>
      <w:r w:rsidR="00DA43A7">
        <w:rPr>
          <w:rFonts w:ascii="Arial" w:hAnsi="Arial" w:cs="Arial"/>
          <w:sz w:val="24"/>
          <w:szCs w:val="24"/>
        </w:rPr>
        <w:t xml:space="preserve"> </w:t>
      </w:r>
    </w:p>
    <w:p w:rsidR="008E1C35" w:rsidRPr="007A023E" w:rsidRDefault="008E1C35" w:rsidP="00374938">
      <w:pPr>
        <w:pStyle w:val="Prrafodelista"/>
        <w:spacing w:after="100" w:afterAutospacing="1"/>
        <w:ind w:left="0"/>
        <w:jc w:val="center"/>
        <w:rPr>
          <w:rFonts w:ascii="Arial" w:hAnsi="Arial" w:cs="Arial"/>
          <w:b/>
          <w:sz w:val="24"/>
          <w:szCs w:val="24"/>
        </w:rPr>
      </w:pPr>
    </w:p>
    <w:p w:rsidR="008E1C35" w:rsidRPr="007A023E" w:rsidRDefault="008E1C35" w:rsidP="00374938">
      <w:pPr>
        <w:pStyle w:val="Prrafodelista"/>
        <w:spacing w:after="100" w:afterAutospacing="1"/>
        <w:ind w:left="0"/>
        <w:jc w:val="center"/>
        <w:rPr>
          <w:rFonts w:ascii="Arial" w:hAnsi="Arial" w:cs="Arial"/>
          <w:b/>
          <w:sz w:val="24"/>
          <w:szCs w:val="24"/>
        </w:rPr>
      </w:pPr>
    </w:p>
    <w:p w:rsidR="00B81779" w:rsidRDefault="00B81779"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40A7E" w:rsidRDefault="00B40A7E" w:rsidP="00374938">
      <w:pPr>
        <w:pStyle w:val="Prrafodelista"/>
        <w:spacing w:after="100" w:afterAutospacing="1"/>
        <w:ind w:left="0"/>
        <w:jc w:val="center"/>
        <w:rPr>
          <w:rFonts w:ascii="Arial" w:hAnsi="Arial" w:cs="Arial"/>
          <w:b/>
          <w:sz w:val="24"/>
          <w:szCs w:val="24"/>
        </w:rPr>
      </w:pPr>
    </w:p>
    <w:p w:rsidR="00B81779" w:rsidRPr="007A023E" w:rsidRDefault="00B81779" w:rsidP="00374938">
      <w:pPr>
        <w:pStyle w:val="Prrafodelista"/>
        <w:spacing w:after="100" w:afterAutospacing="1"/>
        <w:ind w:left="0"/>
        <w:jc w:val="center"/>
        <w:rPr>
          <w:rFonts w:ascii="Arial" w:hAnsi="Arial" w:cs="Arial"/>
          <w:b/>
          <w:sz w:val="24"/>
          <w:szCs w:val="24"/>
        </w:rPr>
      </w:pPr>
    </w:p>
    <w:p w:rsidR="008E1C35" w:rsidRDefault="00330CFE" w:rsidP="00374938">
      <w:pPr>
        <w:pStyle w:val="Prrafodelista"/>
        <w:spacing w:after="100" w:afterAutospacing="1"/>
        <w:ind w:left="0"/>
        <w:jc w:val="center"/>
        <w:rPr>
          <w:rFonts w:ascii="Arial" w:hAnsi="Arial" w:cs="Arial"/>
          <w:b/>
          <w:sz w:val="24"/>
          <w:szCs w:val="24"/>
        </w:rPr>
      </w:pPr>
      <w:r>
        <w:rPr>
          <w:rFonts w:ascii="Arial" w:hAnsi="Arial" w:cs="Arial"/>
          <w:b/>
          <w:sz w:val="24"/>
          <w:szCs w:val="24"/>
        </w:rPr>
        <w:t>DIP. DIANA KARINA VELÁZQUEZ RAMÍREZ.</w:t>
      </w:r>
    </w:p>
    <w:p w:rsidR="00330CFE" w:rsidRPr="00D335A8" w:rsidRDefault="00330CFE" w:rsidP="00374938">
      <w:pPr>
        <w:pStyle w:val="Prrafodelista"/>
        <w:spacing w:after="100" w:afterAutospacing="1"/>
        <w:ind w:left="0"/>
        <w:jc w:val="center"/>
        <w:rPr>
          <w:rFonts w:ascii="Arial" w:hAnsi="Arial" w:cs="Arial"/>
          <w:b/>
          <w:color w:val="FF0000"/>
          <w:sz w:val="24"/>
          <w:szCs w:val="24"/>
        </w:rPr>
      </w:pPr>
      <w:r>
        <w:rPr>
          <w:rFonts w:ascii="Arial" w:hAnsi="Arial" w:cs="Arial"/>
          <w:b/>
          <w:sz w:val="24"/>
          <w:szCs w:val="24"/>
        </w:rPr>
        <w:t>PRESIDENTA DEL H CONGRESO DEL ESTADO.</w:t>
      </w:r>
    </w:p>
    <w:p w:rsidR="008E1C35" w:rsidRPr="00684FF8" w:rsidRDefault="008E1C35" w:rsidP="00330CFE">
      <w:pPr>
        <w:pStyle w:val="Prrafodelista"/>
        <w:spacing w:after="100" w:afterAutospacing="1"/>
        <w:ind w:left="0"/>
        <w:jc w:val="center"/>
        <w:rPr>
          <w:rFonts w:ascii="Arial" w:hAnsi="Arial" w:cs="Arial"/>
          <w:b/>
          <w:sz w:val="24"/>
          <w:szCs w:val="24"/>
        </w:rPr>
      </w:pPr>
    </w:p>
    <w:p w:rsidR="000B16AF" w:rsidRDefault="00112151" w:rsidP="00374938"/>
    <w:sectPr w:rsidR="000B16AF" w:rsidSect="007C2178">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62E" w:rsidRDefault="008A362E" w:rsidP="008A362E">
      <w:pPr>
        <w:spacing w:after="0" w:line="240" w:lineRule="auto"/>
      </w:pPr>
      <w:r>
        <w:separator/>
      </w:r>
    </w:p>
  </w:endnote>
  <w:endnote w:type="continuationSeparator" w:id="0">
    <w:p w:rsidR="008A362E" w:rsidRDefault="008A362E" w:rsidP="008A36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142526"/>
      <w:docPartObj>
        <w:docPartGallery w:val="Page Numbers (Bottom of Page)"/>
        <w:docPartUnique/>
      </w:docPartObj>
    </w:sdtPr>
    <w:sdtContent>
      <w:p w:rsidR="008A362E" w:rsidRDefault="007E444B">
        <w:pPr>
          <w:pStyle w:val="Piedepgina"/>
          <w:jc w:val="right"/>
        </w:pPr>
        <w:r>
          <w:fldChar w:fldCharType="begin"/>
        </w:r>
        <w:r w:rsidR="008A362E">
          <w:instrText>PAGE   \* MERGEFORMAT</w:instrText>
        </w:r>
        <w:r>
          <w:fldChar w:fldCharType="separate"/>
        </w:r>
        <w:r w:rsidR="005E5E50">
          <w:rPr>
            <w:noProof/>
          </w:rPr>
          <w:t>12</w:t>
        </w:r>
        <w:r>
          <w:fldChar w:fldCharType="end"/>
        </w:r>
      </w:p>
    </w:sdtContent>
  </w:sdt>
  <w:p w:rsidR="008A362E" w:rsidRDefault="008A362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62E" w:rsidRDefault="008A362E" w:rsidP="008A362E">
      <w:pPr>
        <w:spacing w:after="0" w:line="240" w:lineRule="auto"/>
      </w:pPr>
      <w:r>
        <w:separator/>
      </w:r>
    </w:p>
  </w:footnote>
  <w:footnote w:type="continuationSeparator" w:id="0">
    <w:p w:rsidR="008A362E" w:rsidRDefault="008A362E" w:rsidP="008A36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EE8187E"/>
    <w:multiLevelType w:val="hybridMultilevel"/>
    <w:tmpl w:val="77F0C666"/>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E1C35"/>
    <w:rsid w:val="000058F2"/>
    <w:rsid w:val="0003074B"/>
    <w:rsid w:val="00045814"/>
    <w:rsid w:val="00050F71"/>
    <w:rsid w:val="00051820"/>
    <w:rsid w:val="0007096B"/>
    <w:rsid w:val="00091639"/>
    <w:rsid w:val="000A2095"/>
    <w:rsid w:val="000B0688"/>
    <w:rsid w:val="000D6861"/>
    <w:rsid w:val="000E3A63"/>
    <w:rsid w:val="000E417C"/>
    <w:rsid w:val="001034A7"/>
    <w:rsid w:val="0011590C"/>
    <w:rsid w:val="00122568"/>
    <w:rsid w:val="00137836"/>
    <w:rsid w:val="00154E36"/>
    <w:rsid w:val="0017533F"/>
    <w:rsid w:val="00175363"/>
    <w:rsid w:val="00182BCB"/>
    <w:rsid w:val="001B1DDB"/>
    <w:rsid w:val="001B455E"/>
    <w:rsid w:val="001C0BDC"/>
    <w:rsid w:val="001C508F"/>
    <w:rsid w:val="001D290C"/>
    <w:rsid w:val="001D3B32"/>
    <w:rsid w:val="001D4137"/>
    <w:rsid w:val="001F3876"/>
    <w:rsid w:val="0020030E"/>
    <w:rsid w:val="002309A3"/>
    <w:rsid w:val="002477B6"/>
    <w:rsid w:val="00255892"/>
    <w:rsid w:val="00266910"/>
    <w:rsid w:val="002800C7"/>
    <w:rsid w:val="002939F9"/>
    <w:rsid w:val="00296EF6"/>
    <w:rsid w:val="002C6DC5"/>
    <w:rsid w:val="002E4DD9"/>
    <w:rsid w:val="0032421E"/>
    <w:rsid w:val="00330CFE"/>
    <w:rsid w:val="00335E0A"/>
    <w:rsid w:val="003615A0"/>
    <w:rsid w:val="00374938"/>
    <w:rsid w:val="003B629A"/>
    <w:rsid w:val="003E043F"/>
    <w:rsid w:val="003E4D86"/>
    <w:rsid w:val="003F5C04"/>
    <w:rsid w:val="004177A5"/>
    <w:rsid w:val="00420945"/>
    <w:rsid w:val="00423527"/>
    <w:rsid w:val="00453206"/>
    <w:rsid w:val="004855D4"/>
    <w:rsid w:val="00486A24"/>
    <w:rsid w:val="004A7859"/>
    <w:rsid w:val="004C50E1"/>
    <w:rsid w:val="00530D75"/>
    <w:rsid w:val="00532213"/>
    <w:rsid w:val="005528EC"/>
    <w:rsid w:val="0055354F"/>
    <w:rsid w:val="005779EE"/>
    <w:rsid w:val="00587473"/>
    <w:rsid w:val="005A034D"/>
    <w:rsid w:val="005B0E77"/>
    <w:rsid w:val="005C3467"/>
    <w:rsid w:val="005D2050"/>
    <w:rsid w:val="005D375B"/>
    <w:rsid w:val="005D3802"/>
    <w:rsid w:val="005E2667"/>
    <w:rsid w:val="005E5D26"/>
    <w:rsid w:val="005E5E50"/>
    <w:rsid w:val="005F3589"/>
    <w:rsid w:val="005F6167"/>
    <w:rsid w:val="005F7CC1"/>
    <w:rsid w:val="00600735"/>
    <w:rsid w:val="0062637C"/>
    <w:rsid w:val="00635331"/>
    <w:rsid w:val="006365C2"/>
    <w:rsid w:val="00645EEA"/>
    <w:rsid w:val="00657CB5"/>
    <w:rsid w:val="00665597"/>
    <w:rsid w:val="006732A6"/>
    <w:rsid w:val="006747EC"/>
    <w:rsid w:val="00677FB2"/>
    <w:rsid w:val="00687AD8"/>
    <w:rsid w:val="006A2A8C"/>
    <w:rsid w:val="006C0C4E"/>
    <w:rsid w:val="006C0C7A"/>
    <w:rsid w:val="006C36B6"/>
    <w:rsid w:val="006D0BF1"/>
    <w:rsid w:val="006D32E2"/>
    <w:rsid w:val="006D45DC"/>
    <w:rsid w:val="006E3BE7"/>
    <w:rsid w:val="00700875"/>
    <w:rsid w:val="007023F9"/>
    <w:rsid w:val="00706AF7"/>
    <w:rsid w:val="00706BDD"/>
    <w:rsid w:val="00753F46"/>
    <w:rsid w:val="007630F7"/>
    <w:rsid w:val="00764561"/>
    <w:rsid w:val="007900AC"/>
    <w:rsid w:val="007904D5"/>
    <w:rsid w:val="007A5A73"/>
    <w:rsid w:val="007B55A7"/>
    <w:rsid w:val="007C2178"/>
    <w:rsid w:val="007D1055"/>
    <w:rsid w:val="007E444B"/>
    <w:rsid w:val="0081606A"/>
    <w:rsid w:val="00841320"/>
    <w:rsid w:val="0084438D"/>
    <w:rsid w:val="008A18B8"/>
    <w:rsid w:val="008A362E"/>
    <w:rsid w:val="008A4EDA"/>
    <w:rsid w:val="008A6773"/>
    <w:rsid w:val="008E1C35"/>
    <w:rsid w:val="008E6085"/>
    <w:rsid w:val="00921D4E"/>
    <w:rsid w:val="00927D69"/>
    <w:rsid w:val="009450C5"/>
    <w:rsid w:val="00953DA7"/>
    <w:rsid w:val="00954267"/>
    <w:rsid w:val="009868AA"/>
    <w:rsid w:val="00990452"/>
    <w:rsid w:val="009922A8"/>
    <w:rsid w:val="009A5636"/>
    <w:rsid w:val="009B0CB2"/>
    <w:rsid w:val="009B4A0D"/>
    <w:rsid w:val="009D0BF4"/>
    <w:rsid w:val="009D5278"/>
    <w:rsid w:val="009D67D5"/>
    <w:rsid w:val="009F0C50"/>
    <w:rsid w:val="00A020D4"/>
    <w:rsid w:val="00A04788"/>
    <w:rsid w:val="00A770D3"/>
    <w:rsid w:val="00A823C7"/>
    <w:rsid w:val="00A92279"/>
    <w:rsid w:val="00A92B33"/>
    <w:rsid w:val="00AA055D"/>
    <w:rsid w:val="00AA10BD"/>
    <w:rsid w:val="00AB1552"/>
    <w:rsid w:val="00AD4C5A"/>
    <w:rsid w:val="00AD5EE0"/>
    <w:rsid w:val="00B03B8C"/>
    <w:rsid w:val="00B40A7E"/>
    <w:rsid w:val="00B52879"/>
    <w:rsid w:val="00B60F88"/>
    <w:rsid w:val="00B74ECE"/>
    <w:rsid w:val="00B81779"/>
    <w:rsid w:val="00BA48DA"/>
    <w:rsid w:val="00BC2A08"/>
    <w:rsid w:val="00BE5425"/>
    <w:rsid w:val="00BF294B"/>
    <w:rsid w:val="00BF36EF"/>
    <w:rsid w:val="00BF533C"/>
    <w:rsid w:val="00C10F36"/>
    <w:rsid w:val="00C23B29"/>
    <w:rsid w:val="00C360FF"/>
    <w:rsid w:val="00C41A21"/>
    <w:rsid w:val="00C52AF3"/>
    <w:rsid w:val="00C61999"/>
    <w:rsid w:val="00C75960"/>
    <w:rsid w:val="00C769E2"/>
    <w:rsid w:val="00C82376"/>
    <w:rsid w:val="00C823E0"/>
    <w:rsid w:val="00C90723"/>
    <w:rsid w:val="00C93515"/>
    <w:rsid w:val="00CA690D"/>
    <w:rsid w:val="00CC25BC"/>
    <w:rsid w:val="00CD6D19"/>
    <w:rsid w:val="00CF25C4"/>
    <w:rsid w:val="00D05890"/>
    <w:rsid w:val="00D07F53"/>
    <w:rsid w:val="00D335A8"/>
    <w:rsid w:val="00D419F1"/>
    <w:rsid w:val="00D604C1"/>
    <w:rsid w:val="00D61273"/>
    <w:rsid w:val="00D74984"/>
    <w:rsid w:val="00D74FB2"/>
    <w:rsid w:val="00DA125B"/>
    <w:rsid w:val="00DA43A7"/>
    <w:rsid w:val="00DA7A47"/>
    <w:rsid w:val="00DB4604"/>
    <w:rsid w:val="00DD00E6"/>
    <w:rsid w:val="00DE2B40"/>
    <w:rsid w:val="00E04414"/>
    <w:rsid w:val="00E13E88"/>
    <w:rsid w:val="00E330C6"/>
    <w:rsid w:val="00E36029"/>
    <w:rsid w:val="00E37E7F"/>
    <w:rsid w:val="00E41A40"/>
    <w:rsid w:val="00E50218"/>
    <w:rsid w:val="00E56470"/>
    <w:rsid w:val="00E6516C"/>
    <w:rsid w:val="00E926AE"/>
    <w:rsid w:val="00E96845"/>
    <w:rsid w:val="00EA38DB"/>
    <w:rsid w:val="00EA583F"/>
    <w:rsid w:val="00EC1168"/>
    <w:rsid w:val="00ED51A7"/>
    <w:rsid w:val="00EE4636"/>
    <w:rsid w:val="00EF1145"/>
    <w:rsid w:val="00F17897"/>
    <w:rsid w:val="00F60FC8"/>
    <w:rsid w:val="00F6586E"/>
    <w:rsid w:val="00F90295"/>
    <w:rsid w:val="00FB3A4C"/>
    <w:rsid w:val="00FC2E1F"/>
    <w:rsid w:val="00FE07C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C35"/>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E1C35"/>
    <w:pPr>
      <w:ind w:left="720"/>
      <w:contextualSpacing/>
    </w:pPr>
  </w:style>
  <w:style w:type="paragraph" w:customStyle="1" w:styleId="texto">
    <w:name w:val="texto"/>
    <w:basedOn w:val="Normal"/>
    <w:rsid w:val="00E37E7F"/>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romanos">
    <w:name w:val="romanos"/>
    <w:basedOn w:val="Normal"/>
    <w:rsid w:val="00E37E7F"/>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Encabezado">
    <w:name w:val="header"/>
    <w:basedOn w:val="Normal"/>
    <w:link w:val="EncabezadoCar"/>
    <w:uiPriority w:val="99"/>
    <w:unhideWhenUsed/>
    <w:rsid w:val="008A36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362E"/>
    <w:rPr>
      <w:rFonts w:ascii="Calibri" w:eastAsia="Calibri" w:hAnsi="Calibri" w:cs="Times New Roman"/>
      <w:lang w:val="es-ES"/>
    </w:rPr>
  </w:style>
  <w:style w:type="paragraph" w:styleId="Piedepgina">
    <w:name w:val="footer"/>
    <w:basedOn w:val="Normal"/>
    <w:link w:val="PiedepginaCar"/>
    <w:uiPriority w:val="99"/>
    <w:unhideWhenUsed/>
    <w:rsid w:val="008A36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362E"/>
    <w:rPr>
      <w:rFonts w:ascii="Calibri" w:eastAsia="Calibri" w:hAnsi="Calibri" w:cs="Times New Roman"/>
      <w:lang w:val="es-ES"/>
    </w:rPr>
  </w:style>
  <w:style w:type="paragraph" w:styleId="Textoindependiente3">
    <w:name w:val="Body Text 3"/>
    <w:basedOn w:val="Normal"/>
    <w:link w:val="Textoindependiente3Car"/>
    <w:semiHidden/>
    <w:unhideWhenUsed/>
    <w:rsid w:val="00EF1145"/>
    <w:pPr>
      <w:spacing w:after="0" w:line="240" w:lineRule="auto"/>
      <w:ind w:right="284"/>
      <w:jc w:val="both"/>
    </w:pPr>
    <w:rPr>
      <w:rFonts w:ascii="Arial" w:eastAsia="Times New Roman" w:hAnsi="Arial"/>
      <w:b/>
      <w:sz w:val="24"/>
      <w:szCs w:val="20"/>
      <w:lang w:eastAsia="es-ES"/>
    </w:rPr>
  </w:style>
  <w:style w:type="character" w:customStyle="1" w:styleId="Textoindependiente3Car">
    <w:name w:val="Texto independiente 3 Car"/>
    <w:basedOn w:val="Fuentedeprrafopredeter"/>
    <w:link w:val="Textoindependiente3"/>
    <w:semiHidden/>
    <w:rsid w:val="00EF1145"/>
    <w:rPr>
      <w:rFonts w:ascii="Arial" w:eastAsia="Times New Roman" w:hAnsi="Arial" w:cs="Times New Roman"/>
      <w:b/>
      <w:sz w:val="24"/>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827118">
      <w:bodyDiv w:val="1"/>
      <w:marLeft w:val="0"/>
      <w:marRight w:val="0"/>
      <w:marTop w:val="0"/>
      <w:marBottom w:val="0"/>
      <w:divBdr>
        <w:top w:val="none" w:sz="0" w:space="0" w:color="auto"/>
        <w:left w:val="none" w:sz="0" w:space="0" w:color="auto"/>
        <w:bottom w:val="none" w:sz="0" w:space="0" w:color="auto"/>
        <w:right w:val="none" w:sz="0" w:space="0" w:color="auto"/>
      </w:divBdr>
    </w:div>
    <w:div w:id="776801606">
      <w:bodyDiv w:val="1"/>
      <w:marLeft w:val="0"/>
      <w:marRight w:val="0"/>
      <w:marTop w:val="0"/>
      <w:marBottom w:val="0"/>
      <w:divBdr>
        <w:top w:val="none" w:sz="0" w:space="0" w:color="auto"/>
        <w:left w:val="none" w:sz="0" w:space="0" w:color="auto"/>
        <w:bottom w:val="none" w:sz="0" w:space="0" w:color="auto"/>
        <w:right w:val="none" w:sz="0" w:space="0" w:color="auto"/>
      </w:divBdr>
    </w:div>
    <w:div w:id="1158419129">
      <w:bodyDiv w:val="1"/>
      <w:marLeft w:val="0"/>
      <w:marRight w:val="0"/>
      <w:marTop w:val="0"/>
      <w:marBottom w:val="0"/>
      <w:divBdr>
        <w:top w:val="none" w:sz="0" w:space="0" w:color="auto"/>
        <w:left w:val="none" w:sz="0" w:space="0" w:color="auto"/>
        <w:bottom w:val="none" w:sz="0" w:space="0" w:color="auto"/>
        <w:right w:val="none" w:sz="0" w:space="0" w:color="auto"/>
      </w:divBdr>
    </w:div>
    <w:div w:id="1181627066">
      <w:bodyDiv w:val="1"/>
      <w:marLeft w:val="0"/>
      <w:marRight w:val="0"/>
      <w:marTop w:val="0"/>
      <w:marBottom w:val="0"/>
      <w:divBdr>
        <w:top w:val="none" w:sz="0" w:space="0" w:color="auto"/>
        <w:left w:val="none" w:sz="0" w:space="0" w:color="auto"/>
        <w:bottom w:val="none" w:sz="0" w:space="0" w:color="auto"/>
        <w:right w:val="none" w:sz="0" w:space="0" w:color="auto"/>
      </w:divBdr>
    </w:div>
    <w:div w:id="200693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E15CC-8BDB-4619-BB34-DCC85A95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12</Pages>
  <Words>3295</Words>
  <Characters>18124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dc:creator>
  <cp:lastModifiedBy>csanchez</cp:lastModifiedBy>
  <cp:revision>177</cp:revision>
  <cp:lastPrinted>2018-06-13T19:05:00Z</cp:lastPrinted>
  <dcterms:created xsi:type="dcterms:W3CDTF">2018-06-08T20:16:00Z</dcterms:created>
  <dcterms:modified xsi:type="dcterms:W3CDTF">2018-06-13T19:08:00Z</dcterms:modified>
</cp:coreProperties>
</file>