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8053E0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A724FE">
        <w:rPr>
          <w:rFonts w:ascii="Arial Narrow" w:hAnsi="Arial Narrow"/>
        </w:rPr>
        <w:t>6663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A6244">
        <w:rPr>
          <w:rFonts w:ascii="Arial Narrow" w:hAnsi="Arial Narrow" w:cs="Arial"/>
          <w:color w:val="000000"/>
          <w:lang w:bidi="bn-IN"/>
        </w:rPr>
        <w:t>Angela triste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“¿como se maneja la administración del gobernador de chihuahua?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8053E0">
        <w:rPr>
          <w:rFonts w:ascii="Arial Narrow" w:hAnsi="Arial Narrow" w:cs="Arial"/>
          <w:color w:val="000000"/>
          <w:lang w:bidi="bn-IN"/>
        </w:rPr>
        <w:t>Secretaría de Hacienda</w:t>
      </w:r>
      <w:r w:rsidR="00D95034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>Secretaría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 xml:space="preserve">de Hacienda </w:t>
      </w:r>
      <w:r w:rsidR="00D9503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A6" w:rsidRDefault="00C96FA6" w:rsidP="007E5ACF">
      <w:pPr>
        <w:spacing w:after="0" w:line="240" w:lineRule="auto"/>
      </w:pPr>
      <w:r>
        <w:separator/>
      </w:r>
    </w:p>
  </w:endnote>
  <w:endnote w:type="continuationSeparator" w:id="1">
    <w:p w:rsidR="00C96FA6" w:rsidRDefault="00C96FA6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A6" w:rsidRDefault="00C96FA6" w:rsidP="007E5ACF">
      <w:pPr>
        <w:spacing w:after="0" w:line="240" w:lineRule="auto"/>
      </w:pPr>
      <w:r>
        <w:separator/>
      </w:r>
    </w:p>
  </w:footnote>
  <w:footnote w:type="continuationSeparator" w:id="1">
    <w:p w:rsidR="00C96FA6" w:rsidRDefault="00C96FA6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74BD5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E74BD5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F2455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74BD5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2017-05-15T23:05:00Z</cp:lastPrinted>
  <dcterms:created xsi:type="dcterms:W3CDTF">2017-06-07T16:21:00Z</dcterms:created>
  <dcterms:modified xsi:type="dcterms:W3CDTF">2017-06-07T16:29:00Z</dcterms:modified>
</cp:coreProperties>
</file>