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B7253C" w:rsidRDefault="005F62F8" w:rsidP="00B3230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AVISO DE PRIVACIDAD INTEGRAL</w:t>
      </w:r>
    </w:p>
    <w:p w:rsidR="00C3681E" w:rsidRDefault="008047D5" w:rsidP="00C3681E">
      <w:pPr>
        <w:jc w:val="center"/>
        <w:rPr>
          <w:b/>
        </w:rPr>
      </w:pPr>
      <w:r>
        <w:rPr>
          <w:b/>
        </w:rPr>
        <w:t>Juicio Político</w:t>
      </w:r>
      <w:r w:rsidR="00C3681E">
        <w:rPr>
          <w:b/>
        </w:rPr>
        <w:t>.</w:t>
      </w:r>
    </w:p>
    <w:p w:rsidR="00135A5D" w:rsidRDefault="002D1954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 w:rsidR="00076BB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lo dispuesto por los artículos</w:t>
      </w:r>
      <w:r w:rsidRPr="00B7253C">
        <w:rPr>
          <w:rFonts w:ascii="Arial" w:hAnsi="Arial" w:cs="Arial"/>
          <w:sz w:val="18"/>
          <w:szCs w:val="18"/>
        </w:rPr>
        <w:t xml:space="preserve"> </w:t>
      </w:r>
      <w:r w:rsidR="00EB6077">
        <w:rPr>
          <w:rFonts w:ascii="Arial" w:hAnsi="Arial" w:cs="Arial"/>
          <w:sz w:val="18"/>
          <w:szCs w:val="18"/>
        </w:rPr>
        <w:t>64 fracc</w:t>
      </w:r>
      <w:r w:rsidR="00C605BF">
        <w:rPr>
          <w:rFonts w:ascii="Arial" w:hAnsi="Arial" w:cs="Arial"/>
          <w:sz w:val="18"/>
          <w:szCs w:val="18"/>
        </w:rPr>
        <w:t>i</w:t>
      </w:r>
      <w:r w:rsidR="005A170F">
        <w:rPr>
          <w:rFonts w:ascii="Arial" w:hAnsi="Arial" w:cs="Arial"/>
          <w:sz w:val="18"/>
          <w:szCs w:val="18"/>
        </w:rPr>
        <w:t>ón</w:t>
      </w:r>
      <w:r w:rsidR="00EB6077">
        <w:rPr>
          <w:rFonts w:ascii="Arial" w:hAnsi="Arial" w:cs="Arial"/>
          <w:sz w:val="18"/>
          <w:szCs w:val="18"/>
        </w:rPr>
        <w:t xml:space="preserve"> </w:t>
      </w:r>
      <w:r w:rsidR="005A170F">
        <w:rPr>
          <w:rFonts w:ascii="Arial" w:hAnsi="Arial" w:cs="Arial"/>
          <w:sz w:val="18"/>
          <w:szCs w:val="18"/>
        </w:rPr>
        <w:t>XX, 178, 181 y 182</w:t>
      </w:r>
      <w:r w:rsidR="00ED2CA7">
        <w:rPr>
          <w:rFonts w:ascii="Arial" w:hAnsi="Arial" w:cs="Arial"/>
          <w:sz w:val="18"/>
          <w:szCs w:val="18"/>
        </w:rPr>
        <w:t xml:space="preserve"> </w:t>
      </w:r>
      <w:r w:rsidR="00FF1BB8">
        <w:rPr>
          <w:rFonts w:ascii="Arial" w:hAnsi="Arial" w:cs="Arial"/>
          <w:sz w:val="18"/>
          <w:szCs w:val="18"/>
        </w:rPr>
        <w:t>de la Constitución Política</w:t>
      </w:r>
      <w:r>
        <w:rPr>
          <w:rFonts w:ascii="Arial" w:hAnsi="Arial" w:cs="Arial"/>
          <w:sz w:val="18"/>
          <w:szCs w:val="18"/>
        </w:rPr>
        <w:t>;</w:t>
      </w:r>
      <w:r w:rsidR="002915D9">
        <w:rPr>
          <w:rFonts w:ascii="Arial" w:hAnsi="Arial" w:cs="Arial"/>
          <w:sz w:val="18"/>
          <w:szCs w:val="18"/>
        </w:rPr>
        <w:t xml:space="preserve"> </w:t>
      </w:r>
      <w:r w:rsidR="00393D58">
        <w:rPr>
          <w:rFonts w:ascii="Arial" w:hAnsi="Arial" w:cs="Arial"/>
          <w:sz w:val="18"/>
          <w:szCs w:val="18"/>
        </w:rPr>
        <w:t>4 al 18 y 32 al 44</w:t>
      </w:r>
      <w:r w:rsidR="005C2EB0">
        <w:rPr>
          <w:rFonts w:ascii="Arial" w:hAnsi="Arial" w:cs="Arial"/>
          <w:sz w:val="18"/>
          <w:szCs w:val="18"/>
        </w:rPr>
        <w:t xml:space="preserve"> de la Ley </w:t>
      </w:r>
      <w:r w:rsidR="003606FE">
        <w:rPr>
          <w:rFonts w:ascii="Arial" w:hAnsi="Arial" w:cs="Arial"/>
          <w:sz w:val="18"/>
          <w:szCs w:val="18"/>
        </w:rPr>
        <w:t>de Juicio Político y Declaración de Procedencia</w:t>
      </w:r>
      <w:r w:rsidR="005C2EB0">
        <w:rPr>
          <w:rFonts w:ascii="Arial" w:hAnsi="Arial" w:cs="Arial"/>
          <w:sz w:val="18"/>
          <w:szCs w:val="18"/>
        </w:rPr>
        <w:t>;</w:t>
      </w:r>
      <w:r w:rsidR="00FF1BB8">
        <w:rPr>
          <w:rFonts w:ascii="Arial" w:hAnsi="Arial" w:cs="Arial"/>
          <w:sz w:val="18"/>
          <w:szCs w:val="18"/>
        </w:rPr>
        <w:t xml:space="preserve"> </w:t>
      </w:r>
      <w:r w:rsidR="00FF1BB8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FF1BB8">
        <w:rPr>
          <w:rFonts w:ascii="Arial" w:hAnsi="Arial" w:cs="Arial"/>
          <w:sz w:val="18"/>
          <w:szCs w:val="18"/>
        </w:rPr>
        <w:t>, 80, fracción XIV de la Ley de Transparencia y A</w:t>
      </w:r>
      <w:r w:rsidR="00831BDF">
        <w:rPr>
          <w:rFonts w:ascii="Arial" w:hAnsi="Arial" w:cs="Arial"/>
          <w:sz w:val="18"/>
          <w:szCs w:val="18"/>
        </w:rPr>
        <w:t>cceso a la Informaci</w:t>
      </w:r>
      <w:r w:rsidR="00804927">
        <w:rPr>
          <w:rFonts w:ascii="Arial" w:hAnsi="Arial" w:cs="Arial"/>
          <w:sz w:val="18"/>
          <w:szCs w:val="18"/>
        </w:rPr>
        <w:t>ón Pública; 2, 115 bis, 130 fracción XX y 218</w:t>
      </w:r>
      <w:r w:rsidR="00D46E12"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de la Ley Orgánica del Poder Legislativo</w:t>
      </w:r>
      <w:r w:rsidR="00B26DB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FF1BB8">
        <w:rPr>
          <w:rFonts w:ascii="Arial" w:hAnsi="Arial" w:cs="Arial"/>
          <w:sz w:val="18"/>
          <w:szCs w:val="18"/>
        </w:rPr>
        <w:t xml:space="preserve">todos </w:t>
      </w:r>
      <w:r>
        <w:rPr>
          <w:rFonts w:ascii="Arial" w:hAnsi="Arial" w:cs="Arial"/>
          <w:sz w:val="18"/>
          <w:szCs w:val="18"/>
        </w:rPr>
        <w:t xml:space="preserve">ordenamientos jurídicos del Estado, se </w:t>
      </w:r>
      <w:r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Pr="002D1954">
        <w:rPr>
          <w:rFonts w:ascii="Arial" w:hAnsi="Arial" w:cs="Arial"/>
          <w:sz w:val="18"/>
          <w:szCs w:val="18"/>
        </w:rPr>
        <w:t>mediante el cual se informa</w:t>
      </w:r>
      <w:r>
        <w:rPr>
          <w:rFonts w:ascii="Arial" w:hAnsi="Arial" w:cs="Arial"/>
          <w:sz w:val="18"/>
          <w:szCs w:val="18"/>
        </w:rPr>
        <w:t>,</w:t>
      </w:r>
      <w:r w:rsidR="00D179E6" w:rsidRPr="002D1954">
        <w:rPr>
          <w:rFonts w:ascii="Arial" w:hAnsi="Arial" w:cs="Arial"/>
          <w:sz w:val="18"/>
          <w:szCs w:val="18"/>
        </w:rPr>
        <w:t xml:space="preserve"> a su titular</w:t>
      </w:r>
      <w:r w:rsidR="00D179E6">
        <w:rPr>
          <w:rFonts w:ascii="Arial" w:hAnsi="Arial" w:cs="Arial"/>
          <w:sz w:val="18"/>
          <w:szCs w:val="18"/>
        </w:rPr>
        <w:t>,</w:t>
      </w:r>
      <w:r w:rsidR="00D179E6" w:rsidRPr="002D1954">
        <w:rPr>
          <w:rFonts w:ascii="Arial" w:hAnsi="Arial" w:cs="Arial"/>
          <w:sz w:val="18"/>
          <w:szCs w:val="18"/>
        </w:rPr>
        <w:t xml:space="preserve"> del tratamiento </w:t>
      </w:r>
      <w:r w:rsidR="00D179E6">
        <w:rPr>
          <w:rFonts w:ascii="Arial" w:hAnsi="Arial" w:cs="Arial"/>
          <w:sz w:val="18"/>
          <w:szCs w:val="18"/>
        </w:rPr>
        <w:t xml:space="preserve">al que serán sometidos sus datos personales por parte del </w:t>
      </w:r>
      <w:r w:rsidR="00D179E6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D179E6">
        <w:rPr>
          <w:rFonts w:ascii="Arial" w:hAnsi="Arial" w:cs="Arial"/>
          <w:sz w:val="18"/>
          <w:szCs w:val="18"/>
        </w:rPr>
        <w:t>en su carácter de R</w:t>
      </w:r>
      <w:r w:rsidR="00D179E6" w:rsidRPr="00B7253C">
        <w:rPr>
          <w:rFonts w:ascii="Arial" w:hAnsi="Arial" w:cs="Arial"/>
          <w:sz w:val="18"/>
          <w:szCs w:val="18"/>
        </w:rPr>
        <w:t>esponsable</w:t>
      </w:r>
      <w:r w:rsidR="00D179E6">
        <w:rPr>
          <w:rFonts w:ascii="Arial" w:hAnsi="Arial" w:cs="Arial"/>
          <w:sz w:val="18"/>
          <w:szCs w:val="18"/>
        </w:rPr>
        <w:t>.</w:t>
      </w:r>
    </w:p>
    <w:p w:rsidR="00D179E6" w:rsidRPr="00B7253C" w:rsidRDefault="00D179E6" w:rsidP="00076BB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E92E16" w:rsidRDefault="00E92E16" w:rsidP="00E92E16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recaban, </w:t>
      </w:r>
      <w:r w:rsidRPr="00B7253C">
        <w:rPr>
          <w:rFonts w:ascii="Arial" w:hAnsi="Arial" w:cs="Arial"/>
          <w:sz w:val="18"/>
          <w:szCs w:val="18"/>
        </w:rPr>
        <w:t xml:space="preserve">por medios mixtos </w:t>
      </w:r>
      <w:r>
        <w:rPr>
          <w:rFonts w:ascii="Arial" w:hAnsi="Arial" w:cs="Arial"/>
          <w:sz w:val="18"/>
          <w:szCs w:val="18"/>
        </w:rPr>
        <w:t>(</w:t>
      </w:r>
      <w:r w:rsidRPr="00B7253C">
        <w:rPr>
          <w:rFonts w:ascii="Arial" w:hAnsi="Arial" w:cs="Arial"/>
          <w:sz w:val="18"/>
          <w:szCs w:val="18"/>
        </w:rPr>
        <w:t>físicos y electrónicos</w:t>
      </w:r>
      <w:r>
        <w:rPr>
          <w:rFonts w:ascii="Arial" w:hAnsi="Arial" w:cs="Arial"/>
          <w:sz w:val="18"/>
          <w:szCs w:val="18"/>
        </w:rPr>
        <w:t>), son de tipo</w:t>
      </w:r>
      <w:r w:rsidRPr="00B7253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identificativos, electrónicos, </w:t>
      </w:r>
      <w:r w:rsidRPr="00B7253C">
        <w:rPr>
          <w:rFonts w:ascii="Arial" w:hAnsi="Arial" w:cs="Arial"/>
          <w:sz w:val="18"/>
          <w:szCs w:val="18"/>
        </w:rPr>
        <w:t>laborales</w:t>
      </w:r>
      <w:r>
        <w:rPr>
          <w:rFonts w:ascii="Arial" w:hAnsi="Arial" w:cs="Arial"/>
          <w:sz w:val="18"/>
          <w:szCs w:val="18"/>
        </w:rPr>
        <w:t xml:space="preserve"> y sobre procedimientos administrativos y/o jurisdiccionales, los cuales no tienen la calidad de sensibles, y  serán empleados en la sustanciación del</w:t>
      </w:r>
      <w:r w:rsidRPr="00B725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procedimiento de Juicio Político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el cual comprende:</w:t>
      </w:r>
    </w:p>
    <w:p w:rsidR="00E92E16" w:rsidRDefault="00E92E16" w:rsidP="00E92E16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4655C" w:rsidRDefault="000C17BB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Presentación y</w:t>
      </w:r>
      <w:r w:rsidR="003606FE">
        <w:rPr>
          <w:rFonts w:ascii="Arial" w:hAnsi="Arial" w:cs="Arial"/>
          <w:sz w:val="18"/>
          <w:szCs w:val="18"/>
        </w:rPr>
        <w:t xml:space="preserve"> ratificación de la denuncia</w:t>
      </w:r>
      <w:r>
        <w:rPr>
          <w:rFonts w:ascii="Arial" w:hAnsi="Arial" w:cs="Arial"/>
          <w:sz w:val="18"/>
          <w:szCs w:val="18"/>
        </w:rPr>
        <w:t>; en su caso</w:t>
      </w:r>
      <w:r w:rsidR="00E54B2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notificación y contestación de la misma</w:t>
      </w:r>
    </w:p>
    <w:p w:rsidR="00F1662D" w:rsidRPr="002915D9" w:rsidRDefault="003606FE" w:rsidP="002915D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la información proporcionada</w:t>
      </w:r>
      <w:r w:rsidR="00CB6B8D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por parte de la Secretaría de Asuntos Legislativos y Jurídicos, Presidencia del H. Congreso, Comisión</w:t>
      </w:r>
      <w:r w:rsidR="00CF117B">
        <w:rPr>
          <w:rFonts w:ascii="Arial" w:hAnsi="Arial" w:cs="Arial"/>
          <w:sz w:val="18"/>
          <w:szCs w:val="18"/>
        </w:rPr>
        <w:t xml:space="preserve"> Jurisdiccional</w:t>
      </w:r>
      <w:r>
        <w:rPr>
          <w:rFonts w:ascii="Arial" w:hAnsi="Arial" w:cs="Arial"/>
          <w:sz w:val="18"/>
          <w:szCs w:val="18"/>
        </w:rPr>
        <w:t xml:space="preserve"> y el Pleno</w:t>
      </w:r>
      <w:r w:rsidR="000C17BB">
        <w:rPr>
          <w:rFonts w:ascii="Arial" w:hAnsi="Arial" w:cs="Arial"/>
          <w:sz w:val="18"/>
          <w:szCs w:val="18"/>
        </w:rPr>
        <w:t xml:space="preserve">, </w:t>
      </w:r>
      <w:r w:rsidR="00A9340B">
        <w:rPr>
          <w:rFonts w:ascii="Arial" w:hAnsi="Arial" w:cs="Arial"/>
          <w:sz w:val="18"/>
          <w:szCs w:val="18"/>
        </w:rPr>
        <w:t xml:space="preserve">para la emisión de resoluciones, </w:t>
      </w:r>
      <w:r w:rsidR="000C17BB">
        <w:rPr>
          <w:rFonts w:ascii="Arial" w:hAnsi="Arial" w:cs="Arial"/>
          <w:sz w:val="18"/>
          <w:szCs w:val="18"/>
        </w:rPr>
        <w:t>según corresponda.</w:t>
      </w:r>
    </w:p>
    <w:p w:rsidR="00FF1BB8" w:rsidRDefault="0022236B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Captura de su imagen y voz en video, en la sesión del Pleno que corresponda</w:t>
      </w:r>
      <w:r w:rsidR="00FF1BB8">
        <w:rPr>
          <w:rFonts w:ascii="Arial" w:hAnsi="Arial" w:cs="Arial"/>
          <w:sz w:val="18"/>
          <w:szCs w:val="18"/>
        </w:rPr>
        <w:t>.</w:t>
      </w:r>
    </w:p>
    <w:p w:rsidR="00F1662D" w:rsidRDefault="00FF1BB8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 nombre y, en su caso, cargo, ente público de adscripción y demás datos que deban ser publicados para dar cumplimiento a las obligaciones previstas en el artículo 80, fracción XIV  de la Ley de Transparencia y Acceso a la Información Pública del Estado.</w:t>
      </w:r>
    </w:p>
    <w:p w:rsidR="00DF73A0" w:rsidRPr="0034655C" w:rsidRDefault="0034655C" w:rsidP="0034655C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="003D0CD8" w:rsidRPr="0034655C">
        <w:rPr>
          <w:rFonts w:ascii="Arial" w:hAnsi="Arial" w:cs="Arial"/>
          <w:sz w:val="18"/>
          <w:szCs w:val="18"/>
        </w:rPr>
        <w:t xml:space="preserve"> resguardo de los documentos</w:t>
      </w:r>
      <w:r w:rsidR="00310DE4" w:rsidRPr="0034655C">
        <w:rPr>
          <w:rFonts w:ascii="Arial" w:hAnsi="Arial" w:cs="Arial"/>
          <w:sz w:val="18"/>
          <w:szCs w:val="18"/>
        </w:rPr>
        <w:t xml:space="preserve"> y demás información </w:t>
      </w:r>
      <w:r>
        <w:rPr>
          <w:rFonts w:ascii="Arial" w:hAnsi="Arial" w:cs="Arial"/>
          <w:sz w:val="18"/>
          <w:szCs w:val="18"/>
        </w:rPr>
        <w:t>co</w:t>
      </w:r>
      <w:r w:rsidR="00F1662D">
        <w:rPr>
          <w:rFonts w:ascii="Arial" w:hAnsi="Arial" w:cs="Arial"/>
          <w:sz w:val="18"/>
          <w:szCs w:val="18"/>
        </w:rPr>
        <w:t>ntenida en el o los expedientes</w:t>
      </w:r>
      <w:r w:rsidR="003D0CD8" w:rsidRPr="0034655C">
        <w:rPr>
          <w:rFonts w:ascii="Arial" w:hAnsi="Arial" w:cs="Arial"/>
          <w:sz w:val="18"/>
          <w:szCs w:val="18"/>
        </w:rPr>
        <w:t xml:space="preserve">, </w:t>
      </w:r>
      <w:r w:rsidR="00310DE4" w:rsidRPr="0034655C">
        <w:rPr>
          <w:rFonts w:ascii="Arial" w:hAnsi="Arial" w:cs="Arial"/>
          <w:sz w:val="18"/>
          <w:szCs w:val="18"/>
        </w:rPr>
        <w:t>una vez concluido el</w:t>
      </w:r>
      <w:r w:rsidR="008F4824">
        <w:rPr>
          <w:rFonts w:ascii="Arial" w:hAnsi="Arial" w:cs="Arial"/>
          <w:sz w:val="18"/>
          <w:szCs w:val="18"/>
        </w:rPr>
        <w:t xml:space="preserve"> citado pro</w:t>
      </w:r>
      <w:r w:rsidR="00310DE4" w:rsidRPr="0034655C">
        <w:rPr>
          <w:rFonts w:ascii="Arial" w:hAnsi="Arial" w:cs="Arial"/>
          <w:sz w:val="18"/>
          <w:szCs w:val="18"/>
        </w:rPr>
        <w:t>ceso</w:t>
      </w:r>
      <w:r w:rsidR="003D0CD8" w:rsidRPr="0034655C">
        <w:rPr>
          <w:rFonts w:ascii="Arial" w:hAnsi="Arial" w:cs="Arial"/>
          <w:sz w:val="18"/>
          <w:szCs w:val="18"/>
        </w:rPr>
        <w:t>.</w:t>
      </w:r>
    </w:p>
    <w:p w:rsidR="00B32302" w:rsidRPr="00B7253C" w:rsidRDefault="00B323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E9569B" w:rsidRPr="00B7253C" w:rsidRDefault="009C2917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E9569B" w:rsidRPr="00B7253C">
        <w:rPr>
          <w:rFonts w:ascii="Arial" w:hAnsi="Arial" w:cs="Arial"/>
          <w:sz w:val="18"/>
          <w:szCs w:val="18"/>
        </w:rPr>
        <w:t xml:space="preserve">l tratamiento </w:t>
      </w:r>
      <w:r w:rsidR="009E41F1">
        <w:rPr>
          <w:rFonts w:ascii="Arial" w:hAnsi="Arial" w:cs="Arial"/>
          <w:sz w:val="18"/>
          <w:szCs w:val="18"/>
        </w:rPr>
        <w:t>se realiza con fundamento en lo</w:t>
      </w:r>
      <w:r>
        <w:rPr>
          <w:rFonts w:ascii="Arial" w:hAnsi="Arial" w:cs="Arial"/>
          <w:sz w:val="18"/>
          <w:szCs w:val="18"/>
        </w:rPr>
        <w:t xml:space="preserve"> dispuesto por</w:t>
      </w:r>
      <w:r w:rsidR="00E9569B" w:rsidRPr="00B7253C">
        <w:rPr>
          <w:rFonts w:ascii="Arial" w:hAnsi="Arial" w:cs="Arial"/>
          <w:sz w:val="18"/>
          <w:szCs w:val="18"/>
        </w:rPr>
        <w:t xml:space="preserve"> los artículos </w:t>
      </w:r>
      <w:r w:rsidR="00393D58">
        <w:rPr>
          <w:rFonts w:ascii="Arial" w:hAnsi="Arial" w:cs="Arial"/>
          <w:sz w:val="18"/>
          <w:szCs w:val="18"/>
        </w:rPr>
        <w:t xml:space="preserve">64 fracción XX, 178, 181 y 182 de la Constitución Política; 4 al 18 y 32 al 44 de la Ley de Juicio Político y Declaración de Procedencia; </w:t>
      </w:r>
      <w:r w:rsidR="00393D58" w:rsidRPr="00B7253C">
        <w:rPr>
          <w:rFonts w:ascii="Arial" w:hAnsi="Arial" w:cs="Arial"/>
          <w:sz w:val="18"/>
          <w:szCs w:val="18"/>
        </w:rPr>
        <w:t>63 y 67 Ley de Protección de Datos Personales</w:t>
      </w:r>
      <w:r w:rsidR="00393D58">
        <w:rPr>
          <w:rFonts w:ascii="Arial" w:hAnsi="Arial" w:cs="Arial"/>
          <w:sz w:val="18"/>
          <w:szCs w:val="18"/>
        </w:rPr>
        <w:t xml:space="preserve">, 80, fracción XIV de la Ley de Transparencia y Acceso a la Información Pública; 2, 115 bis, 130 fracción XX y 218 </w:t>
      </w:r>
      <w:r w:rsidR="00393D58" w:rsidRPr="00B7253C">
        <w:rPr>
          <w:rFonts w:ascii="Arial" w:hAnsi="Arial" w:cs="Arial"/>
          <w:sz w:val="18"/>
          <w:szCs w:val="18"/>
        </w:rPr>
        <w:t>de la Ley Orgánica del Poder Legislativo</w:t>
      </w:r>
      <w:r w:rsidR="00393D58">
        <w:rPr>
          <w:rFonts w:ascii="Arial" w:hAnsi="Arial" w:cs="Arial"/>
          <w:sz w:val="18"/>
          <w:szCs w:val="18"/>
        </w:rPr>
        <w:t>, todos ordenamientos jurídicos del Estado</w:t>
      </w:r>
      <w:r w:rsidR="00CA329B">
        <w:rPr>
          <w:rFonts w:ascii="Arial" w:hAnsi="Arial" w:cs="Arial"/>
          <w:sz w:val="18"/>
          <w:szCs w:val="18"/>
        </w:rPr>
        <w:t xml:space="preserve"> de Chihuahua</w:t>
      </w:r>
      <w:r w:rsidR="000E2573" w:rsidRPr="00B7253C">
        <w:rPr>
          <w:rFonts w:ascii="Arial" w:hAnsi="Arial" w:cs="Arial"/>
          <w:sz w:val="18"/>
          <w:szCs w:val="18"/>
        </w:rPr>
        <w:t>.</w:t>
      </w:r>
    </w:p>
    <w:p w:rsidR="00E948D7" w:rsidRPr="00B7253C" w:rsidRDefault="00E948D7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Transferencia de datos personales</w:t>
      </w:r>
    </w:p>
    <w:p w:rsidR="00B32302" w:rsidRPr="00B7253C" w:rsidRDefault="001C616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="00B32302" w:rsidRPr="00B7253C">
        <w:rPr>
          <w:rFonts w:ascii="Arial" w:hAnsi="Arial" w:cs="Arial"/>
          <w:sz w:val="18"/>
          <w:szCs w:val="18"/>
        </w:rPr>
        <w:t xml:space="preserve"> realizar transferencias</w:t>
      </w:r>
      <w:r w:rsidR="00CA329B">
        <w:rPr>
          <w:rFonts w:ascii="Arial" w:hAnsi="Arial" w:cs="Arial"/>
          <w:sz w:val="18"/>
          <w:szCs w:val="18"/>
        </w:rPr>
        <w:t xml:space="preserve"> a las autoridades administrativas y jurisdiccionales que conozcan del asunto</w:t>
      </w:r>
      <w:r w:rsidR="006B003B">
        <w:rPr>
          <w:rFonts w:ascii="Arial" w:hAnsi="Arial" w:cs="Arial"/>
          <w:sz w:val="18"/>
          <w:szCs w:val="18"/>
        </w:rPr>
        <w:t xml:space="preserve"> y </w:t>
      </w:r>
      <w:r w:rsidR="00B32302"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="00B32302"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B7253C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253C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B7253C">
        <w:rPr>
          <w:rFonts w:ascii="Arial" w:hAnsi="Arial" w:cs="Arial"/>
          <w:b/>
          <w:sz w:val="18"/>
          <w:szCs w:val="18"/>
        </w:rPr>
        <w:t xml:space="preserve"> </w:t>
      </w:r>
      <w:r w:rsidRPr="00B7253C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B7253C">
        <w:rPr>
          <w:rFonts w:ascii="Arial" w:hAnsi="Arial" w:cs="Arial"/>
          <w:b/>
          <w:sz w:val="18"/>
          <w:szCs w:val="18"/>
        </w:rPr>
        <w:t xml:space="preserve">y portabilidad </w:t>
      </w:r>
      <w:r w:rsidRPr="00B7253C">
        <w:rPr>
          <w:rFonts w:ascii="Arial" w:hAnsi="Arial" w:cs="Arial"/>
          <w:b/>
          <w:sz w:val="18"/>
          <w:szCs w:val="18"/>
        </w:rPr>
        <w:t>de datos personales (derechos ARCO)</w:t>
      </w:r>
      <w:r w:rsidR="00E16E78">
        <w:rPr>
          <w:rFonts w:ascii="Arial" w:hAnsi="Arial" w:cs="Arial"/>
          <w:b/>
          <w:sz w:val="18"/>
          <w:szCs w:val="18"/>
        </w:rPr>
        <w:t>, así como el procedimiento para su ejercicio</w:t>
      </w:r>
      <w:r w:rsidRPr="00B7253C">
        <w:rPr>
          <w:rFonts w:ascii="Arial" w:hAnsi="Arial" w:cs="Arial"/>
          <w:b/>
          <w:sz w:val="18"/>
          <w:szCs w:val="18"/>
        </w:rPr>
        <w:t>?</w:t>
      </w:r>
    </w:p>
    <w:p w:rsidR="009A40F8" w:rsidRDefault="00F4678D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="00AD4D8D" w:rsidRPr="00B7253C">
        <w:rPr>
          <w:rFonts w:ascii="Arial" w:hAnsi="Arial" w:cs="Arial"/>
          <w:sz w:val="18"/>
          <w:szCs w:val="18"/>
        </w:rPr>
        <w:t xml:space="preserve"> la Unidad de Transparencia del H. C</w:t>
      </w:r>
      <w:r w:rsidR="00804633" w:rsidRPr="00B7253C">
        <w:rPr>
          <w:rFonts w:ascii="Arial" w:hAnsi="Arial" w:cs="Arial"/>
          <w:sz w:val="18"/>
          <w:szCs w:val="18"/>
        </w:rPr>
        <w:t>ongreso del Estado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 w:rsidR="009A40F8">
        <w:rPr>
          <w:rFonts w:ascii="Arial" w:hAnsi="Arial" w:cs="Arial"/>
          <w:sz w:val="18"/>
          <w:szCs w:val="18"/>
        </w:rPr>
        <w:t>,</w:t>
      </w:r>
      <w:r w:rsidR="00804633"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</w:t>
      </w:r>
      <w:proofErr w:type="spellStart"/>
      <w:r w:rsidR="00804633" w:rsidRPr="00B7253C">
        <w:rPr>
          <w:rFonts w:ascii="Arial" w:hAnsi="Arial" w:cs="Arial"/>
          <w:sz w:val="18"/>
          <w:szCs w:val="18"/>
        </w:rPr>
        <w:t>Chih</w:t>
      </w:r>
      <w:proofErr w:type="spellEnd"/>
      <w:r w:rsidR="00804633" w:rsidRPr="00B7253C">
        <w:rPr>
          <w:rFonts w:ascii="Arial" w:hAnsi="Arial" w:cs="Arial"/>
          <w:sz w:val="18"/>
          <w:szCs w:val="18"/>
        </w:rPr>
        <w:t>. México, C.P. 31000</w:t>
      </w:r>
      <w:r w:rsidR="00E9569B" w:rsidRPr="00B7253C">
        <w:rPr>
          <w:rFonts w:ascii="Arial" w:hAnsi="Arial" w:cs="Arial"/>
          <w:sz w:val="18"/>
          <w:szCs w:val="18"/>
        </w:rPr>
        <w:t>,</w:t>
      </w:r>
      <w:r w:rsidR="00124E92" w:rsidRPr="00B7253C">
        <w:rPr>
          <w:rFonts w:ascii="Arial" w:hAnsi="Arial" w:cs="Arial"/>
          <w:sz w:val="18"/>
          <w:szCs w:val="18"/>
        </w:rPr>
        <w:t xml:space="preserve"> teléfono (614)</w:t>
      </w:r>
      <w:r w:rsidR="009A40F8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4</w:t>
      </w:r>
      <w:r w:rsidR="009A40F8">
        <w:rPr>
          <w:rFonts w:ascii="Arial" w:hAnsi="Arial" w:cs="Arial"/>
          <w:sz w:val="18"/>
          <w:szCs w:val="18"/>
        </w:rPr>
        <w:t>12-32-00 Ext. 25064; en el</w:t>
      </w:r>
      <w:r w:rsidR="00124E92"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997802" w:rsidRPr="00AA2471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124E92" w:rsidRPr="00B7253C">
        <w:rPr>
          <w:rFonts w:ascii="Arial" w:hAnsi="Arial" w:cs="Arial"/>
          <w:sz w:val="18"/>
          <w:szCs w:val="18"/>
        </w:rPr>
        <w:t>;</w:t>
      </w:r>
      <w:r w:rsidR="00E9569B" w:rsidRPr="00B7253C">
        <w:rPr>
          <w:rFonts w:ascii="Arial" w:hAnsi="Arial" w:cs="Arial"/>
          <w:sz w:val="18"/>
          <w:szCs w:val="18"/>
        </w:rPr>
        <w:t xml:space="preserve"> o bien, a través de la Plataforma Nacional de Transparencia (</w:t>
      </w:r>
      <w:hyperlink r:id="rId8" w:history="1">
        <w:r w:rsidR="00FE1B59"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="00FE1B59" w:rsidRPr="00B7253C">
        <w:rPr>
          <w:rFonts w:ascii="Arial" w:hAnsi="Arial" w:cs="Arial"/>
          <w:sz w:val="18"/>
          <w:szCs w:val="18"/>
        </w:rPr>
        <w:t xml:space="preserve"> </w:t>
      </w:r>
      <w:r w:rsidR="00E9569B" w:rsidRPr="00B7253C">
        <w:rPr>
          <w:rFonts w:ascii="Arial" w:hAnsi="Arial" w:cs="Arial"/>
          <w:sz w:val="18"/>
          <w:szCs w:val="18"/>
        </w:rPr>
        <w:t xml:space="preserve">). </w:t>
      </w:r>
    </w:p>
    <w:p w:rsidR="00FE2D9C" w:rsidRDefault="00FE2D9C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16E78" w:rsidRDefault="000C1B8E" w:rsidP="00B32302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</w:t>
      </w:r>
      <w:r w:rsidR="00E16E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direcció</w:t>
      </w:r>
      <w:r w:rsidR="001C3FF7" w:rsidRPr="00B7253C">
        <w:rPr>
          <w:rFonts w:ascii="Arial" w:hAnsi="Arial" w:cs="Arial"/>
          <w:sz w:val="18"/>
          <w:szCs w:val="18"/>
        </w:rPr>
        <w:t>n electrónica</w:t>
      </w:r>
      <w:r w:rsidR="009A40F8">
        <w:rPr>
          <w:rFonts w:ascii="Arial" w:hAnsi="Arial" w:cs="Arial"/>
          <w:sz w:val="18"/>
          <w:szCs w:val="18"/>
        </w:rPr>
        <w:t>:</w:t>
      </w:r>
      <w:r w:rsidR="001C3FF7" w:rsidRPr="009A40F8">
        <w:rPr>
          <w:rFonts w:ascii="Arial" w:hAnsi="Arial" w:cs="Arial"/>
          <w:sz w:val="14"/>
          <w:szCs w:val="18"/>
        </w:rPr>
        <w:t xml:space="preserve"> </w:t>
      </w:r>
    </w:p>
    <w:p w:rsidR="00B32302" w:rsidRDefault="00997802" w:rsidP="00B32302">
      <w:pPr>
        <w:spacing w:after="0" w:line="240" w:lineRule="auto"/>
        <w:jc w:val="both"/>
        <w:rPr>
          <w:rStyle w:val="Hipervnculo"/>
          <w:rFonts w:ascii="Arial" w:hAnsi="Arial" w:cs="Arial"/>
          <w:sz w:val="18"/>
          <w:szCs w:val="18"/>
        </w:rPr>
      </w:pPr>
      <w:hyperlink r:id="rId9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:rsidR="00997802" w:rsidRPr="00FE2D9C" w:rsidRDefault="00997802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B32302" w:rsidRPr="00B7253C" w:rsidRDefault="00E16E78" w:rsidP="00B32302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="00B32302"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B32302" w:rsidRPr="00B7253C" w:rsidRDefault="00B25314" w:rsidP="00B3230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="00B32302"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>este se encuentra</w:t>
      </w:r>
      <w:r w:rsidR="00E16E78">
        <w:rPr>
          <w:rFonts w:ascii="Arial" w:hAnsi="Arial" w:cs="Arial"/>
          <w:sz w:val="18"/>
          <w:szCs w:val="18"/>
        </w:rPr>
        <w:t xml:space="preserve"> disponible en </w:t>
      </w:r>
      <w:r w:rsidR="00B32302"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="00B32302"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="00B32302" w:rsidRPr="00B7253C">
        <w:rPr>
          <w:rFonts w:ascii="Arial" w:hAnsi="Arial" w:cs="Arial"/>
          <w:sz w:val="18"/>
          <w:szCs w:val="18"/>
        </w:rPr>
        <w:t xml:space="preserve"> </w:t>
      </w:r>
    </w:p>
    <w:p w:rsidR="00C25DF9" w:rsidRDefault="00C25DF9" w:rsidP="00B32302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C71D9" w:rsidRDefault="003C71D9" w:rsidP="00FE2D9C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FE2D9C" w:rsidRDefault="00A060D6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FE2D9C">
        <w:rPr>
          <w:rFonts w:ascii="Arial" w:hAnsi="Arial" w:cs="Arial"/>
          <w:sz w:val="18"/>
          <w:szCs w:val="18"/>
        </w:rPr>
        <w:t>________________________________</w:t>
      </w:r>
    </w:p>
    <w:p w:rsidR="00FE2D9C" w:rsidRPr="00B7253C" w:rsidRDefault="00FE2D9C" w:rsidP="00FE2D9C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sectPr w:rsidR="00FE2D9C" w:rsidRPr="00B7253C" w:rsidSect="00B7253C">
      <w:headerReference w:type="default" r:id="rId11"/>
      <w:pgSz w:w="12240" w:h="15840"/>
      <w:pgMar w:top="851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49B" w:rsidRDefault="0017049B" w:rsidP="00B7253C">
      <w:pPr>
        <w:spacing w:after="0" w:line="240" w:lineRule="auto"/>
      </w:pPr>
      <w:r>
        <w:separator/>
      </w:r>
    </w:p>
  </w:endnote>
  <w:endnote w:type="continuationSeparator" w:id="0">
    <w:p w:rsidR="0017049B" w:rsidRDefault="0017049B" w:rsidP="00B7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49B" w:rsidRDefault="0017049B" w:rsidP="00B7253C">
      <w:pPr>
        <w:spacing w:after="0" w:line="240" w:lineRule="auto"/>
      </w:pPr>
      <w:r>
        <w:separator/>
      </w:r>
    </w:p>
  </w:footnote>
  <w:footnote w:type="continuationSeparator" w:id="0">
    <w:p w:rsidR="0017049B" w:rsidRDefault="0017049B" w:rsidP="00B7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53C" w:rsidRDefault="00B7253C" w:rsidP="00B7253C">
    <w:pPr>
      <w:pStyle w:val="Encabezado"/>
      <w:jc w:val="center"/>
    </w:pPr>
    <w:r w:rsidRPr="00B7253C">
      <w:rPr>
        <w:noProof/>
        <w:lang w:eastAsia="es-MX"/>
      </w:rPr>
      <w:drawing>
        <wp:inline distT="0" distB="0" distL="0" distR="0">
          <wp:extent cx="966159" cy="966159"/>
          <wp:effectExtent l="0" t="0" r="0" b="0"/>
          <wp:docPr id="6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187" cy="9621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4B38"/>
    <w:rsid w:val="00005578"/>
    <w:rsid w:val="00051A50"/>
    <w:rsid w:val="00056F7C"/>
    <w:rsid w:val="00062539"/>
    <w:rsid w:val="00063698"/>
    <w:rsid w:val="00065B4A"/>
    <w:rsid w:val="00065CFE"/>
    <w:rsid w:val="00067526"/>
    <w:rsid w:val="00073670"/>
    <w:rsid w:val="00076BBF"/>
    <w:rsid w:val="00084B70"/>
    <w:rsid w:val="00092648"/>
    <w:rsid w:val="000A5FC1"/>
    <w:rsid w:val="000C17BB"/>
    <w:rsid w:val="000C1B8E"/>
    <w:rsid w:val="000C32F3"/>
    <w:rsid w:val="000D10AA"/>
    <w:rsid w:val="000E2573"/>
    <w:rsid w:val="000E569C"/>
    <w:rsid w:val="000F3060"/>
    <w:rsid w:val="001243D8"/>
    <w:rsid w:val="00124E92"/>
    <w:rsid w:val="00126CBD"/>
    <w:rsid w:val="00135A5D"/>
    <w:rsid w:val="0017049B"/>
    <w:rsid w:val="00173955"/>
    <w:rsid w:val="00175787"/>
    <w:rsid w:val="00190C2A"/>
    <w:rsid w:val="001A790C"/>
    <w:rsid w:val="001C3FF7"/>
    <w:rsid w:val="001C5262"/>
    <w:rsid w:val="001C616C"/>
    <w:rsid w:val="001D6B31"/>
    <w:rsid w:val="0022236B"/>
    <w:rsid w:val="00226281"/>
    <w:rsid w:val="00252523"/>
    <w:rsid w:val="00252E45"/>
    <w:rsid w:val="00265C12"/>
    <w:rsid w:val="002915D9"/>
    <w:rsid w:val="002B286F"/>
    <w:rsid w:val="002D1954"/>
    <w:rsid w:val="002F1079"/>
    <w:rsid w:val="00310DE4"/>
    <w:rsid w:val="0034655C"/>
    <w:rsid w:val="00354357"/>
    <w:rsid w:val="00354DE0"/>
    <w:rsid w:val="003606FE"/>
    <w:rsid w:val="003644C6"/>
    <w:rsid w:val="00366F1E"/>
    <w:rsid w:val="003861B0"/>
    <w:rsid w:val="00390E0D"/>
    <w:rsid w:val="00393D58"/>
    <w:rsid w:val="003A605C"/>
    <w:rsid w:val="003C71D9"/>
    <w:rsid w:val="003D0CD8"/>
    <w:rsid w:val="0040664B"/>
    <w:rsid w:val="0041138D"/>
    <w:rsid w:val="00414CC2"/>
    <w:rsid w:val="00425BD3"/>
    <w:rsid w:val="00442E9D"/>
    <w:rsid w:val="004C3C30"/>
    <w:rsid w:val="004C5E6F"/>
    <w:rsid w:val="004D6F4F"/>
    <w:rsid w:val="004F13BC"/>
    <w:rsid w:val="005005FA"/>
    <w:rsid w:val="00537198"/>
    <w:rsid w:val="0054193A"/>
    <w:rsid w:val="00546FEA"/>
    <w:rsid w:val="00552A18"/>
    <w:rsid w:val="005612CD"/>
    <w:rsid w:val="00566EB1"/>
    <w:rsid w:val="005742C3"/>
    <w:rsid w:val="005A170F"/>
    <w:rsid w:val="005A3553"/>
    <w:rsid w:val="005C2EB0"/>
    <w:rsid w:val="005D6551"/>
    <w:rsid w:val="005F1F25"/>
    <w:rsid w:val="005F62F8"/>
    <w:rsid w:val="00620E48"/>
    <w:rsid w:val="006465E4"/>
    <w:rsid w:val="0064762C"/>
    <w:rsid w:val="0065045D"/>
    <w:rsid w:val="00683E9A"/>
    <w:rsid w:val="006A0405"/>
    <w:rsid w:val="006A3688"/>
    <w:rsid w:val="006B003B"/>
    <w:rsid w:val="00714F68"/>
    <w:rsid w:val="007156F6"/>
    <w:rsid w:val="00735150"/>
    <w:rsid w:val="007437D0"/>
    <w:rsid w:val="00755A6C"/>
    <w:rsid w:val="00762656"/>
    <w:rsid w:val="00764D33"/>
    <w:rsid w:val="007978AF"/>
    <w:rsid w:val="007A70C7"/>
    <w:rsid w:val="007B1139"/>
    <w:rsid w:val="007B1787"/>
    <w:rsid w:val="007B2D63"/>
    <w:rsid w:val="00804633"/>
    <w:rsid w:val="008047D5"/>
    <w:rsid w:val="00804927"/>
    <w:rsid w:val="008150FA"/>
    <w:rsid w:val="00815175"/>
    <w:rsid w:val="0082205A"/>
    <w:rsid w:val="00831BDF"/>
    <w:rsid w:val="0085756D"/>
    <w:rsid w:val="00864D52"/>
    <w:rsid w:val="00880804"/>
    <w:rsid w:val="008874FD"/>
    <w:rsid w:val="008B52E5"/>
    <w:rsid w:val="008D3E42"/>
    <w:rsid w:val="008D6AEB"/>
    <w:rsid w:val="008F2DFA"/>
    <w:rsid w:val="008F325D"/>
    <w:rsid w:val="008F4824"/>
    <w:rsid w:val="00906AED"/>
    <w:rsid w:val="00927213"/>
    <w:rsid w:val="00937990"/>
    <w:rsid w:val="009531AF"/>
    <w:rsid w:val="00957581"/>
    <w:rsid w:val="00971A1D"/>
    <w:rsid w:val="00972E73"/>
    <w:rsid w:val="0097618A"/>
    <w:rsid w:val="00976272"/>
    <w:rsid w:val="009776D6"/>
    <w:rsid w:val="0098174E"/>
    <w:rsid w:val="00997802"/>
    <w:rsid w:val="009A40F8"/>
    <w:rsid w:val="009A6D12"/>
    <w:rsid w:val="009B5689"/>
    <w:rsid w:val="009B6258"/>
    <w:rsid w:val="009C2917"/>
    <w:rsid w:val="009C7EA5"/>
    <w:rsid w:val="009E41F1"/>
    <w:rsid w:val="00A060D6"/>
    <w:rsid w:val="00A47835"/>
    <w:rsid w:val="00A640EB"/>
    <w:rsid w:val="00A668AD"/>
    <w:rsid w:val="00A727C8"/>
    <w:rsid w:val="00A73C89"/>
    <w:rsid w:val="00A9340B"/>
    <w:rsid w:val="00AA39A1"/>
    <w:rsid w:val="00AA4560"/>
    <w:rsid w:val="00AD2B14"/>
    <w:rsid w:val="00AD4D8D"/>
    <w:rsid w:val="00AE0CAA"/>
    <w:rsid w:val="00B13F55"/>
    <w:rsid w:val="00B25314"/>
    <w:rsid w:val="00B26DB3"/>
    <w:rsid w:val="00B32302"/>
    <w:rsid w:val="00B4616A"/>
    <w:rsid w:val="00B71A4D"/>
    <w:rsid w:val="00B7253C"/>
    <w:rsid w:val="00B84CD0"/>
    <w:rsid w:val="00B920B2"/>
    <w:rsid w:val="00BC419E"/>
    <w:rsid w:val="00BE0615"/>
    <w:rsid w:val="00BF0BE6"/>
    <w:rsid w:val="00BF3ED4"/>
    <w:rsid w:val="00C00577"/>
    <w:rsid w:val="00C14AF1"/>
    <w:rsid w:val="00C17A8F"/>
    <w:rsid w:val="00C25DF9"/>
    <w:rsid w:val="00C31A53"/>
    <w:rsid w:val="00C3681E"/>
    <w:rsid w:val="00C4751A"/>
    <w:rsid w:val="00C605BF"/>
    <w:rsid w:val="00C674C9"/>
    <w:rsid w:val="00C77723"/>
    <w:rsid w:val="00C807E8"/>
    <w:rsid w:val="00C83294"/>
    <w:rsid w:val="00C91AA7"/>
    <w:rsid w:val="00CA329B"/>
    <w:rsid w:val="00CB6B8D"/>
    <w:rsid w:val="00CF117B"/>
    <w:rsid w:val="00D012E9"/>
    <w:rsid w:val="00D1281F"/>
    <w:rsid w:val="00D179E6"/>
    <w:rsid w:val="00D42215"/>
    <w:rsid w:val="00D445BB"/>
    <w:rsid w:val="00D4633C"/>
    <w:rsid w:val="00D46E12"/>
    <w:rsid w:val="00D51014"/>
    <w:rsid w:val="00D55CF0"/>
    <w:rsid w:val="00D56D0D"/>
    <w:rsid w:val="00D61135"/>
    <w:rsid w:val="00D6510A"/>
    <w:rsid w:val="00D817D0"/>
    <w:rsid w:val="00DA2DC1"/>
    <w:rsid w:val="00DB5E92"/>
    <w:rsid w:val="00DB716B"/>
    <w:rsid w:val="00DC3A39"/>
    <w:rsid w:val="00DF46E2"/>
    <w:rsid w:val="00DF6F66"/>
    <w:rsid w:val="00DF73A0"/>
    <w:rsid w:val="00E124C9"/>
    <w:rsid w:val="00E16E78"/>
    <w:rsid w:val="00E43929"/>
    <w:rsid w:val="00E54B25"/>
    <w:rsid w:val="00E5621D"/>
    <w:rsid w:val="00E74E4B"/>
    <w:rsid w:val="00E92E16"/>
    <w:rsid w:val="00E948D7"/>
    <w:rsid w:val="00E9569B"/>
    <w:rsid w:val="00EB246D"/>
    <w:rsid w:val="00EB6077"/>
    <w:rsid w:val="00EC6D8A"/>
    <w:rsid w:val="00ED2CA7"/>
    <w:rsid w:val="00ED69FD"/>
    <w:rsid w:val="00F1662D"/>
    <w:rsid w:val="00F1740B"/>
    <w:rsid w:val="00F33235"/>
    <w:rsid w:val="00F402C9"/>
    <w:rsid w:val="00F4678D"/>
    <w:rsid w:val="00F73BFC"/>
    <w:rsid w:val="00F82922"/>
    <w:rsid w:val="00F85B64"/>
    <w:rsid w:val="00F9076E"/>
    <w:rsid w:val="00F90E8F"/>
    <w:rsid w:val="00FA05C9"/>
    <w:rsid w:val="00FC41C2"/>
    <w:rsid w:val="00FE1B59"/>
    <w:rsid w:val="00FE2D9C"/>
    <w:rsid w:val="00FF0DBD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AD569-F69C-4A0B-9E93-8102A8BB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253C"/>
  </w:style>
  <w:style w:type="paragraph" w:styleId="Piedepgina">
    <w:name w:val="footer"/>
    <w:basedOn w:val="Normal"/>
    <w:link w:val="PiedepginaCar"/>
    <w:uiPriority w:val="99"/>
    <w:semiHidden/>
    <w:unhideWhenUsed/>
    <w:rsid w:val="00B72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253C"/>
  </w:style>
  <w:style w:type="paragraph" w:styleId="Prrafodelista">
    <w:name w:val="List Paragraph"/>
    <w:basedOn w:val="Normal"/>
    <w:uiPriority w:val="34"/>
    <w:qFormat/>
    <w:rsid w:val="00346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Mariana Lizeth Rodriguez Martinez</cp:lastModifiedBy>
  <cp:revision>3</cp:revision>
  <cp:lastPrinted>2019-08-09T18:02:00Z</cp:lastPrinted>
  <dcterms:created xsi:type="dcterms:W3CDTF">2020-06-15T18:45:00Z</dcterms:created>
  <dcterms:modified xsi:type="dcterms:W3CDTF">2020-06-15T18:45:00Z</dcterms:modified>
</cp:coreProperties>
</file>