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BCBD" w14:textId="68C3DC63" w:rsidR="00042485" w:rsidRPr="006206B4" w:rsidRDefault="00042485" w:rsidP="00BB15B4">
      <w:pPr>
        <w:tabs>
          <w:tab w:val="left" w:pos="3729"/>
          <w:tab w:val="center" w:pos="4419"/>
        </w:tabs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6206B4">
        <w:rPr>
          <w:rFonts w:ascii="Arial" w:eastAsia="Calibri" w:hAnsi="Arial" w:cs="Arial"/>
          <w:b/>
          <w:sz w:val="24"/>
          <w:szCs w:val="24"/>
        </w:rPr>
        <w:t>ACUERDO</w:t>
      </w:r>
      <w:r w:rsidR="00BB15B4" w:rsidRPr="006206B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6206B4">
        <w:rPr>
          <w:rFonts w:ascii="Arial" w:eastAsia="Calibri" w:hAnsi="Arial" w:cs="Arial"/>
          <w:b/>
          <w:sz w:val="24"/>
          <w:szCs w:val="24"/>
        </w:rPr>
        <w:t xml:space="preserve">PARA </w:t>
      </w:r>
      <w:r w:rsidR="00BB15B4" w:rsidRPr="006206B4">
        <w:rPr>
          <w:rFonts w:ascii="Arial" w:eastAsia="Calibri" w:hAnsi="Arial" w:cs="Arial"/>
          <w:b/>
          <w:sz w:val="24"/>
          <w:szCs w:val="24"/>
        </w:rPr>
        <w:t>ARCHIVAR EL ASUNTO NÚMERO 21</w:t>
      </w:r>
      <w:r w:rsidR="00D67C03" w:rsidRPr="006206B4">
        <w:rPr>
          <w:rFonts w:ascii="Arial" w:eastAsia="Calibri" w:hAnsi="Arial" w:cs="Arial"/>
          <w:b/>
          <w:sz w:val="24"/>
          <w:szCs w:val="24"/>
        </w:rPr>
        <w:t>0</w:t>
      </w:r>
    </w:p>
    <w:p w14:paraId="51FE7D25" w14:textId="77777777" w:rsidR="00042485" w:rsidRPr="006206B4" w:rsidRDefault="00042485" w:rsidP="00042485">
      <w:pPr>
        <w:spacing w:after="0" w:line="360" w:lineRule="auto"/>
        <w:jc w:val="both"/>
        <w:rPr>
          <w:rFonts w:ascii="Arial" w:eastAsia="Calibri" w:hAnsi="Arial" w:cs="Arial"/>
          <w:sz w:val="16"/>
          <w:szCs w:val="16"/>
        </w:rPr>
      </w:pPr>
    </w:p>
    <w:p w14:paraId="5E845813" w14:textId="06EE0267" w:rsidR="00042485" w:rsidRDefault="00BB15B4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06B4">
        <w:rPr>
          <w:rFonts w:ascii="Arial" w:eastAsia="Calibri" w:hAnsi="Arial" w:cs="Arial"/>
          <w:sz w:val="24"/>
          <w:szCs w:val="24"/>
        </w:rPr>
        <w:t>Con fe</w:t>
      </w:r>
      <w:r w:rsidR="007543F6" w:rsidRPr="006206B4">
        <w:rPr>
          <w:rFonts w:ascii="Arial" w:eastAsia="Calibri" w:hAnsi="Arial" w:cs="Arial"/>
          <w:sz w:val="24"/>
          <w:szCs w:val="24"/>
        </w:rPr>
        <w:t>c</w:t>
      </w:r>
      <w:r w:rsidRPr="006206B4">
        <w:rPr>
          <w:rFonts w:ascii="Arial" w:eastAsia="Calibri" w:hAnsi="Arial" w:cs="Arial"/>
          <w:sz w:val="24"/>
          <w:szCs w:val="24"/>
        </w:rPr>
        <w:t xml:space="preserve">ha </w:t>
      </w:r>
      <w:r w:rsidR="00D67C03" w:rsidRPr="006206B4">
        <w:rPr>
          <w:rFonts w:ascii="Arial" w:eastAsia="Calibri" w:hAnsi="Arial" w:cs="Arial"/>
          <w:sz w:val="24"/>
          <w:szCs w:val="24"/>
        </w:rPr>
        <w:t>30</w:t>
      </w:r>
      <w:r w:rsidRPr="006206B4">
        <w:rPr>
          <w:rFonts w:ascii="Arial" w:eastAsia="Calibri" w:hAnsi="Arial" w:cs="Arial"/>
          <w:sz w:val="24"/>
          <w:szCs w:val="24"/>
        </w:rPr>
        <w:t xml:space="preserve"> de </w:t>
      </w:r>
      <w:r w:rsidR="00D67C03" w:rsidRPr="006206B4">
        <w:rPr>
          <w:rFonts w:ascii="Arial" w:eastAsia="Calibri" w:hAnsi="Arial" w:cs="Arial"/>
          <w:sz w:val="24"/>
          <w:szCs w:val="24"/>
        </w:rPr>
        <w:t>octu</w:t>
      </w:r>
      <w:r w:rsidRPr="006206B4">
        <w:rPr>
          <w:rFonts w:ascii="Arial" w:eastAsia="Calibri" w:hAnsi="Arial" w:cs="Arial"/>
          <w:sz w:val="24"/>
          <w:szCs w:val="24"/>
        </w:rPr>
        <w:t>bre del 2024, se recibió en este H. Congreso</w:t>
      </w:r>
      <w:r w:rsidR="00436EBD" w:rsidRPr="006206B4">
        <w:rPr>
          <w:rFonts w:ascii="Arial" w:eastAsia="Calibri" w:hAnsi="Arial" w:cs="Arial"/>
          <w:sz w:val="24"/>
          <w:szCs w:val="24"/>
        </w:rPr>
        <w:t xml:space="preserve"> del Estado</w:t>
      </w:r>
      <w:r w:rsidR="007543F6" w:rsidRPr="006206B4">
        <w:rPr>
          <w:rFonts w:ascii="Arial" w:eastAsia="Calibri" w:hAnsi="Arial" w:cs="Arial"/>
          <w:sz w:val="24"/>
          <w:szCs w:val="24"/>
        </w:rPr>
        <w:t xml:space="preserve"> el Oficio No. DGPL-1P1A.-1</w:t>
      </w:r>
      <w:r w:rsidR="00D67C03" w:rsidRPr="006206B4">
        <w:rPr>
          <w:rFonts w:ascii="Arial" w:eastAsia="Calibri" w:hAnsi="Arial" w:cs="Arial"/>
          <w:sz w:val="24"/>
          <w:szCs w:val="24"/>
        </w:rPr>
        <w:t>918</w:t>
      </w:r>
      <w:r w:rsidR="007543F6" w:rsidRPr="006206B4">
        <w:rPr>
          <w:rFonts w:ascii="Arial" w:eastAsia="Calibri" w:hAnsi="Arial" w:cs="Arial"/>
          <w:sz w:val="24"/>
          <w:szCs w:val="24"/>
        </w:rPr>
        <w:t>.6</w:t>
      </w:r>
      <w:r w:rsidR="00244A13" w:rsidRPr="006206B4">
        <w:rPr>
          <w:rFonts w:ascii="Arial" w:eastAsia="Calibri" w:hAnsi="Arial" w:cs="Arial"/>
          <w:sz w:val="24"/>
          <w:szCs w:val="24"/>
        </w:rPr>
        <w:t xml:space="preserve">, mediante el </w:t>
      </w:r>
      <w:r w:rsidR="00436EBD" w:rsidRPr="006206B4">
        <w:rPr>
          <w:rFonts w:ascii="Arial" w:eastAsia="Calibri" w:hAnsi="Arial" w:cs="Arial"/>
          <w:sz w:val="24"/>
          <w:szCs w:val="24"/>
        </w:rPr>
        <w:t>que se</w:t>
      </w:r>
      <w:r w:rsidR="00244A13" w:rsidRPr="006206B4">
        <w:rPr>
          <w:rFonts w:ascii="Arial" w:eastAsia="Calibri" w:hAnsi="Arial" w:cs="Arial"/>
          <w:sz w:val="24"/>
          <w:szCs w:val="24"/>
        </w:rPr>
        <w:t xml:space="preserve"> remitió copia del expediente que contiene Proyecto de Decreto por el que se reforman</w:t>
      </w:r>
      <w:r w:rsidR="00436EBD" w:rsidRPr="006206B4">
        <w:rPr>
          <w:rFonts w:ascii="Arial" w:eastAsia="Calibri" w:hAnsi="Arial" w:cs="Arial"/>
          <w:sz w:val="24"/>
          <w:szCs w:val="24"/>
        </w:rPr>
        <w:t xml:space="preserve"> y</w:t>
      </w:r>
      <w:r w:rsidR="00244A13" w:rsidRPr="006206B4">
        <w:rPr>
          <w:rFonts w:ascii="Arial" w:eastAsia="Calibri" w:hAnsi="Arial" w:cs="Arial"/>
          <w:sz w:val="24"/>
          <w:szCs w:val="24"/>
        </w:rPr>
        <w:t xml:space="preserve"> adicionan </w:t>
      </w:r>
      <w:r w:rsidR="00436EBD" w:rsidRPr="006206B4">
        <w:rPr>
          <w:rFonts w:ascii="Arial" w:eastAsia="Calibri" w:hAnsi="Arial" w:cs="Arial"/>
          <w:sz w:val="24"/>
          <w:szCs w:val="24"/>
        </w:rPr>
        <w:t>los artículos 4o. y 27</w:t>
      </w:r>
      <w:r w:rsidR="00244A13" w:rsidRPr="006206B4">
        <w:rPr>
          <w:rFonts w:ascii="Arial" w:eastAsia="Calibri" w:hAnsi="Arial" w:cs="Arial"/>
          <w:sz w:val="24"/>
          <w:szCs w:val="24"/>
        </w:rPr>
        <w:t xml:space="preserve"> de la Constitución Política de los Estados Unidos Mexicanos, en materia de </w:t>
      </w:r>
      <w:r w:rsidR="00436EBD" w:rsidRPr="006206B4">
        <w:rPr>
          <w:rFonts w:ascii="Arial" w:eastAsia="Calibri" w:hAnsi="Arial" w:cs="Arial"/>
          <w:sz w:val="24"/>
          <w:szCs w:val="24"/>
        </w:rPr>
        <w:t>bienestar</w:t>
      </w:r>
      <w:r w:rsidR="00A2236E" w:rsidRPr="006206B4">
        <w:rPr>
          <w:rFonts w:ascii="Arial" w:eastAsia="Calibri" w:hAnsi="Arial" w:cs="Arial"/>
          <w:sz w:val="24"/>
          <w:szCs w:val="24"/>
        </w:rPr>
        <w:t>, siendo turnado a esta Comisión de Dictamen el 3</w:t>
      </w:r>
      <w:r w:rsidR="00436EBD" w:rsidRPr="006206B4">
        <w:rPr>
          <w:rFonts w:ascii="Arial" w:eastAsia="Calibri" w:hAnsi="Arial" w:cs="Arial"/>
          <w:sz w:val="24"/>
          <w:szCs w:val="24"/>
        </w:rPr>
        <w:t>1</w:t>
      </w:r>
      <w:r w:rsidR="00A2236E" w:rsidRPr="006206B4">
        <w:rPr>
          <w:rFonts w:ascii="Arial" w:eastAsia="Calibri" w:hAnsi="Arial" w:cs="Arial"/>
          <w:sz w:val="24"/>
          <w:szCs w:val="24"/>
        </w:rPr>
        <w:t xml:space="preserve"> de octubre de</w:t>
      </w:r>
      <w:r w:rsidR="00436EBD" w:rsidRPr="006206B4">
        <w:rPr>
          <w:rFonts w:ascii="Arial" w:eastAsia="Calibri" w:hAnsi="Arial" w:cs="Arial"/>
          <w:sz w:val="24"/>
          <w:szCs w:val="24"/>
        </w:rPr>
        <w:t>l año citado con antelación</w:t>
      </w:r>
      <w:r w:rsidR="00244A13" w:rsidRPr="006206B4">
        <w:rPr>
          <w:rFonts w:ascii="Arial" w:eastAsia="Calibri" w:hAnsi="Arial" w:cs="Arial"/>
          <w:sz w:val="24"/>
          <w:szCs w:val="24"/>
        </w:rPr>
        <w:t>. Dicho documento fue enviado por la Cámara de Senadores del H. Congreso de la Unión, para efectos de lo dispuesto en el artículo 135 constitucional.</w:t>
      </w:r>
    </w:p>
    <w:p w14:paraId="73DED6BF" w14:textId="46E15978" w:rsidR="00F91DA8" w:rsidRDefault="00F91DA8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0A56B7B5" w14:textId="77DA6D3E" w:rsidR="00787D2C" w:rsidRPr="00787D2C" w:rsidRDefault="008D7340" w:rsidP="00AF5F2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contenido del Decreto</w:t>
      </w:r>
      <w:r w:rsidR="00787D2C" w:rsidRPr="00787D2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para el</w:t>
      </w:r>
      <w:r w:rsidR="00787D2C" w:rsidRPr="00787D2C">
        <w:rPr>
          <w:rFonts w:ascii="Arial" w:eastAsia="Calibri" w:hAnsi="Arial" w:cs="Arial"/>
          <w:sz w:val="24"/>
          <w:szCs w:val="24"/>
        </w:rPr>
        <w:t xml:space="preserve"> artículo 4o., </w:t>
      </w:r>
      <w:r>
        <w:rPr>
          <w:rFonts w:ascii="Arial" w:eastAsia="Calibri" w:hAnsi="Arial" w:cs="Arial"/>
          <w:sz w:val="24"/>
          <w:szCs w:val="24"/>
        </w:rPr>
        <w:t>es e</w:t>
      </w:r>
      <w:r w:rsidR="00787D2C" w:rsidRPr="00787D2C">
        <w:rPr>
          <w:rFonts w:ascii="Arial" w:eastAsia="Calibri" w:hAnsi="Arial" w:cs="Arial"/>
          <w:sz w:val="24"/>
          <w:szCs w:val="24"/>
        </w:rPr>
        <w:t>l siguiente:</w:t>
      </w:r>
    </w:p>
    <w:p w14:paraId="0E663B3B" w14:textId="38ECAD7A" w:rsidR="00787D2C" w:rsidRPr="00787D2C" w:rsidRDefault="00787D2C" w:rsidP="00AF5F2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  <w:r w:rsidRPr="00787D2C">
        <w:rPr>
          <w:rFonts w:ascii="Arial" w:eastAsia="Calibri" w:hAnsi="Arial" w:cs="Arial"/>
          <w:sz w:val="24"/>
          <w:szCs w:val="24"/>
        </w:rPr>
        <w:t>a obligación de la Federación y las Entidades Federativas de garantizar la entrega de una pensión no contributiva a las personas con discapacidad permanente, menores de 65 años, en los términos que fije la ley.</w:t>
      </w:r>
    </w:p>
    <w:p w14:paraId="02FAF0EC" w14:textId="6C4F1F11" w:rsidR="00787D2C" w:rsidRPr="00787D2C" w:rsidRDefault="00787D2C" w:rsidP="00AF5F2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  <w:r w:rsidRPr="00787D2C">
        <w:rPr>
          <w:rFonts w:ascii="Arial" w:eastAsia="Calibri" w:hAnsi="Arial" w:cs="Arial"/>
          <w:sz w:val="24"/>
          <w:szCs w:val="24"/>
        </w:rPr>
        <w:t xml:space="preserve">a obligación del Estado </w:t>
      </w:r>
      <w:r>
        <w:rPr>
          <w:rFonts w:ascii="Arial" w:eastAsia="Calibri" w:hAnsi="Arial" w:cs="Arial"/>
          <w:sz w:val="24"/>
          <w:szCs w:val="24"/>
        </w:rPr>
        <w:t>(</w:t>
      </w:r>
      <w:proofErr w:type="gramStart"/>
      <w:r>
        <w:rPr>
          <w:rFonts w:ascii="Arial" w:eastAsia="Calibri" w:hAnsi="Arial" w:cs="Arial"/>
          <w:sz w:val="24"/>
          <w:szCs w:val="24"/>
        </w:rPr>
        <w:t>Mexicano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) </w:t>
      </w:r>
      <w:r w:rsidRPr="00787D2C">
        <w:rPr>
          <w:rFonts w:ascii="Arial" w:eastAsia="Calibri" w:hAnsi="Arial" w:cs="Arial"/>
          <w:sz w:val="24"/>
          <w:szCs w:val="24"/>
        </w:rPr>
        <w:t>de garantizar la rehabilitación y habilitación de personas que vivan con discapacidad permanente, priorizando a los menores de dieciocho años.</w:t>
      </w:r>
    </w:p>
    <w:p w14:paraId="6FF940D5" w14:textId="3267BFA5" w:rsidR="00787D2C" w:rsidRDefault="00787D2C" w:rsidP="00AF5F2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</w:t>
      </w:r>
      <w:r w:rsidRPr="00787D2C">
        <w:rPr>
          <w:rFonts w:ascii="Arial" w:eastAsia="Calibri" w:hAnsi="Arial" w:cs="Arial"/>
          <w:sz w:val="24"/>
          <w:szCs w:val="24"/>
        </w:rPr>
        <w:t>l derecho de toda persona mayor de 65 años de edad a recibir del Estado (</w:t>
      </w:r>
      <w:proofErr w:type="gramStart"/>
      <w:r w:rsidRPr="00787D2C">
        <w:rPr>
          <w:rFonts w:ascii="Arial" w:eastAsia="Calibri" w:hAnsi="Arial" w:cs="Arial"/>
          <w:sz w:val="24"/>
          <w:szCs w:val="24"/>
        </w:rPr>
        <w:t>Mexicano</w:t>
      </w:r>
      <w:proofErr w:type="gramEnd"/>
      <w:r w:rsidRPr="00787D2C">
        <w:rPr>
          <w:rFonts w:ascii="Arial" w:eastAsia="Calibri" w:hAnsi="Arial" w:cs="Arial"/>
          <w:sz w:val="24"/>
          <w:szCs w:val="24"/>
        </w:rPr>
        <w:t>) una pensión no contributiva de adultos mayores.</w:t>
      </w:r>
    </w:p>
    <w:p w14:paraId="4E3222A4" w14:textId="256F4017" w:rsidR="00F91DA8" w:rsidRDefault="008D7340" w:rsidP="00AF5F2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reafirmación de</w:t>
      </w:r>
      <w:r w:rsidR="00787D2C" w:rsidRPr="00787D2C">
        <w:rPr>
          <w:rFonts w:ascii="Arial" w:eastAsia="Calibri" w:hAnsi="Arial" w:cs="Arial"/>
          <w:sz w:val="24"/>
          <w:szCs w:val="24"/>
        </w:rPr>
        <w:t xml:space="preserve"> que a las personas con discapacidad permanente menores de 65 años les corresponde la pensión no contributiva por discapacidad y a todas las personas mayores de esa edad les corresponde la pensión no contributiva de adultos mayores.</w:t>
      </w:r>
    </w:p>
    <w:p w14:paraId="5EE233CE" w14:textId="249ED5C2" w:rsidR="00787D2C" w:rsidRDefault="00787D2C" w:rsidP="00AF5F20">
      <w:pPr>
        <w:numPr>
          <w:ilvl w:val="0"/>
          <w:numId w:val="2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</w:t>
      </w:r>
      <w:r w:rsidRPr="00787D2C">
        <w:rPr>
          <w:rFonts w:ascii="Arial" w:eastAsia="Calibri" w:hAnsi="Arial" w:cs="Arial"/>
          <w:sz w:val="24"/>
          <w:szCs w:val="24"/>
        </w:rPr>
        <w:t xml:space="preserve">a obligación </w:t>
      </w:r>
      <w:r>
        <w:rPr>
          <w:rFonts w:ascii="Arial" w:eastAsia="Calibri" w:hAnsi="Arial" w:cs="Arial"/>
          <w:sz w:val="24"/>
          <w:szCs w:val="24"/>
        </w:rPr>
        <w:t>para</w:t>
      </w:r>
      <w:r w:rsidRPr="00787D2C">
        <w:rPr>
          <w:rFonts w:ascii="Arial" w:eastAsia="Calibri" w:hAnsi="Arial" w:cs="Arial"/>
          <w:sz w:val="24"/>
          <w:szCs w:val="24"/>
        </w:rPr>
        <w:t xml:space="preserve"> que el Estado (</w:t>
      </w:r>
      <w:proofErr w:type="gramStart"/>
      <w:r w:rsidRPr="00787D2C">
        <w:rPr>
          <w:rFonts w:ascii="Arial" w:eastAsia="Calibri" w:hAnsi="Arial" w:cs="Arial"/>
          <w:sz w:val="24"/>
          <w:szCs w:val="24"/>
        </w:rPr>
        <w:t>Mexicano</w:t>
      </w:r>
      <w:proofErr w:type="gramEnd"/>
      <w:r w:rsidRPr="00787D2C">
        <w:rPr>
          <w:rFonts w:ascii="Arial" w:eastAsia="Calibri" w:hAnsi="Arial" w:cs="Arial"/>
          <w:sz w:val="24"/>
          <w:szCs w:val="24"/>
        </w:rPr>
        <w:t xml:space="preserve">) destine anualmente los recursos presupuestarios suficientes y oportunos, conforme al principio de </w:t>
      </w:r>
      <w:r w:rsidRPr="00787D2C">
        <w:rPr>
          <w:rFonts w:ascii="Arial" w:eastAsia="Calibri" w:hAnsi="Arial" w:cs="Arial"/>
          <w:sz w:val="24"/>
          <w:szCs w:val="24"/>
        </w:rPr>
        <w:lastRenderedPageBreak/>
        <w:t>progresividad, para garantizar los derechos establecidos que impliquen la transferencia de recursos directos hacia la población destinataria</w:t>
      </w:r>
      <w:r>
        <w:rPr>
          <w:rFonts w:ascii="Arial" w:eastAsia="Calibri" w:hAnsi="Arial" w:cs="Arial"/>
          <w:sz w:val="24"/>
          <w:szCs w:val="24"/>
        </w:rPr>
        <w:t xml:space="preserve"> y</w:t>
      </w:r>
      <w:r w:rsidRPr="00787D2C">
        <w:rPr>
          <w:rFonts w:ascii="Arial" w:eastAsia="Calibri" w:hAnsi="Arial" w:cs="Arial"/>
          <w:sz w:val="24"/>
          <w:szCs w:val="24"/>
        </w:rPr>
        <w:t xml:space="preserve"> que el monto de los recursos asignados no se</w:t>
      </w:r>
      <w:r>
        <w:rPr>
          <w:rFonts w:ascii="Arial" w:eastAsia="Calibri" w:hAnsi="Arial" w:cs="Arial"/>
          <w:sz w:val="24"/>
          <w:szCs w:val="24"/>
        </w:rPr>
        <w:t>a</w:t>
      </w:r>
      <w:r w:rsidRPr="00787D2C">
        <w:rPr>
          <w:rFonts w:ascii="Arial" w:eastAsia="Calibri" w:hAnsi="Arial" w:cs="Arial"/>
          <w:sz w:val="24"/>
          <w:szCs w:val="24"/>
        </w:rPr>
        <w:t xml:space="preserve"> disminuido, en términos reales, respecto del que se haya asignado en el ejercicio fiscal inmediato anterior.</w:t>
      </w:r>
    </w:p>
    <w:p w14:paraId="7C7B29F2" w14:textId="5C8C2EF4" w:rsidR="00787D2C" w:rsidRDefault="00AF5F20" w:rsidP="00AF5F20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En lo que atañe a</w:t>
      </w:r>
      <w:r w:rsidRPr="00AF5F20">
        <w:rPr>
          <w:rFonts w:ascii="Arial" w:eastAsia="Calibri" w:hAnsi="Arial" w:cs="Arial"/>
          <w:sz w:val="24"/>
          <w:szCs w:val="24"/>
        </w:rPr>
        <w:t xml:space="preserve">l artículo 27, </w:t>
      </w:r>
      <w:r w:rsidR="008D7340">
        <w:rPr>
          <w:rFonts w:ascii="Arial" w:eastAsia="Calibri" w:hAnsi="Arial" w:cs="Arial"/>
          <w:sz w:val="24"/>
          <w:szCs w:val="24"/>
        </w:rPr>
        <w:t>el contenido es</w:t>
      </w:r>
      <w:r>
        <w:rPr>
          <w:rFonts w:ascii="Arial" w:eastAsia="Calibri" w:hAnsi="Arial" w:cs="Arial"/>
          <w:sz w:val="24"/>
          <w:szCs w:val="24"/>
        </w:rPr>
        <w:t xml:space="preserve"> lo siguiente</w:t>
      </w:r>
      <w:r w:rsidRPr="00AF5F20">
        <w:rPr>
          <w:rFonts w:ascii="Arial" w:eastAsia="Calibri" w:hAnsi="Arial" w:cs="Arial"/>
          <w:sz w:val="24"/>
          <w:szCs w:val="24"/>
        </w:rPr>
        <w:t>:</w:t>
      </w:r>
    </w:p>
    <w:p w14:paraId="7E0C8DBF" w14:textId="238A18FB" w:rsidR="00AF5F20" w:rsidRPr="00AF5F20" w:rsidRDefault="00AF5F20" w:rsidP="00AF5F2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obligación para que el</w:t>
      </w:r>
      <w:r w:rsidRPr="00AF5F20">
        <w:rPr>
          <w:rFonts w:ascii="Arial" w:eastAsia="Calibri" w:hAnsi="Arial" w:cs="Arial"/>
          <w:sz w:val="24"/>
          <w:szCs w:val="24"/>
        </w:rPr>
        <w:t xml:space="preserve"> Estado</w:t>
      </w:r>
      <w:r>
        <w:rPr>
          <w:rFonts w:ascii="Arial" w:eastAsia="Calibri" w:hAnsi="Arial" w:cs="Arial"/>
          <w:sz w:val="24"/>
          <w:szCs w:val="24"/>
        </w:rPr>
        <w:t xml:space="preserve"> (</w:t>
      </w:r>
      <w:proofErr w:type="gramStart"/>
      <w:r>
        <w:rPr>
          <w:rFonts w:ascii="Arial" w:eastAsia="Calibri" w:hAnsi="Arial" w:cs="Arial"/>
          <w:sz w:val="24"/>
          <w:szCs w:val="24"/>
        </w:rPr>
        <w:t>Mexicano</w:t>
      </w:r>
      <w:proofErr w:type="gramEnd"/>
      <w:r>
        <w:rPr>
          <w:rFonts w:ascii="Arial" w:eastAsia="Calibri" w:hAnsi="Arial" w:cs="Arial"/>
          <w:sz w:val="24"/>
          <w:szCs w:val="24"/>
        </w:rPr>
        <w:t>)</w:t>
      </w:r>
      <w:r w:rsidRPr="00AF5F20">
        <w:rPr>
          <w:rFonts w:ascii="Arial" w:eastAsia="Calibri" w:hAnsi="Arial" w:cs="Arial"/>
          <w:sz w:val="24"/>
          <w:szCs w:val="24"/>
        </w:rPr>
        <w:t xml:space="preserve"> entreg</w:t>
      </w:r>
      <w:r>
        <w:rPr>
          <w:rFonts w:ascii="Arial" w:eastAsia="Calibri" w:hAnsi="Arial" w:cs="Arial"/>
          <w:sz w:val="24"/>
          <w:szCs w:val="24"/>
        </w:rPr>
        <w:t>ue</w:t>
      </w:r>
      <w:r w:rsidRPr="00AF5F20">
        <w:rPr>
          <w:rFonts w:ascii="Arial" w:eastAsia="Calibri" w:hAnsi="Arial" w:cs="Arial"/>
          <w:sz w:val="24"/>
          <w:szCs w:val="24"/>
        </w:rPr>
        <w:t xml:space="preserve"> un jornal seguro, justo y permanente a campesinos que cultiven sus tierras con árboles frutales, maderables y especies que requieren ser procesadas.</w:t>
      </w:r>
    </w:p>
    <w:p w14:paraId="42A6D751" w14:textId="73A54CB0" w:rsidR="00AF5F20" w:rsidRPr="00AF5F20" w:rsidRDefault="00AF5F20" w:rsidP="00AF5F2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entrega de u</w:t>
      </w:r>
      <w:r w:rsidRPr="00AF5F20">
        <w:rPr>
          <w:rFonts w:ascii="Arial" w:eastAsia="Calibri" w:hAnsi="Arial" w:cs="Arial"/>
          <w:sz w:val="24"/>
          <w:szCs w:val="24"/>
        </w:rPr>
        <w:t>n apoyo anual directo y fertilizantes gratuitos a productores de pequeña escala.</w:t>
      </w:r>
    </w:p>
    <w:p w14:paraId="159F0CE1" w14:textId="34A37A63" w:rsidR="00AF5F20" w:rsidRDefault="00AF5F20" w:rsidP="00AF5F2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La entrega de u</w:t>
      </w:r>
      <w:r w:rsidRPr="00AF5F20">
        <w:rPr>
          <w:rFonts w:ascii="Arial" w:eastAsia="Calibri" w:hAnsi="Arial" w:cs="Arial"/>
          <w:sz w:val="24"/>
          <w:szCs w:val="24"/>
        </w:rPr>
        <w:t>n apoyo anual directo a pescadores de pequeña escala.</w:t>
      </w:r>
    </w:p>
    <w:p w14:paraId="15E78DF8" w14:textId="0D434467" w:rsidR="00AF5F20" w:rsidRPr="00AF5F20" w:rsidRDefault="00AF5F20" w:rsidP="00AF5F20">
      <w:pPr>
        <w:numPr>
          <w:ilvl w:val="0"/>
          <w:numId w:val="3"/>
        </w:num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El deber de</w:t>
      </w:r>
      <w:r w:rsidRPr="00AF5F20">
        <w:rPr>
          <w:rFonts w:ascii="Arial" w:eastAsia="Calibri" w:hAnsi="Arial" w:cs="Arial"/>
          <w:sz w:val="24"/>
          <w:szCs w:val="24"/>
        </w:rPr>
        <w:t>l Estado</w:t>
      </w:r>
      <w:r>
        <w:rPr>
          <w:rFonts w:ascii="Arial" w:eastAsia="Calibri" w:hAnsi="Arial" w:cs="Arial"/>
          <w:sz w:val="24"/>
          <w:szCs w:val="24"/>
        </w:rPr>
        <w:t xml:space="preserve"> (</w:t>
      </w:r>
      <w:proofErr w:type="gramStart"/>
      <w:r>
        <w:rPr>
          <w:rFonts w:ascii="Arial" w:eastAsia="Calibri" w:hAnsi="Arial" w:cs="Arial"/>
          <w:sz w:val="24"/>
          <w:szCs w:val="24"/>
        </w:rPr>
        <w:t>Mexicano</w:t>
      </w:r>
      <w:proofErr w:type="gramEnd"/>
      <w:r>
        <w:rPr>
          <w:rFonts w:ascii="Arial" w:eastAsia="Calibri" w:hAnsi="Arial" w:cs="Arial"/>
          <w:sz w:val="24"/>
          <w:szCs w:val="24"/>
        </w:rPr>
        <w:t>) para</w:t>
      </w:r>
      <w:r w:rsidRPr="00AF5F20">
        <w:rPr>
          <w:rFonts w:ascii="Arial" w:eastAsia="Calibri" w:hAnsi="Arial" w:cs="Arial"/>
          <w:sz w:val="24"/>
          <w:szCs w:val="24"/>
        </w:rPr>
        <w:t xml:space="preserve"> manten</w:t>
      </w:r>
      <w:r>
        <w:rPr>
          <w:rFonts w:ascii="Arial" w:eastAsia="Calibri" w:hAnsi="Arial" w:cs="Arial"/>
          <w:sz w:val="24"/>
          <w:szCs w:val="24"/>
        </w:rPr>
        <w:t>er</w:t>
      </w:r>
      <w:r w:rsidRPr="00AF5F20">
        <w:rPr>
          <w:rFonts w:ascii="Arial" w:eastAsia="Calibri" w:hAnsi="Arial" w:cs="Arial"/>
          <w:sz w:val="24"/>
          <w:szCs w:val="24"/>
        </w:rPr>
        <w:t xml:space="preserve"> precios de garantía para el maíz, frijol, leche, arroz y trigo harinero o panificable.</w:t>
      </w:r>
    </w:p>
    <w:p w14:paraId="7B01EBAF" w14:textId="0E4302EE" w:rsidR="00244A13" w:rsidRPr="006206B4" w:rsidRDefault="008D7340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06B4">
        <w:rPr>
          <w:rFonts w:ascii="Arial" w:eastAsia="Calibri" w:hAnsi="Arial" w:cs="Arial"/>
          <w:sz w:val="24"/>
          <w:szCs w:val="24"/>
        </w:rPr>
        <w:t>Dicho documento fue enviado por la Cámara de Senadores del H. Congreso de la Unión, para efectos de lo dispuesto en el artículo 135 constitucional</w:t>
      </w:r>
      <w:r>
        <w:rPr>
          <w:rFonts w:ascii="Arial" w:eastAsia="Calibri" w:hAnsi="Arial" w:cs="Arial"/>
          <w:sz w:val="24"/>
          <w:szCs w:val="24"/>
        </w:rPr>
        <w:t xml:space="preserve">, </w:t>
      </w:r>
      <w:r w:rsidRPr="006206B4">
        <w:rPr>
          <w:rFonts w:ascii="Arial" w:eastAsia="Calibri" w:hAnsi="Arial" w:cs="Arial"/>
          <w:sz w:val="24"/>
          <w:szCs w:val="24"/>
        </w:rPr>
        <w:t>a las entidades federativas</w:t>
      </w:r>
      <w:r>
        <w:rPr>
          <w:rFonts w:ascii="Arial" w:eastAsia="Calibri" w:hAnsi="Arial" w:cs="Arial"/>
          <w:sz w:val="24"/>
          <w:szCs w:val="24"/>
        </w:rPr>
        <w:t xml:space="preserve"> y seguido que fue</w:t>
      </w:r>
      <w:r w:rsidR="00A2236E" w:rsidRPr="006206B4">
        <w:rPr>
          <w:rFonts w:ascii="Arial" w:eastAsia="Calibri" w:hAnsi="Arial" w:cs="Arial"/>
          <w:sz w:val="24"/>
          <w:szCs w:val="24"/>
        </w:rPr>
        <w:t xml:space="preserve"> el procedimiento </w:t>
      </w:r>
      <w:r>
        <w:rPr>
          <w:rFonts w:ascii="Arial" w:eastAsia="Calibri" w:hAnsi="Arial" w:cs="Arial"/>
          <w:sz w:val="24"/>
          <w:szCs w:val="24"/>
        </w:rPr>
        <w:t>correspondiente</w:t>
      </w:r>
      <w:r w:rsidR="00A2236E" w:rsidRPr="006206B4">
        <w:rPr>
          <w:rFonts w:ascii="Arial" w:eastAsia="Calibri" w:hAnsi="Arial" w:cs="Arial"/>
          <w:sz w:val="24"/>
          <w:szCs w:val="24"/>
        </w:rPr>
        <w:t>, se tiene que se recibieron un total de 2</w:t>
      </w:r>
      <w:r w:rsidR="00110B92" w:rsidRPr="006206B4">
        <w:rPr>
          <w:rFonts w:ascii="Arial" w:eastAsia="Calibri" w:hAnsi="Arial" w:cs="Arial"/>
          <w:sz w:val="24"/>
          <w:szCs w:val="24"/>
        </w:rPr>
        <w:t>8</w:t>
      </w:r>
      <w:r w:rsidR="00A2236E" w:rsidRPr="006206B4">
        <w:rPr>
          <w:rFonts w:ascii="Arial" w:eastAsia="Calibri" w:hAnsi="Arial" w:cs="Arial"/>
          <w:sz w:val="24"/>
          <w:szCs w:val="24"/>
        </w:rPr>
        <w:t xml:space="preserve"> votos aprobatorios de diversas legislaturas, con lo cual se colma lo preceptuado por el referido artículo de la Constitución Federal. </w:t>
      </w:r>
    </w:p>
    <w:p w14:paraId="78168093" w14:textId="124F8F8D" w:rsidR="00A2236E" w:rsidRPr="006206B4" w:rsidRDefault="00A2236E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1142C95A" w14:textId="29531F19" w:rsidR="00A2236E" w:rsidRPr="006206B4" w:rsidRDefault="00A2236E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06B4">
        <w:rPr>
          <w:rFonts w:ascii="Arial" w:eastAsia="Calibri" w:hAnsi="Arial" w:cs="Arial"/>
          <w:sz w:val="24"/>
          <w:szCs w:val="24"/>
        </w:rPr>
        <w:t xml:space="preserve">Así pues, </w:t>
      </w:r>
      <w:r w:rsidR="00110B92" w:rsidRPr="006206B4">
        <w:rPr>
          <w:rFonts w:ascii="Arial" w:eastAsia="Calibri" w:hAnsi="Arial" w:cs="Arial"/>
          <w:sz w:val="24"/>
          <w:szCs w:val="24"/>
        </w:rPr>
        <w:t xml:space="preserve">tanto </w:t>
      </w:r>
      <w:r w:rsidRPr="006206B4">
        <w:rPr>
          <w:rFonts w:ascii="Arial" w:eastAsia="Calibri" w:hAnsi="Arial" w:cs="Arial"/>
          <w:sz w:val="24"/>
          <w:szCs w:val="24"/>
        </w:rPr>
        <w:t xml:space="preserve">la Cámara de </w:t>
      </w:r>
      <w:r w:rsidR="00110B92" w:rsidRPr="006206B4">
        <w:rPr>
          <w:rFonts w:ascii="Arial" w:eastAsia="Calibri" w:hAnsi="Arial" w:cs="Arial"/>
          <w:sz w:val="24"/>
          <w:szCs w:val="24"/>
        </w:rPr>
        <w:t xml:space="preserve">Senadores como </w:t>
      </w:r>
      <w:r w:rsidRPr="006206B4">
        <w:rPr>
          <w:rFonts w:ascii="Arial" w:eastAsia="Calibri" w:hAnsi="Arial" w:cs="Arial"/>
          <w:sz w:val="24"/>
          <w:szCs w:val="24"/>
        </w:rPr>
        <w:t xml:space="preserve">la de </w:t>
      </w:r>
      <w:r w:rsidR="00110B92" w:rsidRPr="006206B4">
        <w:rPr>
          <w:rFonts w:ascii="Arial" w:eastAsia="Calibri" w:hAnsi="Arial" w:cs="Arial"/>
          <w:sz w:val="24"/>
          <w:szCs w:val="24"/>
        </w:rPr>
        <w:t>Diputados</w:t>
      </w:r>
      <w:r w:rsidRPr="006206B4">
        <w:rPr>
          <w:rFonts w:ascii="Arial" w:eastAsia="Calibri" w:hAnsi="Arial" w:cs="Arial"/>
          <w:sz w:val="24"/>
          <w:szCs w:val="24"/>
        </w:rPr>
        <w:t xml:space="preserve"> emitieron Declaratoria de que dichas reformas fueron aprobadas el </w:t>
      </w:r>
      <w:r w:rsidR="00110B92" w:rsidRPr="006206B4">
        <w:rPr>
          <w:rFonts w:ascii="Arial" w:eastAsia="Calibri" w:hAnsi="Arial" w:cs="Arial"/>
          <w:sz w:val="24"/>
          <w:szCs w:val="24"/>
        </w:rPr>
        <w:t>06</w:t>
      </w:r>
      <w:r w:rsidRPr="006206B4">
        <w:rPr>
          <w:rFonts w:ascii="Arial" w:eastAsia="Calibri" w:hAnsi="Arial" w:cs="Arial"/>
          <w:sz w:val="24"/>
          <w:szCs w:val="24"/>
        </w:rPr>
        <w:t xml:space="preserve"> de </w:t>
      </w:r>
      <w:r w:rsidR="00110B92" w:rsidRPr="006206B4">
        <w:rPr>
          <w:rFonts w:ascii="Arial" w:eastAsia="Calibri" w:hAnsi="Arial" w:cs="Arial"/>
          <w:sz w:val="24"/>
          <w:szCs w:val="24"/>
        </w:rPr>
        <w:t>nov</w:t>
      </w:r>
      <w:r w:rsidRPr="006206B4">
        <w:rPr>
          <w:rFonts w:ascii="Arial" w:eastAsia="Calibri" w:hAnsi="Arial" w:cs="Arial"/>
          <w:sz w:val="24"/>
          <w:szCs w:val="24"/>
        </w:rPr>
        <w:t xml:space="preserve">iembre de 2024 </w:t>
      </w:r>
      <w:r w:rsidR="00195EB9" w:rsidRPr="006206B4">
        <w:rPr>
          <w:rFonts w:ascii="Arial" w:eastAsia="Calibri" w:hAnsi="Arial" w:cs="Arial"/>
          <w:sz w:val="24"/>
          <w:szCs w:val="24"/>
        </w:rPr>
        <w:t xml:space="preserve">y </w:t>
      </w:r>
      <w:r w:rsidR="008D7340">
        <w:rPr>
          <w:rFonts w:ascii="Arial" w:eastAsia="Calibri" w:hAnsi="Arial" w:cs="Arial"/>
          <w:sz w:val="24"/>
          <w:szCs w:val="24"/>
        </w:rPr>
        <w:t>el</w:t>
      </w:r>
      <w:r w:rsidR="00195EB9" w:rsidRPr="006206B4">
        <w:rPr>
          <w:rFonts w:ascii="Arial" w:eastAsia="Calibri" w:hAnsi="Arial" w:cs="Arial"/>
          <w:sz w:val="24"/>
          <w:szCs w:val="24"/>
        </w:rPr>
        <w:t xml:space="preserve"> </w:t>
      </w:r>
      <w:r w:rsidR="00110B92" w:rsidRPr="006206B4">
        <w:rPr>
          <w:rFonts w:ascii="Arial" w:eastAsia="Calibri" w:hAnsi="Arial" w:cs="Arial"/>
          <w:sz w:val="24"/>
          <w:szCs w:val="24"/>
        </w:rPr>
        <w:t>26</w:t>
      </w:r>
      <w:r w:rsidR="00195EB9" w:rsidRPr="006206B4">
        <w:rPr>
          <w:rFonts w:ascii="Arial" w:eastAsia="Calibri" w:hAnsi="Arial" w:cs="Arial"/>
          <w:sz w:val="24"/>
          <w:szCs w:val="24"/>
        </w:rPr>
        <w:t xml:space="preserve"> de</w:t>
      </w:r>
      <w:r w:rsidR="008D7340">
        <w:rPr>
          <w:rFonts w:ascii="Arial" w:eastAsia="Calibri" w:hAnsi="Arial" w:cs="Arial"/>
          <w:sz w:val="24"/>
          <w:szCs w:val="24"/>
        </w:rPr>
        <w:t>l mismo mes y año</w:t>
      </w:r>
      <w:r w:rsidR="00C52508">
        <w:rPr>
          <w:rFonts w:ascii="Arial" w:eastAsia="Calibri" w:hAnsi="Arial" w:cs="Arial"/>
          <w:sz w:val="24"/>
          <w:szCs w:val="24"/>
        </w:rPr>
        <w:t>, respectivamente</w:t>
      </w:r>
      <w:r w:rsidR="00110B92" w:rsidRPr="006206B4">
        <w:rPr>
          <w:rFonts w:ascii="Arial" w:eastAsia="Calibri" w:hAnsi="Arial" w:cs="Arial"/>
          <w:sz w:val="24"/>
          <w:szCs w:val="24"/>
        </w:rPr>
        <w:t xml:space="preserve">. </w:t>
      </w:r>
      <w:r w:rsidR="00195EB9" w:rsidRPr="006206B4">
        <w:rPr>
          <w:rFonts w:ascii="Arial" w:eastAsia="Calibri" w:hAnsi="Arial" w:cs="Arial"/>
          <w:sz w:val="24"/>
          <w:szCs w:val="24"/>
        </w:rPr>
        <w:t xml:space="preserve"> </w:t>
      </w:r>
      <w:r w:rsidR="00420BD5" w:rsidRPr="006206B4">
        <w:rPr>
          <w:rFonts w:ascii="Arial" w:eastAsia="Calibri" w:hAnsi="Arial" w:cs="Arial"/>
          <w:sz w:val="24"/>
          <w:szCs w:val="24"/>
        </w:rPr>
        <w:t>El correspondiente</w:t>
      </w:r>
      <w:r w:rsidR="00195EB9" w:rsidRPr="006206B4">
        <w:rPr>
          <w:rFonts w:ascii="Arial" w:eastAsia="Calibri" w:hAnsi="Arial" w:cs="Arial"/>
          <w:sz w:val="24"/>
          <w:szCs w:val="24"/>
        </w:rPr>
        <w:t xml:space="preserve"> Decreto </w:t>
      </w:r>
      <w:r w:rsidR="00420BD5" w:rsidRPr="006206B4">
        <w:rPr>
          <w:rFonts w:ascii="Arial" w:eastAsia="Calibri" w:hAnsi="Arial" w:cs="Arial"/>
          <w:sz w:val="24"/>
          <w:szCs w:val="24"/>
        </w:rPr>
        <w:t xml:space="preserve">se publicó </w:t>
      </w:r>
      <w:r w:rsidR="00195EB9" w:rsidRPr="006206B4">
        <w:rPr>
          <w:rFonts w:ascii="Arial" w:eastAsia="Calibri" w:hAnsi="Arial" w:cs="Arial"/>
          <w:sz w:val="24"/>
          <w:szCs w:val="24"/>
        </w:rPr>
        <w:t>en el Diario Oficial de la Federación</w:t>
      </w:r>
      <w:r w:rsidR="00420BD5" w:rsidRPr="006206B4">
        <w:rPr>
          <w:rFonts w:ascii="Arial" w:eastAsia="Calibri" w:hAnsi="Arial" w:cs="Arial"/>
          <w:sz w:val="24"/>
          <w:szCs w:val="24"/>
        </w:rPr>
        <w:t xml:space="preserve"> el 02 de diciembre de 2024</w:t>
      </w:r>
      <w:r w:rsidR="00195EB9" w:rsidRPr="006206B4">
        <w:rPr>
          <w:rFonts w:ascii="Arial" w:eastAsia="Calibri" w:hAnsi="Arial" w:cs="Arial"/>
          <w:sz w:val="24"/>
          <w:szCs w:val="24"/>
        </w:rPr>
        <w:t xml:space="preserve">. </w:t>
      </w:r>
    </w:p>
    <w:p w14:paraId="336E0071" w14:textId="1E13BFFA" w:rsidR="00195EB9" w:rsidRPr="006206B4" w:rsidRDefault="00195EB9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47D07DE" w14:textId="74ED4D13" w:rsidR="00541589" w:rsidRDefault="00420BD5" w:rsidP="00042485">
      <w:pPr>
        <w:spacing w:after="0" w:line="36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6206B4">
        <w:rPr>
          <w:rFonts w:ascii="Arial" w:eastAsia="Calibri" w:hAnsi="Arial" w:cs="Arial"/>
          <w:sz w:val="24"/>
          <w:szCs w:val="24"/>
        </w:rPr>
        <w:t>En virtud de lo anterior</w:t>
      </w:r>
      <w:r w:rsidR="00195EB9" w:rsidRPr="006206B4">
        <w:rPr>
          <w:rFonts w:ascii="Arial" w:eastAsia="Calibri" w:hAnsi="Arial" w:cs="Arial"/>
          <w:sz w:val="24"/>
          <w:szCs w:val="24"/>
        </w:rPr>
        <w:t>, quienes integramos este órgano dictaminador estamos en aptitud de afirmar que</w:t>
      </w:r>
      <w:r w:rsidR="000515F1" w:rsidRPr="006206B4">
        <w:rPr>
          <w:rFonts w:ascii="Arial" w:eastAsia="Calibri" w:hAnsi="Arial" w:cs="Arial"/>
          <w:sz w:val="24"/>
          <w:szCs w:val="24"/>
        </w:rPr>
        <w:t xml:space="preserve"> dado que el proceso mandatado en el artículo 135 de la </w:t>
      </w:r>
      <w:r w:rsidR="000515F1" w:rsidRPr="006206B4">
        <w:rPr>
          <w:rFonts w:ascii="Arial" w:eastAsia="Calibri" w:hAnsi="Arial" w:cs="Arial"/>
          <w:sz w:val="24"/>
          <w:szCs w:val="24"/>
        </w:rPr>
        <w:lastRenderedPageBreak/>
        <w:t>Constitución Federal ha sido agotado y</w:t>
      </w:r>
      <w:r w:rsidRPr="006206B4">
        <w:rPr>
          <w:rFonts w:ascii="Arial" w:eastAsia="Calibri" w:hAnsi="Arial" w:cs="Arial"/>
          <w:sz w:val="24"/>
          <w:szCs w:val="24"/>
        </w:rPr>
        <w:t>,</w:t>
      </w:r>
      <w:r w:rsidR="000515F1" w:rsidRPr="006206B4">
        <w:rPr>
          <w:rFonts w:ascii="Arial" w:eastAsia="Calibri" w:hAnsi="Arial" w:cs="Arial"/>
          <w:sz w:val="24"/>
          <w:szCs w:val="24"/>
        </w:rPr>
        <w:t xml:space="preserve"> </w:t>
      </w:r>
      <w:r w:rsidRPr="006206B4">
        <w:rPr>
          <w:rFonts w:ascii="Arial" w:eastAsia="Calibri" w:hAnsi="Arial" w:cs="Arial"/>
          <w:sz w:val="24"/>
          <w:szCs w:val="24"/>
        </w:rPr>
        <w:t xml:space="preserve">que </w:t>
      </w:r>
      <w:r w:rsidR="000515F1" w:rsidRPr="006206B4">
        <w:rPr>
          <w:rFonts w:ascii="Arial" w:eastAsia="Calibri" w:hAnsi="Arial" w:cs="Arial"/>
          <w:sz w:val="24"/>
          <w:szCs w:val="24"/>
        </w:rPr>
        <w:t>además</w:t>
      </w:r>
      <w:r w:rsidRPr="006206B4">
        <w:rPr>
          <w:rFonts w:ascii="Arial" w:eastAsia="Calibri" w:hAnsi="Arial" w:cs="Arial"/>
          <w:sz w:val="24"/>
          <w:szCs w:val="24"/>
        </w:rPr>
        <w:t>,</w:t>
      </w:r>
      <w:r w:rsidR="000515F1" w:rsidRPr="006206B4">
        <w:rPr>
          <w:rFonts w:ascii="Arial" w:eastAsia="Calibri" w:hAnsi="Arial" w:cs="Arial"/>
          <w:sz w:val="24"/>
          <w:szCs w:val="24"/>
        </w:rPr>
        <w:t xml:space="preserve"> </w:t>
      </w:r>
      <w:r w:rsidR="00195EB9" w:rsidRPr="006206B4">
        <w:rPr>
          <w:rFonts w:ascii="Arial" w:eastAsia="Calibri" w:hAnsi="Arial" w:cs="Arial"/>
          <w:sz w:val="24"/>
          <w:szCs w:val="24"/>
        </w:rPr>
        <w:t>las reformas a que</w:t>
      </w:r>
      <w:r w:rsidR="00113841" w:rsidRPr="006206B4">
        <w:rPr>
          <w:rFonts w:ascii="Arial" w:eastAsia="Calibri" w:hAnsi="Arial" w:cs="Arial"/>
          <w:sz w:val="24"/>
          <w:szCs w:val="24"/>
        </w:rPr>
        <w:t xml:space="preserve"> se ha venido haciendo referencia son a la fecha normas </w:t>
      </w:r>
      <w:r w:rsidR="000515F1" w:rsidRPr="006206B4">
        <w:rPr>
          <w:rFonts w:ascii="Arial" w:eastAsia="Calibri" w:hAnsi="Arial" w:cs="Arial"/>
          <w:sz w:val="24"/>
          <w:szCs w:val="24"/>
        </w:rPr>
        <w:t xml:space="preserve">vigentes </w:t>
      </w:r>
      <w:r w:rsidR="00BA6D58" w:rsidRPr="006206B4">
        <w:rPr>
          <w:rFonts w:ascii="Arial" w:eastAsia="Calibri" w:hAnsi="Arial" w:cs="Arial"/>
          <w:sz w:val="24"/>
          <w:szCs w:val="24"/>
        </w:rPr>
        <w:t>y la</w:t>
      </w:r>
      <w:r w:rsidR="000515F1" w:rsidRPr="006206B4">
        <w:rPr>
          <w:rFonts w:ascii="Arial" w:eastAsia="Calibri" w:hAnsi="Arial" w:cs="Arial"/>
          <w:sz w:val="24"/>
          <w:szCs w:val="24"/>
        </w:rPr>
        <w:t xml:space="preserve"> postura </w:t>
      </w:r>
      <w:r w:rsidR="00F451A4" w:rsidRPr="006206B4">
        <w:rPr>
          <w:rFonts w:ascii="Arial" w:eastAsia="Calibri" w:hAnsi="Arial" w:cs="Arial"/>
          <w:sz w:val="24"/>
          <w:szCs w:val="24"/>
        </w:rPr>
        <w:t xml:space="preserve">o decisión </w:t>
      </w:r>
      <w:r w:rsidR="000515F1" w:rsidRPr="006206B4">
        <w:rPr>
          <w:rFonts w:ascii="Arial" w:eastAsia="Calibri" w:hAnsi="Arial" w:cs="Arial"/>
          <w:sz w:val="24"/>
          <w:szCs w:val="24"/>
        </w:rPr>
        <w:t xml:space="preserve">que pudiera tomar esta Soberanía, por lo que respecta a su aprobación o no, ya no tendría repercusión </w:t>
      </w:r>
      <w:r w:rsidR="00C52508">
        <w:rPr>
          <w:rFonts w:ascii="Arial" w:eastAsia="Calibri" w:hAnsi="Arial" w:cs="Arial"/>
          <w:sz w:val="24"/>
          <w:szCs w:val="24"/>
        </w:rPr>
        <w:t xml:space="preserve">jurídica </w:t>
      </w:r>
      <w:r w:rsidRPr="006206B4">
        <w:rPr>
          <w:rFonts w:ascii="Arial" w:eastAsia="Calibri" w:hAnsi="Arial" w:cs="Arial"/>
          <w:sz w:val="24"/>
          <w:szCs w:val="24"/>
        </w:rPr>
        <w:t xml:space="preserve">alguna </w:t>
      </w:r>
      <w:r w:rsidR="000515F1" w:rsidRPr="006206B4">
        <w:rPr>
          <w:rFonts w:ascii="Arial" w:eastAsia="Calibri" w:hAnsi="Arial" w:cs="Arial"/>
          <w:sz w:val="24"/>
          <w:szCs w:val="24"/>
        </w:rPr>
        <w:t>en el denominado Constituyente Permanente, es que acordamos que el Asunto se archive</w:t>
      </w:r>
      <w:r w:rsidRPr="006206B4">
        <w:rPr>
          <w:rFonts w:ascii="Arial" w:eastAsia="Calibri" w:hAnsi="Arial" w:cs="Arial"/>
          <w:sz w:val="24"/>
          <w:szCs w:val="24"/>
        </w:rPr>
        <w:t xml:space="preserve"> como total y definitivamente concluido</w:t>
      </w:r>
      <w:r w:rsidR="000515F1" w:rsidRPr="006206B4">
        <w:rPr>
          <w:rFonts w:ascii="Arial" w:eastAsia="Calibri" w:hAnsi="Arial" w:cs="Arial"/>
          <w:sz w:val="24"/>
          <w:szCs w:val="24"/>
        </w:rPr>
        <w:t>.</w:t>
      </w:r>
    </w:p>
    <w:p w14:paraId="72C80638" w14:textId="77777777" w:rsidR="00AF5F20" w:rsidRDefault="00AF5F20" w:rsidP="0004248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1633B7B5" w14:textId="460113B5" w:rsidR="00042485" w:rsidRDefault="00042485" w:rsidP="0004248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057E25">
        <w:rPr>
          <w:rFonts w:ascii="Arial" w:eastAsia="Calibri" w:hAnsi="Arial" w:cs="Arial"/>
        </w:rPr>
        <w:t>Así lo aprob</w:t>
      </w:r>
      <w:r w:rsidR="00420BD5" w:rsidRPr="00057E25">
        <w:rPr>
          <w:rFonts w:ascii="Arial" w:eastAsia="Calibri" w:hAnsi="Arial" w:cs="Arial"/>
        </w:rPr>
        <w:t>aron</w:t>
      </w:r>
      <w:r w:rsidRPr="00057E25">
        <w:rPr>
          <w:rFonts w:ascii="Arial" w:eastAsia="Calibri" w:hAnsi="Arial" w:cs="Arial"/>
        </w:rPr>
        <w:t xml:space="preserve"> la</w:t>
      </w:r>
      <w:r w:rsidR="00420BD5" w:rsidRPr="00057E25">
        <w:rPr>
          <w:rFonts w:ascii="Arial" w:eastAsia="Calibri" w:hAnsi="Arial" w:cs="Arial"/>
        </w:rPr>
        <w:t>s</w:t>
      </w:r>
      <w:r w:rsidRPr="00057E25">
        <w:rPr>
          <w:rFonts w:ascii="Arial" w:eastAsia="Calibri" w:hAnsi="Arial" w:cs="Arial"/>
        </w:rPr>
        <w:t xml:space="preserve"> Comisi</w:t>
      </w:r>
      <w:r w:rsidR="00420BD5" w:rsidRPr="00057E25">
        <w:rPr>
          <w:rFonts w:ascii="Arial" w:eastAsia="Calibri" w:hAnsi="Arial" w:cs="Arial"/>
        </w:rPr>
        <w:t>o</w:t>
      </w:r>
      <w:r w:rsidRPr="00057E25">
        <w:rPr>
          <w:rFonts w:ascii="Arial" w:eastAsia="Calibri" w:hAnsi="Arial" w:cs="Arial"/>
        </w:rPr>
        <w:t>n</w:t>
      </w:r>
      <w:r w:rsidR="00420BD5" w:rsidRPr="00057E25">
        <w:rPr>
          <w:rFonts w:ascii="Arial" w:eastAsia="Calibri" w:hAnsi="Arial" w:cs="Arial"/>
        </w:rPr>
        <w:t xml:space="preserve">es Unidas de </w:t>
      </w:r>
      <w:r w:rsidR="00C52508" w:rsidRPr="00057E25">
        <w:rPr>
          <w:rFonts w:ascii="Arial" w:eastAsia="Calibri" w:hAnsi="Arial" w:cs="Arial"/>
        </w:rPr>
        <w:t>Desarrollo Social</w:t>
      </w:r>
      <w:r w:rsidR="00C52508">
        <w:rPr>
          <w:rFonts w:ascii="Arial" w:eastAsia="Calibri" w:hAnsi="Arial" w:cs="Arial"/>
        </w:rPr>
        <w:t xml:space="preserve"> y de </w:t>
      </w:r>
      <w:r w:rsidR="00420BD5" w:rsidRPr="00057E25">
        <w:rPr>
          <w:rFonts w:ascii="Arial" w:eastAsia="Calibri" w:hAnsi="Arial" w:cs="Arial"/>
        </w:rPr>
        <w:t>Derechos Humanos y Atención a Grupos Vulnerables</w:t>
      </w:r>
      <w:r w:rsidR="0099420C" w:rsidRPr="00057E25">
        <w:rPr>
          <w:rFonts w:ascii="Arial" w:eastAsia="Calibri" w:hAnsi="Arial" w:cs="Arial"/>
        </w:rPr>
        <w:t>,</w:t>
      </w:r>
      <w:r w:rsidRPr="00057E25">
        <w:rPr>
          <w:rFonts w:ascii="Arial" w:eastAsia="Calibri" w:hAnsi="Arial" w:cs="Arial"/>
        </w:rPr>
        <w:t xml:space="preserve"> en reunión de fecha </w:t>
      </w:r>
      <w:r w:rsidR="00C52508">
        <w:rPr>
          <w:rFonts w:ascii="Arial" w:eastAsia="Calibri" w:hAnsi="Arial" w:cs="Arial"/>
        </w:rPr>
        <w:t>quince</w:t>
      </w:r>
      <w:r w:rsidR="0053720E" w:rsidRPr="00057E25">
        <w:rPr>
          <w:rFonts w:ascii="Arial" w:eastAsia="Calibri" w:hAnsi="Arial" w:cs="Arial"/>
        </w:rPr>
        <w:t xml:space="preserve"> </w:t>
      </w:r>
      <w:r w:rsidRPr="00057E25">
        <w:rPr>
          <w:rFonts w:ascii="Arial" w:eastAsia="Calibri" w:hAnsi="Arial" w:cs="Arial"/>
        </w:rPr>
        <w:t xml:space="preserve">de </w:t>
      </w:r>
      <w:r w:rsidR="00C52508">
        <w:rPr>
          <w:rFonts w:ascii="Arial" w:eastAsia="Calibri" w:hAnsi="Arial" w:cs="Arial"/>
        </w:rPr>
        <w:t>abril</w:t>
      </w:r>
      <w:r w:rsidRPr="00057E25">
        <w:rPr>
          <w:rFonts w:ascii="Arial" w:eastAsia="Calibri" w:hAnsi="Arial" w:cs="Arial"/>
        </w:rPr>
        <w:t xml:space="preserve"> de</w:t>
      </w:r>
      <w:r w:rsidR="00057E25">
        <w:rPr>
          <w:rFonts w:ascii="Arial" w:eastAsia="Calibri" w:hAnsi="Arial" w:cs="Arial"/>
        </w:rPr>
        <w:t xml:space="preserve"> dos mil veinticinco</w:t>
      </w:r>
      <w:r w:rsidRPr="00057E25">
        <w:rPr>
          <w:rFonts w:ascii="Arial" w:eastAsia="Calibri" w:hAnsi="Arial" w:cs="Arial"/>
        </w:rPr>
        <w:t>.</w:t>
      </w:r>
    </w:p>
    <w:p w14:paraId="549CCA60" w14:textId="1E0C986C" w:rsidR="00057E25" w:rsidRDefault="00057E25" w:rsidP="0004248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342"/>
        <w:gridCol w:w="1689"/>
        <w:gridCol w:w="1466"/>
        <w:gridCol w:w="1608"/>
      </w:tblGrid>
      <w:tr w:rsidR="00057E25" w:rsidRPr="00D03289" w14:paraId="66361B22" w14:textId="77777777" w:rsidTr="006F0CAE">
        <w:trPr>
          <w:trHeight w:val="388"/>
          <w:jc w:val="center"/>
        </w:trPr>
        <w:tc>
          <w:tcPr>
            <w:tcW w:w="886" w:type="pct"/>
            <w:vAlign w:val="center"/>
          </w:tcPr>
          <w:p w14:paraId="01DA829B" w14:textId="77777777" w:rsidR="00057E25" w:rsidRPr="00D03289" w:rsidRDefault="00057E25" w:rsidP="006F0CAE">
            <w:pPr>
              <w:pStyle w:val="Normal1"/>
              <w:spacing w:before="40" w:after="40" w:line="360" w:lineRule="auto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1356" w:type="pct"/>
          </w:tcPr>
          <w:p w14:paraId="36D128FC" w14:textId="77777777" w:rsidR="00057E25" w:rsidRPr="00D03289" w:rsidRDefault="00057E25" w:rsidP="006F0CAE">
            <w:pPr>
              <w:pStyle w:val="Normal1"/>
              <w:spacing w:before="40" w:after="4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INTEGRANTES</w:t>
            </w:r>
          </w:p>
        </w:tc>
        <w:tc>
          <w:tcPr>
            <w:tcW w:w="978" w:type="pct"/>
          </w:tcPr>
          <w:p w14:paraId="111E19A1" w14:textId="77777777" w:rsidR="00057E25" w:rsidRPr="00D03289" w:rsidRDefault="00057E25" w:rsidP="006F0CAE">
            <w:pPr>
              <w:pStyle w:val="Normal1"/>
              <w:spacing w:before="40" w:after="40" w:line="360" w:lineRule="auto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A FAVOR</w:t>
            </w:r>
          </w:p>
        </w:tc>
        <w:tc>
          <w:tcPr>
            <w:tcW w:w="849" w:type="pct"/>
          </w:tcPr>
          <w:p w14:paraId="4AC9E3F2" w14:textId="77777777" w:rsidR="00057E25" w:rsidRPr="00D03289" w:rsidRDefault="00057E25" w:rsidP="006F0CAE">
            <w:pPr>
              <w:pStyle w:val="Normal1"/>
              <w:spacing w:before="40" w:after="40" w:line="360" w:lineRule="auto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EN CONTRA</w:t>
            </w:r>
          </w:p>
        </w:tc>
        <w:tc>
          <w:tcPr>
            <w:tcW w:w="931" w:type="pct"/>
          </w:tcPr>
          <w:p w14:paraId="3E3A8611" w14:textId="77777777" w:rsidR="00057E25" w:rsidRPr="00D03289" w:rsidRDefault="00057E25" w:rsidP="006F0CAE">
            <w:pPr>
              <w:pStyle w:val="Normal1"/>
              <w:spacing w:before="40" w:after="40" w:line="360" w:lineRule="auto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ABSTENCIÓN</w:t>
            </w:r>
          </w:p>
        </w:tc>
      </w:tr>
      <w:tr w:rsidR="00057E25" w:rsidRPr="00D03289" w14:paraId="5CBB294E" w14:textId="77777777" w:rsidTr="006F0CAE">
        <w:trPr>
          <w:trHeight w:val="1704"/>
          <w:jc w:val="center"/>
        </w:trPr>
        <w:tc>
          <w:tcPr>
            <w:tcW w:w="886" w:type="pct"/>
            <w:vAlign w:val="center"/>
          </w:tcPr>
          <w:p w14:paraId="44BBC2D7" w14:textId="064732E2" w:rsidR="00057E25" w:rsidRPr="00D03289" w:rsidRDefault="00057E25" w:rsidP="006F0CAE">
            <w:pPr>
              <w:spacing w:before="100" w:beforeAutospacing="1" w:after="100" w:afterAutospacing="1"/>
              <w:jc w:val="center"/>
            </w:pPr>
            <w:r w:rsidRPr="00D03289">
              <w:rPr>
                <w:noProof/>
              </w:rPr>
              <w:drawing>
                <wp:inline distT="0" distB="0" distL="0" distR="0" wp14:anchorId="22E8B6BA" wp14:editId="0A3B06B9">
                  <wp:extent cx="657860" cy="872490"/>
                  <wp:effectExtent l="0" t="0" r="8890" b="381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722E83A0" w14:textId="77777777" w:rsidR="00057E25" w:rsidRPr="00D03289" w:rsidRDefault="00057E25" w:rsidP="006F0CAE">
            <w:pPr>
              <w:pStyle w:val="Normal1"/>
              <w:jc w:val="center"/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</w:pPr>
          </w:p>
          <w:p w14:paraId="7D7C82F0" w14:textId="77777777" w:rsidR="00057E25" w:rsidRPr="00D03289" w:rsidRDefault="00057E25" w:rsidP="00995A18">
            <w:pPr>
              <w:pStyle w:val="Normal1"/>
              <w:spacing w:before="120" w:after="120"/>
              <w:jc w:val="center"/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</w:pPr>
            <w:proofErr w:type="spellStart"/>
            <w:r w:rsidRPr="00D03289"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  <w:t>Dip</w:t>
            </w:r>
            <w:proofErr w:type="spellEnd"/>
            <w:r w:rsidRPr="00D03289"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  <w:t>. I</w:t>
            </w:r>
            <w:r w:rsidRPr="00D03289">
              <w:rPr>
                <w:rStyle w:val="NOMBRES"/>
                <w:rFonts w:ascii="Century Gothic" w:hAnsi="Century Gothic" w:cs="Arial"/>
                <w:sz w:val="22"/>
                <w:szCs w:val="22"/>
              </w:rPr>
              <w:t>smael Pérez Pavía</w:t>
            </w:r>
          </w:p>
          <w:p w14:paraId="2CB82E18" w14:textId="77777777" w:rsidR="00057E25" w:rsidRPr="00D03289" w:rsidRDefault="00057E25" w:rsidP="006F0CAE">
            <w:pPr>
              <w:pStyle w:val="Normal1"/>
              <w:jc w:val="center"/>
              <w:rPr>
                <w:rFonts w:ascii="Century Gothic" w:hAnsi="Century Gothic" w:cs="Arial"/>
                <w:b/>
                <w:bCs/>
                <w:caps/>
                <w:color w:val="auto"/>
                <w:sz w:val="22"/>
                <w:szCs w:val="22"/>
              </w:rPr>
            </w:pPr>
            <w:r w:rsidRPr="00D03289">
              <w:rPr>
                <w:rStyle w:val="Estilo2"/>
                <w:rFonts w:ascii="Century Gothic" w:hAnsi="Century Gothic" w:cs="Arial"/>
                <w:b w:val="0"/>
                <w:bCs/>
                <w:caps w:val="0"/>
                <w:color w:val="auto"/>
                <w:sz w:val="22"/>
                <w:szCs w:val="22"/>
              </w:rPr>
              <w:t>Presidente</w:t>
            </w:r>
          </w:p>
        </w:tc>
        <w:tc>
          <w:tcPr>
            <w:tcW w:w="978" w:type="pct"/>
          </w:tcPr>
          <w:p w14:paraId="30CD20C4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486ED512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5EF0F385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F451A4" w:rsidRPr="00D03289" w14:paraId="4D69D79B" w14:textId="77777777" w:rsidTr="006F0CAE">
        <w:trPr>
          <w:trHeight w:val="1704"/>
          <w:jc w:val="center"/>
        </w:trPr>
        <w:tc>
          <w:tcPr>
            <w:tcW w:w="886" w:type="pct"/>
            <w:vAlign w:val="center"/>
          </w:tcPr>
          <w:p w14:paraId="28778851" w14:textId="7926F455" w:rsidR="00F451A4" w:rsidRPr="00D03289" w:rsidRDefault="00F451A4" w:rsidP="006F0CAE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966D30" wp14:editId="24ED43DF">
                  <wp:extent cx="702978" cy="834333"/>
                  <wp:effectExtent l="0" t="0" r="1905" b="444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077" cy="84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6" w:type="pct"/>
          </w:tcPr>
          <w:p w14:paraId="6E58E9DB" w14:textId="77777777" w:rsidR="00995A18" w:rsidRDefault="00995A18" w:rsidP="00995A18">
            <w:pPr>
              <w:pStyle w:val="Normal1"/>
              <w:spacing w:after="120"/>
              <w:jc w:val="center"/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</w:pPr>
          </w:p>
          <w:p w14:paraId="0A69715B" w14:textId="7EC889BC" w:rsidR="00F451A4" w:rsidRPr="00A8356B" w:rsidRDefault="00F451A4" w:rsidP="00995A18">
            <w:pPr>
              <w:pStyle w:val="Normal1"/>
              <w:spacing w:after="120"/>
              <w:jc w:val="center"/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</w:pPr>
            <w:proofErr w:type="spellStart"/>
            <w:r w:rsidRPr="00A8356B"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  <w:t>Dip</w:t>
            </w:r>
            <w:proofErr w:type="spellEnd"/>
            <w:r w:rsidRPr="00A8356B">
              <w:rPr>
                <w:rStyle w:val="NOMBRES"/>
                <w:rFonts w:ascii="Century Gothic" w:hAnsi="Century Gothic" w:cs="Arial"/>
                <w:color w:val="auto"/>
                <w:sz w:val="22"/>
                <w:szCs w:val="22"/>
              </w:rPr>
              <w:t>. Herminia Gómez Carrasco</w:t>
            </w:r>
          </w:p>
          <w:p w14:paraId="0CB545E0" w14:textId="22259858" w:rsidR="00F451A4" w:rsidRPr="00F451A4" w:rsidRDefault="00F451A4" w:rsidP="00F451A4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Secretaria</w:t>
            </w:r>
          </w:p>
        </w:tc>
        <w:tc>
          <w:tcPr>
            <w:tcW w:w="978" w:type="pct"/>
          </w:tcPr>
          <w:p w14:paraId="21464991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2080F314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0DFA10F9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057E25" w:rsidRPr="00D03289" w14:paraId="68065405" w14:textId="77777777" w:rsidTr="006F0CAE">
        <w:trPr>
          <w:trHeight w:val="1622"/>
          <w:jc w:val="center"/>
        </w:trPr>
        <w:tc>
          <w:tcPr>
            <w:tcW w:w="886" w:type="pct"/>
            <w:vAlign w:val="center"/>
          </w:tcPr>
          <w:p w14:paraId="132C7612" w14:textId="6E33A6AF" w:rsidR="00057E25" w:rsidRPr="00D03289" w:rsidRDefault="00057E25" w:rsidP="006F0CAE">
            <w:pPr>
              <w:spacing w:before="100" w:beforeAutospacing="1" w:after="100" w:afterAutospacing="1"/>
              <w:rPr>
                <w:lang w:eastAsia="es-MX"/>
              </w:rPr>
            </w:pPr>
            <w:r w:rsidRPr="00D03289"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54B6D396" wp14:editId="1FE59E25">
                  <wp:simplePos x="1210391" y="4376435"/>
                  <wp:positionH relativeFrom="margin">
                    <wp:posOffset>92710</wp:posOffset>
                  </wp:positionH>
                  <wp:positionV relativeFrom="margin">
                    <wp:posOffset>85090</wp:posOffset>
                  </wp:positionV>
                  <wp:extent cx="668020" cy="918845"/>
                  <wp:effectExtent l="0" t="0" r="0" b="0"/>
                  <wp:wrapSquare wrapText="bothSides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356" w:type="pct"/>
          </w:tcPr>
          <w:p w14:paraId="2BBA5720" w14:textId="77777777" w:rsidR="00057E25" w:rsidRPr="00D03289" w:rsidRDefault="00057E25" w:rsidP="00995A18">
            <w:pPr>
              <w:pStyle w:val="Normal1"/>
              <w:spacing w:after="12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  <w:p w14:paraId="26AD1E26" w14:textId="77777777" w:rsidR="00057E25" w:rsidRPr="00D03289" w:rsidRDefault="00057E25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proofErr w:type="spellStart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Dip</w:t>
            </w:r>
            <w:proofErr w:type="spellEnd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. E</w:t>
            </w:r>
            <w:r w:rsidRPr="00D03289">
              <w:rPr>
                <w:rFonts w:ascii="Century Gothic" w:hAnsi="Century Gothic"/>
                <w:b/>
                <w:sz w:val="22"/>
                <w:szCs w:val="22"/>
              </w:rPr>
              <w:t>lizabeth Guzmán Argueta</w:t>
            </w:r>
          </w:p>
          <w:p w14:paraId="5A6A6222" w14:textId="08AC4081" w:rsidR="00057E25" w:rsidRPr="00D03289" w:rsidRDefault="00F451A4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V</w:t>
            </w:r>
            <w:r>
              <w:rPr>
                <w:rFonts w:ascii="Century Gothic" w:hAnsi="Century Gothic" w:cs="Arial"/>
                <w:sz w:val="22"/>
              </w:rPr>
              <w:t>ocal</w:t>
            </w:r>
          </w:p>
        </w:tc>
        <w:tc>
          <w:tcPr>
            <w:tcW w:w="978" w:type="pct"/>
          </w:tcPr>
          <w:p w14:paraId="3E439362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4179F90F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7F5481D9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057E25" w:rsidRPr="00D03289" w14:paraId="23ABFF43" w14:textId="77777777" w:rsidTr="006F0CAE">
        <w:trPr>
          <w:trHeight w:val="1464"/>
          <w:jc w:val="center"/>
        </w:trPr>
        <w:tc>
          <w:tcPr>
            <w:tcW w:w="886" w:type="pct"/>
            <w:vAlign w:val="center"/>
          </w:tcPr>
          <w:p w14:paraId="55D23D20" w14:textId="6D48F679" w:rsidR="00057E25" w:rsidRPr="00D03289" w:rsidRDefault="006C4EB4" w:rsidP="006F0CAE">
            <w:pPr>
              <w:pStyle w:val="NormalWeb"/>
              <w:jc w:val="center"/>
            </w:pPr>
            <w:r>
              <w:fldChar w:fldCharType="begin"/>
            </w:r>
            <w:r>
              <w:instrText xml:space="preserve"> INCLUDEPICTURE  "C:\\Users\\avenegas\\AppData\\Local\\Temp\\{9F6565D5-26C8-4AA8-AF35-21AF9B1C0824}.tmp" \* MERGEFORMATINET </w:instrText>
            </w:r>
            <w:r>
              <w:fldChar w:fldCharType="separate"/>
            </w:r>
            <w:r w:rsidR="002871C2">
              <w:fldChar w:fldCharType="begin"/>
            </w:r>
            <w:r w:rsidR="002871C2">
              <w:instrText xml:space="preserve"> INCLUDEPICTURE  "C:\\Users\\avenegas\\AppData\\Local\\Temp\\{9F6565D5-26C8-4AA8-AF35-21AF9B1C0824}.tmp" \* MERGEFORMATINET </w:instrText>
            </w:r>
            <w:r w:rsidR="002871C2">
              <w:fldChar w:fldCharType="separate"/>
            </w:r>
            <w:r w:rsidR="0016642E">
              <w:fldChar w:fldCharType="begin"/>
            </w:r>
            <w:r w:rsidR="0016642E">
              <w:instrText xml:space="preserve"> </w:instrText>
            </w:r>
            <w:r w:rsidR="0016642E">
              <w:instrText>INCLUDE</w:instrText>
            </w:r>
            <w:r w:rsidR="0016642E">
              <w:instrText>PICTURE  "C:\\Users\\avenegas\\AppData\\Local\\Temp\\{9F6565D5-26C8-4AA8-AF35-21AF9B1C0824}.tmp" \* MERGEFORMATINET</w:instrText>
            </w:r>
            <w:r w:rsidR="0016642E">
              <w:instrText xml:space="preserve"> </w:instrText>
            </w:r>
            <w:r w:rsidR="0016642E">
              <w:fldChar w:fldCharType="separate"/>
            </w:r>
            <w:r w:rsidR="003055D5">
              <w:pict w14:anchorId="0A11F0A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25pt;height:67.4pt">
                  <v:imagedata r:id="rId10" r:href="rId11"/>
                </v:shape>
              </w:pict>
            </w:r>
            <w:r w:rsidR="0016642E">
              <w:fldChar w:fldCharType="end"/>
            </w:r>
            <w:r w:rsidR="002871C2">
              <w:fldChar w:fldCharType="end"/>
            </w:r>
            <w:r>
              <w:fldChar w:fldCharType="end"/>
            </w:r>
          </w:p>
        </w:tc>
        <w:tc>
          <w:tcPr>
            <w:tcW w:w="1356" w:type="pct"/>
          </w:tcPr>
          <w:p w14:paraId="7D7FD162" w14:textId="77777777" w:rsidR="00057E25" w:rsidRPr="00D03289" w:rsidRDefault="00057E25" w:rsidP="006F0CAE">
            <w:pPr>
              <w:pStyle w:val="Normal1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  <w:p w14:paraId="2B9097DC" w14:textId="77777777" w:rsidR="00057E25" w:rsidRPr="00D03289" w:rsidRDefault="00057E25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proofErr w:type="spellStart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Dip</w:t>
            </w:r>
            <w:proofErr w:type="spellEnd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 xml:space="preserve">. Nancy </w:t>
            </w:r>
            <w:proofErr w:type="gramStart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Janeth  Frías</w:t>
            </w:r>
            <w:proofErr w:type="gramEnd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D03289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Frías</w:t>
            </w:r>
            <w:proofErr w:type="spellEnd"/>
          </w:p>
          <w:p w14:paraId="651EA51E" w14:textId="77777777" w:rsidR="00057E25" w:rsidRPr="00D03289" w:rsidRDefault="00057E25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Vocal</w:t>
            </w:r>
          </w:p>
        </w:tc>
        <w:tc>
          <w:tcPr>
            <w:tcW w:w="978" w:type="pct"/>
          </w:tcPr>
          <w:p w14:paraId="63B153B3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24E4F822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7F0FFEB9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057E25" w:rsidRPr="00D03289" w14:paraId="198DDECA" w14:textId="77777777" w:rsidTr="006F0CAE">
        <w:trPr>
          <w:trHeight w:val="1464"/>
          <w:jc w:val="center"/>
        </w:trPr>
        <w:tc>
          <w:tcPr>
            <w:tcW w:w="886" w:type="pct"/>
            <w:vAlign w:val="center"/>
          </w:tcPr>
          <w:p w14:paraId="186C7127" w14:textId="0AA486DE" w:rsidR="00057E25" w:rsidRPr="00D03289" w:rsidRDefault="00057E25" w:rsidP="006F0CAE">
            <w:pPr>
              <w:spacing w:before="100" w:beforeAutospacing="1" w:after="100" w:afterAutospacing="1"/>
              <w:rPr>
                <w:lang w:eastAsia="es-MX"/>
              </w:rPr>
            </w:pPr>
            <w:r w:rsidRPr="00D03289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04E00F6A" wp14:editId="18F4ADE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14605</wp:posOffset>
                  </wp:positionV>
                  <wp:extent cx="678180" cy="899160"/>
                  <wp:effectExtent l="0" t="0" r="762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6" w:type="pct"/>
          </w:tcPr>
          <w:p w14:paraId="133DA768" w14:textId="77777777" w:rsidR="00057E25" w:rsidRPr="00D03289" w:rsidRDefault="00057E25" w:rsidP="006F0CAE">
            <w:pPr>
              <w:pStyle w:val="Normal1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14:paraId="3F4C0A23" w14:textId="77777777" w:rsidR="00057E25" w:rsidRPr="00D03289" w:rsidRDefault="00057E25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D03289">
              <w:rPr>
                <w:rFonts w:ascii="Century Gothic" w:hAnsi="Century Gothic" w:cs="Arial"/>
                <w:b/>
                <w:sz w:val="22"/>
                <w:szCs w:val="22"/>
              </w:rPr>
              <w:t>Dip</w:t>
            </w:r>
            <w:proofErr w:type="spellEnd"/>
            <w:r w:rsidRPr="00D03289">
              <w:rPr>
                <w:rFonts w:ascii="Century Gothic" w:hAnsi="Century Gothic" w:cs="Arial"/>
                <w:b/>
                <w:sz w:val="22"/>
                <w:szCs w:val="22"/>
              </w:rPr>
              <w:t>. Guillermo Patricio Ramírez Gutiérrez</w:t>
            </w:r>
          </w:p>
          <w:p w14:paraId="632DB3E2" w14:textId="77777777" w:rsidR="00057E25" w:rsidRPr="00D03289" w:rsidRDefault="00057E25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color w:val="auto"/>
                <w:sz w:val="22"/>
                <w:szCs w:val="22"/>
              </w:rPr>
              <w:t>Vocal</w:t>
            </w:r>
          </w:p>
        </w:tc>
        <w:tc>
          <w:tcPr>
            <w:tcW w:w="978" w:type="pct"/>
          </w:tcPr>
          <w:p w14:paraId="6B5AD6C4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16EE0C1A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4552EE54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057E25" w:rsidRPr="00D03289" w14:paraId="26E82BF7" w14:textId="77777777" w:rsidTr="006F0CAE">
        <w:trPr>
          <w:trHeight w:val="1464"/>
          <w:jc w:val="center"/>
        </w:trPr>
        <w:tc>
          <w:tcPr>
            <w:tcW w:w="886" w:type="pct"/>
            <w:vAlign w:val="center"/>
          </w:tcPr>
          <w:p w14:paraId="72A8AFCA" w14:textId="5D4572B2" w:rsidR="00057E25" w:rsidRPr="00D03289" w:rsidRDefault="00057E25" w:rsidP="006F0CAE">
            <w:pPr>
              <w:spacing w:before="100" w:beforeAutospacing="1" w:after="100" w:afterAutospacing="1"/>
              <w:rPr>
                <w:lang w:eastAsia="es-MX"/>
              </w:rPr>
            </w:pPr>
            <w:r w:rsidRPr="00D03289"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22BC1AE5" wp14:editId="444B92A4">
                  <wp:simplePos x="1210391" y="7452624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78180" cy="899160"/>
                  <wp:effectExtent l="0" t="0" r="762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56" w:type="pct"/>
          </w:tcPr>
          <w:p w14:paraId="4C6CD25E" w14:textId="77777777" w:rsidR="00057E25" w:rsidRPr="00D03289" w:rsidRDefault="00057E25" w:rsidP="006F0CAE">
            <w:pPr>
              <w:pStyle w:val="Normal1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  <w:p w14:paraId="05CF2EE7" w14:textId="77777777" w:rsidR="00057E25" w:rsidRPr="00D03289" w:rsidRDefault="00057E25" w:rsidP="006F0CAE">
            <w:pPr>
              <w:pStyle w:val="Normal1"/>
              <w:spacing w:after="180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proofErr w:type="spellStart"/>
            <w:r w:rsidRPr="00D03289">
              <w:rPr>
                <w:rFonts w:ascii="Century Gothic" w:hAnsi="Century Gothic" w:cs="Arial"/>
                <w:b/>
                <w:sz w:val="22"/>
                <w:szCs w:val="22"/>
              </w:rPr>
              <w:t>Dip</w:t>
            </w:r>
            <w:proofErr w:type="spellEnd"/>
            <w:r w:rsidRPr="00D03289">
              <w:rPr>
                <w:rFonts w:ascii="Century Gothic" w:hAnsi="Century Gothic" w:cs="Arial"/>
                <w:b/>
                <w:sz w:val="22"/>
                <w:szCs w:val="22"/>
              </w:rPr>
              <w:t>. Irlanda Dominique Márquez Nolasco</w:t>
            </w:r>
          </w:p>
          <w:p w14:paraId="784703B8" w14:textId="77777777" w:rsidR="00057E25" w:rsidRPr="00D03289" w:rsidRDefault="00057E25" w:rsidP="006F0CAE">
            <w:pPr>
              <w:pStyle w:val="Normal1"/>
              <w:spacing w:after="20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D03289">
              <w:rPr>
                <w:rFonts w:ascii="Century Gothic" w:hAnsi="Century Gothic" w:cs="Arial"/>
                <w:color w:val="auto"/>
                <w:sz w:val="22"/>
                <w:szCs w:val="22"/>
              </w:rPr>
              <w:t>Vocal</w:t>
            </w:r>
          </w:p>
        </w:tc>
        <w:tc>
          <w:tcPr>
            <w:tcW w:w="978" w:type="pct"/>
          </w:tcPr>
          <w:p w14:paraId="5766A5B3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17EFA79C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5FFDCE82" w14:textId="77777777" w:rsidR="00057E25" w:rsidRPr="00D03289" w:rsidRDefault="00057E25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F451A4" w:rsidRPr="00D03289" w14:paraId="23038EFB" w14:textId="77777777" w:rsidTr="006F0CAE">
        <w:trPr>
          <w:trHeight w:val="1464"/>
          <w:jc w:val="center"/>
        </w:trPr>
        <w:tc>
          <w:tcPr>
            <w:tcW w:w="886" w:type="pct"/>
            <w:vAlign w:val="center"/>
          </w:tcPr>
          <w:p w14:paraId="105E0385" w14:textId="5B8F9078" w:rsidR="00F451A4" w:rsidRPr="00D03289" w:rsidRDefault="00632EEB" w:rsidP="006F0CAE">
            <w:pPr>
              <w:spacing w:before="100" w:beforeAutospacing="1" w:after="100" w:afterAutospacing="1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47680B89" wp14:editId="37DA3BF0">
                  <wp:simplePos x="0" y="0"/>
                  <wp:positionH relativeFrom="margin">
                    <wp:posOffset>92075</wp:posOffset>
                  </wp:positionH>
                  <wp:positionV relativeFrom="margin">
                    <wp:posOffset>106680</wp:posOffset>
                  </wp:positionV>
                  <wp:extent cx="685800" cy="797560"/>
                  <wp:effectExtent l="0" t="0" r="0" b="2540"/>
                  <wp:wrapSquare wrapText="bothSides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6" w:type="pct"/>
          </w:tcPr>
          <w:p w14:paraId="3875F73C" w14:textId="77777777" w:rsidR="00632EEB" w:rsidRPr="00A8356B" w:rsidRDefault="00632EEB" w:rsidP="00995A18">
            <w:pPr>
              <w:pStyle w:val="Normal1"/>
              <w:spacing w:before="120" w:after="12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proofErr w:type="spellStart"/>
            <w:r w:rsidRPr="00A8356B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Dip</w:t>
            </w:r>
            <w:proofErr w:type="spellEnd"/>
            <w:r w:rsidRPr="00A8356B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. R</w:t>
            </w:r>
            <w:r w:rsidRPr="00A8356B">
              <w:rPr>
                <w:rFonts w:ascii="Century Gothic" w:hAnsi="Century Gothic"/>
                <w:b/>
                <w:color w:val="auto"/>
                <w:sz w:val="22"/>
                <w:szCs w:val="22"/>
              </w:rPr>
              <w:t>oberto Marcelino Carreón Huitrón</w:t>
            </w:r>
          </w:p>
          <w:p w14:paraId="01B9B354" w14:textId="209A7A70" w:rsidR="00F451A4" w:rsidRPr="00D03289" w:rsidRDefault="00632EEB" w:rsidP="00632EEB">
            <w:pPr>
              <w:pStyle w:val="Normal1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A8356B">
              <w:rPr>
                <w:rFonts w:ascii="Century Gothic" w:hAnsi="Century Gothic" w:cs="Arial"/>
                <w:bCs/>
                <w:color w:val="auto"/>
                <w:sz w:val="22"/>
                <w:szCs w:val="22"/>
              </w:rPr>
              <w:t>Vocal</w:t>
            </w:r>
          </w:p>
        </w:tc>
        <w:tc>
          <w:tcPr>
            <w:tcW w:w="978" w:type="pct"/>
          </w:tcPr>
          <w:p w14:paraId="4C214A5C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342E8D65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78F325F1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  <w:tr w:rsidR="00F451A4" w:rsidRPr="00D03289" w14:paraId="186ED84E" w14:textId="77777777" w:rsidTr="006F0CAE">
        <w:trPr>
          <w:trHeight w:val="1464"/>
          <w:jc w:val="center"/>
        </w:trPr>
        <w:tc>
          <w:tcPr>
            <w:tcW w:w="886" w:type="pct"/>
            <w:vAlign w:val="center"/>
          </w:tcPr>
          <w:p w14:paraId="73788F5E" w14:textId="3456DE06" w:rsidR="00F451A4" w:rsidRPr="00D03289" w:rsidRDefault="00995A18" w:rsidP="00995A18">
            <w:pPr>
              <w:spacing w:before="100" w:beforeAutospacing="1" w:after="100" w:afterAutospacing="1"/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7ED0A57B" wp14:editId="7F0ACFE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652145" cy="754380"/>
                  <wp:effectExtent l="0" t="0" r="0" b="7620"/>
                  <wp:wrapNone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2145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56" w:type="pct"/>
          </w:tcPr>
          <w:p w14:paraId="54517F5E" w14:textId="77777777" w:rsidR="00995A18" w:rsidRPr="00A8356B" w:rsidRDefault="00995A18" w:rsidP="00995A18">
            <w:pPr>
              <w:pStyle w:val="Normal1"/>
              <w:spacing w:before="120" w:after="12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proofErr w:type="spellStart"/>
            <w:r w:rsidRPr="00A8356B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Dip</w:t>
            </w:r>
            <w:proofErr w:type="spellEnd"/>
            <w:r w:rsidRPr="00A8356B"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  <w:t>. Edith Palma Ontiveros</w:t>
            </w:r>
          </w:p>
          <w:p w14:paraId="7320F950" w14:textId="55902D4A" w:rsidR="00F451A4" w:rsidRPr="00D03289" w:rsidRDefault="00995A18" w:rsidP="00995A18">
            <w:pPr>
              <w:pStyle w:val="Normal1"/>
              <w:spacing w:before="120" w:after="120"/>
              <w:jc w:val="center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  <w:r w:rsidRPr="00A8356B">
              <w:rPr>
                <w:rFonts w:ascii="Century Gothic" w:hAnsi="Century Gothic" w:cs="Arial"/>
                <w:color w:val="auto"/>
                <w:sz w:val="22"/>
                <w:szCs w:val="22"/>
              </w:rPr>
              <w:t>Vocal</w:t>
            </w:r>
          </w:p>
        </w:tc>
        <w:tc>
          <w:tcPr>
            <w:tcW w:w="978" w:type="pct"/>
          </w:tcPr>
          <w:p w14:paraId="53096F1E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849" w:type="pct"/>
          </w:tcPr>
          <w:p w14:paraId="2BF8B1E2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931" w:type="pct"/>
          </w:tcPr>
          <w:p w14:paraId="7ECCF8B9" w14:textId="77777777" w:rsidR="00F451A4" w:rsidRPr="00D03289" w:rsidRDefault="00F451A4" w:rsidP="006F0CAE">
            <w:pPr>
              <w:pStyle w:val="Normal1"/>
              <w:spacing w:after="200"/>
              <w:jc w:val="both"/>
              <w:rPr>
                <w:rFonts w:ascii="Century Gothic" w:hAnsi="Century Gothic" w:cs="Arial"/>
                <w:b/>
                <w:color w:val="auto"/>
                <w:sz w:val="22"/>
                <w:szCs w:val="22"/>
              </w:rPr>
            </w:pPr>
          </w:p>
        </w:tc>
      </w:tr>
    </w:tbl>
    <w:p w14:paraId="0384F6FB" w14:textId="77777777" w:rsidR="00995A18" w:rsidRDefault="00995A18" w:rsidP="0004248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</w:p>
    <w:p w14:paraId="64402F04" w14:textId="59D706AA" w:rsidR="00057E25" w:rsidRPr="00057E25" w:rsidRDefault="00995A18" w:rsidP="00042485">
      <w:pPr>
        <w:spacing w:after="0" w:line="360" w:lineRule="auto"/>
        <w:contextualSpacing/>
        <w:jc w:val="both"/>
        <w:rPr>
          <w:rFonts w:ascii="Arial" w:eastAsia="Calibri" w:hAnsi="Arial" w:cs="Arial"/>
        </w:rPr>
      </w:pPr>
      <w:r w:rsidRPr="00A8356B">
        <w:rPr>
          <w:rFonts w:ascii="Century Gothic" w:hAnsi="Century Gothic" w:cs="Arial"/>
          <w:sz w:val="14"/>
          <w:szCs w:val="12"/>
        </w:rPr>
        <w:t>Esta hoja contiene las firmas de las personas que integran la</w:t>
      </w:r>
      <w:r>
        <w:rPr>
          <w:rFonts w:ascii="Century Gothic" w:hAnsi="Century Gothic" w:cs="Arial"/>
          <w:sz w:val="14"/>
          <w:szCs w:val="12"/>
        </w:rPr>
        <w:t>s</w:t>
      </w:r>
      <w:r w:rsidRPr="00A8356B">
        <w:rPr>
          <w:rFonts w:ascii="Century Gothic" w:hAnsi="Century Gothic" w:cs="Arial"/>
          <w:sz w:val="14"/>
          <w:szCs w:val="12"/>
        </w:rPr>
        <w:t xml:space="preserve"> Comisi</w:t>
      </w:r>
      <w:r>
        <w:rPr>
          <w:rFonts w:ascii="Century Gothic" w:hAnsi="Century Gothic" w:cs="Arial"/>
          <w:sz w:val="14"/>
          <w:szCs w:val="12"/>
        </w:rPr>
        <w:t>o</w:t>
      </w:r>
      <w:r w:rsidRPr="00A8356B">
        <w:rPr>
          <w:rFonts w:ascii="Century Gothic" w:hAnsi="Century Gothic" w:cs="Arial"/>
          <w:sz w:val="14"/>
          <w:szCs w:val="12"/>
        </w:rPr>
        <w:t>n</w:t>
      </w:r>
      <w:r>
        <w:rPr>
          <w:rFonts w:ascii="Century Gothic" w:hAnsi="Century Gothic" w:cs="Arial"/>
          <w:sz w:val="14"/>
          <w:szCs w:val="12"/>
        </w:rPr>
        <w:t>es Unidas</w:t>
      </w:r>
      <w:r w:rsidRPr="00A8356B">
        <w:rPr>
          <w:rFonts w:ascii="Century Gothic" w:hAnsi="Century Gothic" w:cs="Arial"/>
          <w:sz w:val="14"/>
          <w:szCs w:val="12"/>
        </w:rPr>
        <w:t xml:space="preserve"> de Derechos Humanos y Atención a Grupos Vulnerables</w:t>
      </w:r>
      <w:r>
        <w:rPr>
          <w:rFonts w:ascii="Century Gothic" w:hAnsi="Century Gothic" w:cs="Arial"/>
          <w:sz w:val="14"/>
          <w:szCs w:val="12"/>
        </w:rPr>
        <w:t xml:space="preserve"> y de Desarrollo Social</w:t>
      </w:r>
      <w:r w:rsidRPr="00A8356B">
        <w:rPr>
          <w:rFonts w:ascii="Century Gothic" w:hAnsi="Century Gothic" w:cs="Arial"/>
          <w:sz w:val="14"/>
          <w:szCs w:val="12"/>
        </w:rPr>
        <w:t xml:space="preserve">, así como el sentido de su voto respecto del </w:t>
      </w:r>
      <w:r>
        <w:rPr>
          <w:rFonts w:ascii="Century Gothic" w:hAnsi="Century Gothic" w:cs="Arial"/>
          <w:sz w:val="14"/>
          <w:szCs w:val="12"/>
        </w:rPr>
        <w:t>Acuerdo</w:t>
      </w:r>
      <w:r w:rsidRPr="00A8356B">
        <w:rPr>
          <w:rFonts w:ascii="Century Gothic" w:hAnsi="Century Gothic" w:cs="Arial"/>
          <w:sz w:val="14"/>
          <w:szCs w:val="12"/>
        </w:rPr>
        <w:t xml:space="preserve"> que recae a</w:t>
      </w:r>
      <w:r w:rsidR="00541589">
        <w:rPr>
          <w:rFonts w:ascii="Century Gothic" w:hAnsi="Century Gothic" w:cs="Arial"/>
          <w:sz w:val="14"/>
          <w:szCs w:val="12"/>
        </w:rPr>
        <w:t>l</w:t>
      </w:r>
      <w:r w:rsidRPr="00A8356B">
        <w:rPr>
          <w:rFonts w:ascii="Century Gothic" w:hAnsi="Century Gothic" w:cs="Arial"/>
          <w:sz w:val="14"/>
          <w:szCs w:val="12"/>
        </w:rPr>
        <w:t xml:space="preserve"> </w:t>
      </w:r>
      <w:r w:rsidR="00541589">
        <w:rPr>
          <w:rFonts w:ascii="Century Gothic" w:hAnsi="Century Gothic" w:cs="Arial"/>
          <w:sz w:val="14"/>
          <w:szCs w:val="12"/>
        </w:rPr>
        <w:t>Asunto</w:t>
      </w:r>
      <w:r w:rsidRPr="00A8356B">
        <w:rPr>
          <w:rFonts w:ascii="Century Gothic" w:hAnsi="Century Gothic" w:cs="Arial"/>
          <w:sz w:val="14"/>
          <w:szCs w:val="12"/>
        </w:rPr>
        <w:t xml:space="preserve"> </w:t>
      </w:r>
      <w:r w:rsidR="00541589">
        <w:rPr>
          <w:rFonts w:ascii="Century Gothic" w:hAnsi="Century Gothic" w:cs="Arial"/>
          <w:sz w:val="14"/>
          <w:szCs w:val="12"/>
        </w:rPr>
        <w:t>210</w:t>
      </w:r>
      <w:r w:rsidRPr="00A8356B">
        <w:rPr>
          <w:rFonts w:ascii="Century Gothic" w:hAnsi="Century Gothic" w:cs="Arial"/>
          <w:sz w:val="14"/>
          <w:szCs w:val="12"/>
        </w:rPr>
        <w:t xml:space="preserve">, </w:t>
      </w:r>
      <w:r w:rsidR="00541589">
        <w:rPr>
          <w:rFonts w:ascii="Century Gothic" w:hAnsi="Century Gothic" w:cs="Arial"/>
          <w:sz w:val="14"/>
          <w:szCs w:val="12"/>
        </w:rPr>
        <w:t xml:space="preserve">que corresponde al </w:t>
      </w:r>
      <w:r w:rsidR="00541589" w:rsidRPr="00541589">
        <w:rPr>
          <w:rFonts w:ascii="Century Gothic" w:hAnsi="Century Gothic" w:cs="Arial"/>
          <w:sz w:val="14"/>
          <w:szCs w:val="12"/>
        </w:rPr>
        <w:t>Oficio No. DGPL-1P1A.-1918.6, que env</w:t>
      </w:r>
      <w:r w:rsidR="00AF5F20">
        <w:rPr>
          <w:rFonts w:ascii="Century Gothic" w:hAnsi="Century Gothic" w:cs="Arial"/>
          <w:sz w:val="14"/>
          <w:szCs w:val="12"/>
        </w:rPr>
        <w:t>iado por</w:t>
      </w:r>
      <w:r w:rsidR="00541589" w:rsidRPr="00541589">
        <w:rPr>
          <w:rFonts w:ascii="Century Gothic" w:hAnsi="Century Gothic" w:cs="Arial"/>
          <w:sz w:val="14"/>
          <w:szCs w:val="12"/>
        </w:rPr>
        <w:t xml:space="preserve"> la Cámara de Senadores del H. Congreso de la Unión, mediante el </w:t>
      </w:r>
      <w:r w:rsidR="00AF5F20">
        <w:rPr>
          <w:rFonts w:ascii="Century Gothic" w:hAnsi="Century Gothic" w:cs="Arial"/>
          <w:sz w:val="14"/>
          <w:szCs w:val="12"/>
        </w:rPr>
        <w:t>que</w:t>
      </w:r>
      <w:r w:rsidR="00541589" w:rsidRPr="00541589">
        <w:rPr>
          <w:rFonts w:ascii="Century Gothic" w:hAnsi="Century Gothic" w:cs="Arial"/>
          <w:sz w:val="14"/>
          <w:szCs w:val="12"/>
        </w:rPr>
        <w:t xml:space="preserve"> remite copia del expediente que contiene Proyecto de Decreto por el que se reforman y adicionan los artículos 4o. y 27 de la Constitución Política de los Estados Unidos Mexicanos, en materia de bienestar, para los efectos del artículo 135 constitucional</w:t>
      </w:r>
      <w:r w:rsidRPr="00A8356B">
        <w:rPr>
          <w:rFonts w:ascii="Century Gothic" w:hAnsi="Century Gothic" w:cs="Arial"/>
          <w:sz w:val="14"/>
          <w:szCs w:val="12"/>
        </w:rPr>
        <w:t>.</w: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7ED0A57B" wp14:editId="5FBB3084">
            <wp:simplePos x="0" y="0"/>
            <wp:positionH relativeFrom="column">
              <wp:posOffset>378460</wp:posOffset>
            </wp:positionH>
            <wp:positionV relativeFrom="page">
              <wp:posOffset>-2467404</wp:posOffset>
            </wp:positionV>
            <wp:extent cx="652145" cy="754380"/>
            <wp:effectExtent l="0" t="0" r="0" b="762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7E25" w:rsidRPr="00057E25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60C5" w14:textId="77777777" w:rsidR="0016642E" w:rsidRDefault="0016642E" w:rsidP="00057E25">
      <w:pPr>
        <w:spacing w:after="0" w:line="240" w:lineRule="auto"/>
      </w:pPr>
      <w:r>
        <w:separator/>
      </w:r>
    </w:p>
  </w:endnote>
  <w:endnote w:type="continuationSeparator" w:id="0">
    <w:p w14:paraId="3FD788A5" w14:textId="77777777" w:rsidR="0016642E" w:rsidRDefault="0016642E" w:rsidP="0005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52380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9BF1371" w14:textId="79D187BE" w:rsidR="00057E25" w:rsidRPr="00057E25" w:rsidRDefault="00AF5F20">
        <w:pPr>
          <w:pStyle w:val="Piedepgina"/>
          <w:jc w:val="center"/>
          <w:rPr>
            <w:sz w:val="18"/>
            <w:szCs w:val="18"/>
          </w:rPr>
        </w:pPr>
        <w:r>
          <w:t xml:space="preserve">                                                                                     </w:t>
        </w:r>
        <w:r w:rsidR="00057E25" w:rsidRPr="00057E25">
          <w:rPr>
            <w:sz w:val="18"/>
            <w:szCs w:val="18"/>
          </w:rPr>
          <w:fldChar w:fldCharType="begin"/>
        </w:r>
        <w:r w:rsidR="00057E25" w:rsidRPr="00057E25">
          <w:rPr>
            <w:sz w:val="18"/>
            <w:szCs w:val="18"/>
          </w:rPr>
          <w:instrText>PAGE   \* MERGEFORMAT</w:instrText>
        </w:r>
        <w:r w:rsidR="00057E25" w:rsidRPr="00057E25">
          <w:rPr>
            <w:sz w:val="18"/>
            <w:szCs w:val="18"/>
          </w:rPr>
          <w:fldChar w:fldCharType="separate"/>
        </w:r>
        <w:r w:rsidR="00057E25" w:rsidRPr="00057E25">
          <w:rPr>
            <w:sz w:val="18"/>
            <w:szCs w:val="18"/>
            <w:lang w:val="es-ES"/>
          </w:rPr>
          <w:t>2</w:t>
        </w:r>
        <w:r w:rsidR="00057E25" w:rsidRPr="00057E25"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                                        A</w:t>
        </w:r>
        <w:proofErr w:type="gramStart"/>
        <w:r>
          <w:rPr>
            <w:sz w:val="18"/>
            <w:szCs w:val="18"/>
          </w:rPr>
          <w:t>210</w:t>
        </w:r>
        <w:r w:rsidRPr="00AF5F20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 </w:t>
        </w:r>
        <w:proofErr w:type="spellStart"/>
        <w:r w:rsidR="00C52508">
          <w:rPr>
            <w:sz w:val="20"/>
            <w:szCs w:val="20"/>
          </w:rPr>
          <w:t>OIDS</w:t>
        </w:r>
        <w:proofErr w:type="spellEnd"/>
        <w:proofErr w:type="gramEnd"/>
        <w:r>
          <w:rPr>
            <w:sz w:val="20"/>
            <w:szCs w:val="20"/>
          </w:rPr>
          <w:t>/</w:t>
        </w:r>
        <w:proofErr w:type="spellStart"/>
        <w:r>
          <w:rPr>
            <w:sz w:val="20"/>
            <w:szCs w:val="20"/>
          </w:rPr>
          <w:t>GAOR</w:t>
        </w:r>
        <w:proofErr w:type="spellEnd"/>
        <w:r>
          <w:rPr>
            <w:sz w:val="20"/>
            <w:szCs w:val="20"/>
          </w:rPr>
          <w:t>/</w:t>
        </w:r>
        <w:proofErr w:type="spellStart"/>
        <w:r>
          <w:rPr>
            <w:sz w:val="20"/>
            <w:szCs w:val="20"/>
          </w:rPr>
          <w:t>CVM</w:t>
        </w:r>
        <w:proofErr w:type="spellEnd"/>
        <w:r>
          <w:rPr>
            <w:sz w:val="20"/>
            <w:szCs w:val="20"/>
          </w:rPr>
          <w:t>/</w:t>
        </w:r>
        <w:proofErr w:type="spellStart"/>
        <w:r>
          <w:rPr>
            <w:sz w:val="20"/>
            <w:szCs w:val="20"/>
          </w:rPr>
          <w:t>VAVCH</w:t>
        </w:r>
        <w:proofErr w:type="spellEnd"/>
      </w:p>
    </w:sdtContent>
  </w:sdt>
  <w:p w14:paraId="6553F647" w14:textId="77777777" w:rsidR="00057E25" w:rsidRDefault="00057E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E8DF9" w14:textId="77777777" w:rsidR="0016642E" w:rsidRDefault="0016642E" w:rsidP="00057E25">
      <w:pPr>
        <w:spacing w:after="0" w:line="240" w:lineRule="auto"/>
      </w:pPr>
      <w:r>
        <w:separator/>
      </w:r>
    </w:p>
  </w:footnote>
  <w:footnote w:type="continuationSeparator" w:id="0">
    <w:p w14:paraId="193E18D5" w14:textId="77777777" w:rsidR="0016642E" w:rsidRDefault="0016642E" w:rsidP="0005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B6EE5" w14:textId="02E1D612" w:rsidR="00057E25" w:rsidRPr="00AF5F20" w:rsidRDefault="00057E25" w:rsidP="00057E25">
    <w:pPr>
      <w:spacing w:after="200" w:line="276" w:lineRule="auto"/>
      <w:jc w:val="right"/>
      <w:rPr>
        <w:rFonts w:ascii="Century Gothic" w:eastAsia="Times New Roman" w:hAnsi="Century Gothic" w:cs="Times New Roman"/>
        <w:bCs/>
        <w:color w:val="000000"/>
        <w:sz w:val="20"/>
        <w:szCs w:val="20"/>
        <w:shd w:val="clear" w:color="auto" w:fill="FFFFFF"/>
        <w:lang w:eastAsia="es-ES"/>
      </w:rPr>
    </w:pPr>
    <w:r w:rsidRPr="00AF5F20">
      <w:rPr>
        <w:rFonts w:ascii="Century Gothic" w:eastAsia="Times New Roman" w:hAnsi="Century Gothic" w:cs="Times New Roman"/>
        <w:bCs/>
        <w:color w:val="000000"/>
        <w:sz w:val="20"/>
        <w:szCs w:val="20"/>
        <w:shd w:val="clear" w:color="auto" w:fill="FFFFFF"/>
        <w:lang w:eastAsia="es-ES"/>
      </w:rPr>
      <w:t>“2025, Año del Bicentenario de la Primera Constitución del Estado de Chihuahua”</w:t>
    </w:r>
  </w:p>
  <w:p w14:paraId="2CE35C89" w14:textId="77777777" w:rsidR="00C52508" w:rsidRDefault="00057E25" w:rsidP="00057E25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Calibri" w:hAnsi="Century Gothic" w:cs="Arial"/>
        <w:b/>
        <w:szCs w:val="44"/>
      </w:rPr>
    </w:pPr>
    <w:r w:rsidRPr="00D67C03">
      <w:rPr>
        <w:rFonts w:ascii="Century Gothic" w:eastAsia="Calibri" w:hAnsi="Century Gothic" w:cs="Arial"/>
        <w:b/>
        <w:szCs w:val="44"/>
      </w:rPr>
      <w:t>Comisi</w:t>
    </w:r>
    <w:r>
      <w:rPr>
        <w:rFonts w:ascii="Century Gothic" w:eastAsia="Calibri" w:hAnsi="Century Gothic" w:cs="Arial"/>
        <w:b/>
        <w:szCs w:val="44"/>
      </w:rPr>
      <w:t>o</w:t>
    </w:r>
    <w:r w:rsidRPr="00D67C03">
      <w:rPr>
        <w:rFonts w:ascii="Century Gothic" w:eastAsia="Calibri" w:hAnsi="Century Gothic" w:cs="Arial"/>
        <w:b/>
        <w:szCs w:val="44"/>
      </w:rPr>
      <w:t>n</w:t>
    </w:r>
    <w:r>
      <w:rPr>
        <w:rFonts w:ascii="Century Gothic" w:eastAsia="Calibri" w:hAnsi="Century Gothic" w:cs="Arial"/>
        <w:b/>
        <w:szCs w:val="44"/>
      </w:rPr>
      <w:t>es</w:t>
    </w:r>
    <w:r w:rsidRPr="00D67C03">
      <w:rPr>
        <w:rFonts w:ascii="Century Gothic" w:eastAsia="Calibri" w:hAnsi="Century Gothic" w:cs="Arial"/>
        <w:b/>
        <w:szCs w:val="44"/>
      </w:rPr>
      <w:t xml:space="preserve"> </w:t>
    </w:r>
    <w:r>
      <w:rPr>
        <w:rFonts w:ascii="Century Gothic" w:eastAsia="Calibri" w:hAnsi="Century Gothic" w:cs="Arial"/>
        <w:b/>
        <w:szCs w:val="44"/>
      </w:rPr>
      <w:t xml:space="preserve">Unidas </w:t>
    </w:r>
    <w:r w:rsidR="00C52508">
      <w:rPr>
        <w:rFonts w:ascii="Century Gothic" w:eastAsia="Calibri" w:hAnsi="Century Gothic" w:cs="Arial"/>
        <w:b/>
        <w:szCs w:val="44"/>
      </w:rPr>
      <w:t xml:space="preserve">de Desarrollo Social y </w:t>
    </w:r>
    <w:r w:rsidRPr="00D67C03">
      <w:rPr>
        <w:rFonts w:ascii="Century Gothic" w:eastAsia="Calibri" w:hAnsi="Century Gothic" w:cs="Arial"/>
        <w:b/>
        <w:szCs w:val="44"/>
      </w:rPr>
      <w:t>de</w:t>
    </w:r>
  </w:p>
  <w:p w14:paraId="5A0E7512" w14:textId="444D3261" w:rsidR="00057E25" w:rsidRPr="00D67C03" w:rsidRDefault="00057E25" w:rsidP="00C52508">
    <w:pPr>
      <w:tabs>
        <w:tab w:val="center" w:pos="4419"/>
        <w:tab w:val="right" w:pos="8838"/>
      </w:tabs>
      <w:spacing w:after="0" w:line="240" w:lineRule="auto"/>
      <w:jc w:val="right"/>
      <w:rPr>
        <w:rFonts w:ascii="Century Gothic" w:eastAsia="Calibri" w:hAnsi="Century Gothic" w:cs="Arial"/>
        <w:b/>
        <w:szCs w:val="44"/>
      </w:rPr>
    </w:pPr>
    <w:r w:rsidRPr="00D67C03">
      <w:rPr>
        <w:rFonts w:ascii="Century Gothic" w:eastAsia="Calibri" w:hAnsi="Century Gothic" w:cs="Arial"/>
        <w:b/>
        <w:szCs w:val="44"/>
      </w:rPr>
      <w:t>Derechos Humanos</w:t>
    </w:r>
    <w:r>
      <w:rPr>
        <w:rFonts w:ascii="Century Gothic" w:eastAsia="Calibri" w:hAnsi="Century Gothic" w:cs="Arial"/>
        <w:b/>
        <w:szCs w:val="44"/>
      </w:rPr>
      <w:t xml:space="preserve"> y</w:t>
    </w:r>
    <w:r w:rsidR="00C52508">
      <w:rPr>
        <w:rFonts w:ascii="Century Gothic" w:eastAsia="Calibri" w:hAnsi="Century Gothic" w:cs="Arial"/>
        <w:b/>
        <w:szCs w:val="44"/>
      </w:rPr>
      <w:t xml:space="preserve"> </w:t>
    </w:r>
    <w:r w:rsidRPr="00D67C03">
      <w:rPr>
        <w:rFonts w:ascii="Century Gothic" w:eastAsia="Calibri" w:hAnsi="Century Gothic" w:cs="Arial"/>
        <w:b/>
        <w:szCs w:val="44"/>
      </w:rPr>
      <w:t>Atención</w:t>
    </w:r>
    <w:r>
      <w:rPr>
        <w:rFonts w:ascii="Century Gothic" w:eastAsia="Calibri" w:hAnsi="Century Gothic" w:cs="Arial"/>
        <w:b/>
        <w:szCs w:val="44"/>
      </w:rPr>
      <w:t xml:space="preserve"> </w:t>
    </w:r>
    <w:r w:rsidRPr="00D67C03">
      <w:rPr>
        <w:rFonts w:ascii="Century Gothic" w:eastAsia="Calibri" w:hAnsi="Century Gothic" w:cs="Arial"/>
        <w:b/>
        <w:szCs w:val="44"/>
      </w:rPr>
      <w:t>a Grupos Vulnerables</w:t>
    </w:r>
  </w:p>
  <w:p w14:paraId="77AE2461" w14:textId="77777777" w:rsidR="00057E25" w:rsidRPr="00042485" w:rsidRDefault="00057E25" w:rsidP="00057E25">
    <w:pPr>
      <w:tabs>
        <w:tab w:val="center" w:pos="4419"/>
        <w:tab w:val="right" w:pos="8838"/>
      </w:tabs>
      <w:spacing w:after="0" w:line="240" w:lineRule="auto"/>
      <w:jc w:val="right"/>
      <w:rPr>
        <w:rFonts w:ascii="Arial" w:eastAsia="Calibri" w:hAnsi="Arial" w:cs="Arial"/>
        <w:b/>
        <w:bCs/>
        <w:sz w:val="18"/>
        <w:szCs w:val="18"/>
        <w:shd w:val="clear" w:color="auto" w:fill="FFFFFF"/>
      </w:rPr>
    </w:pPr>
  </w:p>
  <w:p w14:paraId="6EB68C34" w14:textId="77777777" w:rsidR="00057E25" w:rsidRPr="003055D5" w:rsidRDefault="00057E25" w:rsidP="00057E25">
    <w:pPr>
      <w:spacing w:after="80" w:line="240" w:lineRule="auto"/>
      <w:jc w:val="right"/>
      <w:rPr>
        <w:rFonts w:ascii="Arial" w:eastAsia="Calibri" w:hAnsi="Arial" w:cs="Arial"/>
        <w:b/>
      </w:rPr>
    </w:pPr>
    <w:proofErr w:type="spellStart"/>
    <w:r w:rsidRPr="003055D5">
      <w:rPr>
        <w:rFonts w:ascii="Arial" w:eastAsia="Calibri" w:hAnsi="Arial" w:cs="Arial"/>
        <w:b/>
      </w:rPr>
      <w:t>ACDHAGV</w:t>
    </w:r>
    <w:proofErr w:type="spellEnd"/>
    <w:r w:rsidRPr="003055D5">
      <w:rPr>
        <w:rFonts w:ascii="Arial" w:eastAsia="Calibri" w:hAnsi="Arial" w:cs="Arial"/>
        <w:b/>
      </w:rPr>
      <w:t>/03/2025</w:t>
    </w:r>
  </w:p>
  <w:p w14:paraId="3D3E39C0" w14:textId="270B82DD" w:rsidR="00057E25" w:rsidRDefault="00057E25" w:rsidP="00057E25">
    <w:pPr>
      <w:spacing w:after="200" w:line="276" w:lineRule="auto"/>
      <w:jc w:val="right"/>
    </w:pPr>
    <w:proofErr w:type="spellStart"/>
    <w:r w:rsidRPr="003055D5">
      <w:rPr>
        <w:rFonts w:ascii="Arial" w:eastAsia="Calibri" w:hAnsi="Arial" w:cs="Arial"/>
        <w:b/>
      </w:rPr>
      <w:t>ACDS</w:t>
    </w:r>
    <w:proofErr w:type="spellEnd"/>
    <w:r w:rsidRPr="003055D5">
      <w:rPr>
        <w:rFonts w:ascii="Arial" w:eastAsia="Calibri" w:hAnsi="Arial" w:cs="Arial"/>
        <w:b/>
      </w:rPr>
      <w:t>/03/</w:t>
    </w:r>
    <w:r w:rsidRPr="00057E25">
      <w:rPr>
        <w:rFonts w:ascii="Arial" w:eastAsia="Calibri" w:hAnsi="Arial" w:cs="Arial"/>
        <w:b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A6409"/>
    <w:multiLevelType w:val="hybridMultilevel"/>
    <w:tmpl w:val="EB26AE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5AD8"/>
    <w:multiLevelType w:val="hybridMultilevel"/>
    <w:tmpl w:val="CCE4CFF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60466"/>
    <w:multiLevelType w:val="hybridMultilevel"/>
    <w:tmpl w:val="CCE4CFF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85"/>
    <w:rsid w:val="0001737F"/>
    <w:rsid w:val="00042485"/>
    <w:rsid w:val="000515F1"/>
    <w:rsid w:val="00057E25"/>
    <w:rsid w:val="00060FB8"/>
    <w:rsid w:val="00110B92"/>
    <w:rsid w:val="00113841"/>
    <w:rsid w:val="00114842"/>
    <w:rsid w:val="0016642E"/>
    <w:rsid w:val="00195EB9"/>
    <w:rsid w:val="00244A13"/>
    <w:rsid w:val="002871C2"/>
    <w:rsid w:val="003055D5"/>
    <w:rsid w:val="00366966"/>
    <w:rsid w:val="00420BD5"/>
    <w:rsid w:val="00436EBD"/>
    <w:rsid w:val="0053720E"/>
    <w:rsid w:val="00541589"/>
    <w:rsid w:val="00550B0C"/>
    <w:rsid w:val="00570045"/>
    <w:rsid w:val="005A043B"/>
    <w:rsid w:val="005F211A"/>
    <w:rsid w:val="006206B4"/>
    <w:rsid w:val="00623781"/>
    <w:rsid w:val="00632EEB"/>
    <w:rsid w:val="006C4EB4"/>
    <w:rsid w:val="007543F6"/>
    <w:rsid w:val="00787D2C"/>
    <w:rsid w:val="007D3496"/>
    <w:rsid w:val="008D7340"/>
    <w:rsid w:val="0099420C"/>
    <w:rsid w:val="00995A18"/>
    <w:rsid w:val="00A2236E"/>
    <w:rsid w:val="00A80741"/>
    <w:rsid w:val="00A937D7"/>
    <w:rsid w:val="00AF5F20"/>
    <w:rsid w:val="00BA6D58"/>
    <w:rsid w:val="00BB15B4"/>
    <w:rsid w:val="00C52508"/>
    <w:rsid w:val="00D67C03"/>
    <w:rsid w:val="00F451A4"/>
    <w:rsid w:val="00F9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E2FC0"/>
  <w15:chartTrackingRefBased/>
  <w15:docId w15:val="{AFE3A7D8-675F-4C52-B8CA-B5FEE789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5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25"/>
  </w:style>
  <w:style w:type="paragraph" w:styleId="Piedepgina">
    <w:name w:val="footer"/>
    <w:basedOn w:val="Normal"/>
    <w:link w:val="PiedepginaCar"/>
    <w:uiPriority w:val="99"/>
    <w:unhideWhenUsed/>
    <w:rsid w:val="00057E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25"/>
  </w:style>
  <w:style w:type="paragraph" w:styleId="NormalWeb">
    <w:name w:val="Normal (Web)"/>
    <w:basedOn w:val="Normal"/>
    <w:uiPriority w:val="99"/>
    <w:unhideWhenUsed/>
    <w:rsid w:val="00057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Estilo2">
    <w:name w:val="Estilo2"/>
    <w:uiPriority w:val="1"/>
    <w:rsid w:val="00057E25"/>
    <w:rPr>
      <w:rFonts w:ascii="Arial" w:hAnsi="Arial"/>
      <w:b/>
      <w:caps/>
      <w:sz w:val="24"/>
    </w:rPr>
  </w:style>
  <w:style w:type="character" w:customStyle="1" w:styleId="NOMBRES">
    <w:name w:val="NOMBRES"/>
    <w:uiPriority w:val="1"/>
    <w:rsid w:val="00057E25"/>
    <w:rPr>
      <w:rFonts w:ascii="Arial" w:hAnsi="Arial"/>
      <w:b/>
      <w:sz w:val="24"/>
    </w:rPr>
  </w:style>
  <w:style w:type="paragraph" w:customStyle="1" w:styleId="Normal1">
    <w:name w:val="Normal1"/>
    <w:rsid w:val="00057E25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../../../../AppData/Local/Temp/%7b9F6565D5-26C8-4AA8-AF35-21AF9B1C0824%7d.tmp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819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Abelardo Venegas</dc:creator>
  <cp:keywords/>
  <dc:description/>
  <cp:lastModifiedBy>Victor Abelardo Venegas Chavez</cp:lastModifiedBy>
  <cp:revision>4</cp:revision>
  <cp:lastPrinted>2025-08-26T18:58:00Z</cp:lastPrinted>
  <dcterms:created xsi:type="dcterms:W3CDTF">2025-04-16T15:44:00Z</dcterms:created>
  <dcterms:modified xsi:type="dcterms:W3CDTF">2025-08-26T19:03:00Z</dcterms:modified>
</cp:coreProperties>
</file>