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FDA99" w14:textId="77777777" w:rsidR="008B7C62" w:rsidRDefault="00394637">
      <w:pPr>
        <w:spacing w:before="240" w:after="240"/>
        <w:ind w:left="-566"/>
        <w:jc w:val="both"/>
        <w:rPr>
          <w:b/>
          <w:bCs/>
          <w:sz w:val="24"/>
          <w:szCs w:val="24"/>
        </w:rPr>
      </w:pPr>
      <w:r>
        <w:rPr>
          <w:b/>
          <w:bCs/>
          <w:sz w:val="24"/>
          <w:szCs w:val="24"/>
        </w:rPr>
        <w:t>H. CONGRESO DEL ESTADO DE CHIHUAHUA</w:t>
      </w:r>
    </w:p>
    <w:p w14:paraId="36B1E75D" w14:textId="77777777" w:rsidR="008B7C62" w:rsidRDefault="00394637">
      <w:pPr>
        <w:spacing w:before="240" w:after="240"/>
        <w:ind w:left="-566"/>
        <w:jc w:val="both"/>
        <w:rPr>
          <w:b/>
          <w:bCs/>
          <w:sz w:val="24"/>
          <w:szCs w:val="24"/>
        </w:rPr>
      </w:pPr>
      <w:r>
        <w:rPr>
          <w:b/>
          <w:bCs/>
          <w:sz w:val="24"/>
          <w:szCs w:val="24"/>
        </w:rPr>
        <w:t>P R E S E N T E</w:t>
      </w:r>
    </w:p>
    <w:p w14:paraId="6205B512" w14:textId="77777777" w:rsidR="008B7C62" w:rsidRDefault="00394637">
      <w:pPr>
        <w:spacing w:before="240" w:after="240"/>
        <w:ind w:left="-566"/>
        <w:jc w:val="both"/>
        <w:rPr>
          <w:sz w:val="24"/>
          <w:szCs w:val="24"/>
        </w:rPr>
      </w:pPr>
      <w:r>
        <w:rPr>
          <w:sz w:val="24"/>
          <w:szCs w:val="24"/>
        </w:rPr>
        <w:t xml:space="preserve">Quienes suscriben, en nuestro carácter de Diputados de la Sexagésima Octava Legislatura del H. Congreso del Estado de Chihuahua e integrantes del Grupo Parlamentario de MORENA, con fundamento en lo dispuesto por los artículos 167, fracción I, y 168, todos </w:t>
      </w:r>
      <w:r>
        <w:rPr>
          <w:sz w:val="24"/>
          <w:szCs w:val="24"/>
        </w:rPr>
        <w:t xml:space="preserve">de la Ley Orgánica del Poder Legislativo del Estado de Chihuahua, así como el artículo 2, fracción IX, del Reglamento Interior y de Prácticas Parlamentarias del Poder Legislativo, comparecemos ante esta Soberanía a fin de presentar </w:t>
      </w:r>
      <w:r>
        <w:rPr>
          <w:b/>
          <w:bCs/>
          <w:sz w:val="24"/>
          <w:szCs w:val="24"/>
        </w:rPr>
        <w:t>Proposición con carácter</w:t>
      </w:r>
      <w:r>
        <w:rPr>
          <w:b/>
          <w:bCs/>
          <w:sz w:val="24"/>
          <w:szCs w:val="24"/>
        </w:rPr>
        <w:t xml:space="preserve"> de Punto de Acuerdo, con el propósito de exhortar a Instituto Estatal Electoral para que realice las investigaciones pertinentes o en su caso informe si ya las está realizando, respecto de la propaganda realizada para el evento de marco bonilla en Cd. Juá</w:t>
      </w:r>
      <w:r>
        <w:rPr>
          <w:b/>
          <w:bCs/>
          <w:sz w:val="24"/>
          <w:szCs w:val="24"/>
        </w:rPr>
        <w:t>rez el pasado 10 de octubre.</w:t>
      </w:r>
      <w:r>
        <w:rPr>
          <w:sz w:val="24"/>
          <w:szCs w:val="24"/>
        </w:rPr>
        <w:t xml:space="preserve"> Lo anterior al tenor de la siguiente:</w:t>
      </w:r>
    </w:p>
    <w:p w14:paraId="10006F06" w14:textId="77777777" w:rsidR="008B7C62" w:rsidRDefault="008B7C62">
      <w:pPr>
        <w:spacing w:before="240" w:after="240"/>
        <w:ind w:left="-566"/>
        <w:jc w:val="both"/>
        <w:rPr>
          <w:sz w:val="24"/>
          <w:szCs w:val="24"/>
        </w:rPr>
      </w:pPr>
    </w:p>
    <w:p w14:paraId="7BAFF9D7" w14:textId="77777777" w:rsidR="008B7C62" w:rsidRDefault="00394637">
      <w:pPr>
        <w:pStyle w:val="Ttulo3"/>
        <w:keepNext w:val="0"/>
        <w:keepLines w:val="0"/>
        <w:spacing w:before="280"/>
        <w:ind w:left="-566"/>
        <w:jc w:val="center"/>
        <w:rPr>
          <w:b/>
          <w:bCs/>
          <w:color w:val="000000"/>
          <w:sz w:val="24"/>
          <w:szCs w:val="24"/>
        </w:rPr>
      </w:pPr>
      <w:bookmarkStart w:id="0" w:name="_7ybvciwgmvo7" w:colFirst="0" w:colLast="0"/>
      <w:bookmarkEnd w:id="0"/>
      <w:r>
        <w:rPr>
          <w:b/>
          <w:bCs/>
          <w:color w:val="000000"/>
          <w:sz w:val="24"/>
          <w:szCs w:val="24"/>
        </w:rPr>
        <w:t>EXPOSICIÓN DE MOTIVOS</w:t>
      </w:r>
    </w:p>
    <w:p w14:paraId="2910A3F2" w14:textId="77777777" w:rsidR="008B7C62" w:rsidRDefault="008B7C62">
      <w:pPr>
        <w:rPr>
          <w:sz w:val="24"/>
          <w:szCs w:val="24"/>
        </w:rPr>
      </w:pPr>
    </w:p>
    <w:p w14:paraId="7E6E31AF" w14:textId="77777777" w:rsidR="008B7C62" w:rsidRDefault="008B7C62">
      <w:pPr>
        <w:ind w:left="-566"/>
        <w:rPr>
          <w:sz w:val="24"/>
          <w:szCs w:val="24"/>
        </w:rPr>
      </w:pPr>
    </w:p>
    <w:p w14:paraId="6474FE4F" w14:textId="77777777" w:rsidR="008B7C62" w:rsidRDefault="00394637">
      <w:pPr>
        <w:spacing w:before="240" w:after="240"/>
        <w:ind w:left="-566"/>
        <w:jc w:val="both"/>
        <w:rPr>
          <w:sz w:val="24"/>
          <w:szCs w:val="24"/>
        </w:rPr>
      </w:pPr>
      <w:r>
        <w:rPr>
          <w:sz w:val="24"/>
          <w:szCs w:val="24"/>
        </w:rPr>
        <w:t>Este punto de acuerdo cuestiona el uso de mujeres bailando con vestimenta reveladora en una caravana con propaganda contra Morena, vinculada a la jornada política d</w:t>
      </w:r>
      <w:r>
        <w:rPr>
          <w:sz w:val="24"/>
          <w:szCs w:val="24"/>
        </w:rPr>
        <w:t>e Acción Nacional en Ciudad Juárez, mientras Marco Bonilla rendía protesta como coordinador de la Defensa de la Patria, la Familia y la Libertad.</w:t>
      </w:r>
    </w:p>
    <w:p w14:paraId="774D00BA" w14:textId="77777777" w:rsidR="008B7C62" w:rsidRDefault="00394637">
      <w:pPr>
        <w:spacing w:before="240" w:after="240"/>
        <w:ind w:left="-566"/>
        <w:jc w:val="both"/>
        <w:rPr>
          <w:sz w:val="24"/>
          <w:szCs w:val="24"/>
        </w:rPr>
      </w:pPr>
      <w:r>
        <w:rPr>
          <w:sz w:val="24"/>
          <w:szCs w:val="24"/>
        </w:rPr>
        <w:t>No se cuestiona la vestimenta, el trabajo ni la libertad de las mujeres que participaron, sino la responsabili</w:t>
      </w:r>
      <w:r>
        <w:rPr>
          <w:sz w:val="24"/>
          <w:szCs w:val="24"/>
        </w:rPr>
        <w:t xml:space="preserve">dad de quienes organizaron y financiaron el espectáculo, al considerar que utilizar sus cuerpos como atractivo publicitario constituye una forma de cosificación. </w:t>
      </w:r>
    </w:p>
    <w:p w14:paraId="6021CC37" w14:textId="77777777" w:rsidR="008B7C62" w:rsidRDefault="00394637">
      <w:pPr>
        <w:spacing w:before="240" w:after="240"/>
        <w:ind w:left="-566"/>
        <w:jc w:val="both"/>
        <w:rPr>
          <w:sz w:val="24"/>
          <w:szCs w:val="24"/>
          <w:highlight w:val="white"/>
        </w:rPr>
      </w:pPr>
      <w:r>
        <w:rPr>
          <w:sz w:val="24"/>
          <w:szCs w:val="24"/>
        </w:rPr>
        <w:t xml:space="preserve">Asimismo, </w:t>
      </w:r>
      <w:proofErr w:type="gramStart"/>
      <w:r>
        <w:rPr>
          <w:sz w:val="24"/>
          <w:szCs w:val="24"/>
        </w:rPr>
        <w:t>exigimos  congruencia</w:t>
      </w:r>
      <w:proofErr w:type="gramEnd"/>
      <w:r>
        <w:rPr>
          <w:sz w:val="24"/>
          <w:szCs w:val="24"/>
        </w:rPr>
        <w:t xml:space="preserve"> al PAN de Chihuahua entre los valores de familia y libertad q</w:t>
      </w:r>
      <w:r>
        <w:rPr>
          <w:sz w:val="24"/>
          <w:szCs w:val="24"/>
        </w:rPr>
        <w:t>ue promueve y sus prácticas políticas,</w:t>
      </w:r>
      <w:r>
        <w:rPr>
          <w:sz w:val="24"/>
          <w:szCs w:val="24"/>
          <w:highlight w:val="white"/>
        </w:rPr>
        <w:t xml:space="preserve"> por lo que solicitamos al IEE investigue tanto a Marco Bonilla como a la dirigencia panista para que expliquen quién organizó y pagó la caravana, qué relación tuvo con su evento y si consideran aceptable este tipo de </w:t>
      </w:r>
      <w:r>
        <w:rPr>
          <w:sz w:val="24"/>
          <w:szCs w:val="24"/>
          <w:highlight w:val="white"/>
        </w:rPr>
        <w:t>propaganda, así como que sanción en su caso se impondrá a los que resulten responsables de esta práctica.</w:t>
      </w:r>
    </w:p>
    <w:p w14:paraId="0BA44282" w14:textId="77777777" w:rsidR="008B7C62" w:rsidRDefault="00394637">
      <w:pPr>
        <w:spacing w:before="240" w:after="240"/>
        <w:ind w:left="-566"/>
        <w:jc w:val="both"/>
        <w:rPr>
          <w:sz w:val="24"/>
          <w:szCs w:val="24"/>
        </w:rPr>
      </w:pPr>
      <w:r>
        <w:rPr>
          <w:sz w:val="24"/>
          <w:szCs w:val="24"/>
        </w:rPr>
        <w:t>También condenamos la utilización de imágenes sexualizadas de mujeres para atacar a adversarios políticos, empobrece el debate público y reproduce prá</w:t>
      </w:r>
      <w:r>
        <w:rPr>
          <w:sz w:val="24"/>
          <w:szCs w:val="24"/>
        </w:rPr>
        <w:t>cticas que deben ser cuestionadas por todos los partidos, incluido Morena.  Criticamos, además, la doble moral que atribuye al PAN respecto al trato hacia las mujeres y advierte que no debe normalizarse la denigración de estas en las campañas políticas.</w:t>
      </w:r>
    </w:p>
    <w:p w14:paraId="3798379D" w14:textId="77777777" w:rsidR="008B7C62" w:rsidRDefault="00394637">
      <w:pPr>
        <w:spacing w:before="240" w:after="240"/>
        <w:ind w:left="-566"/>
        <w:jc w:val="both"/>
        <w:rPr>
          <w:sz w:val="24"/>
          <w:szCs w:val="24"/>
        </w:rPr>
      </w:pPr>
      <w:r>
        <w:rPr>
          <w:sz w:val="24"/>
          <w:szCs w:val="24"/>
        </w:rPr>
        <w:t>Fi</w:t>
      </w:r>
      <w:r>
        <w:rPr>
          <w:sz w:val="24"/>
          <w:szCs w:val="24"/>
        </w:rPr>
        <w:t xml:space="preserve">nalmente, sostenemos que las mujeres deben ser reconocidas como personas con derechos, capacidades y voz propia, con participación efectiva en los espacios de decisión </w:t>
      </w:r>
      <w:r>
        <w:rPr>
          <w:sz w:val="24"/>
          <w:szCs w:val="24"/>
        </w:rPr>
        <w:lastRenderedPageBreak/>
        <w:t>y poder. El respeto hacia las mujeres debe demostrarse mediante acciones congruentes y n</w:t>
      </w:r>
      <w:r>
        <w:rPr>
          <w:sz w:val="24"/>
          <w:szCs w:val="24"/>
        </w:rPr>
        <w:t>o limitarse a los discursos políticos.</w:t>
      </w:r>
    </w:p>
    <w:p w14:paraId="659A5953" w14:textId="77777777" w:rsidR="008B7C62" w:rsidRDefault="00394637">
      <w:pPr>
        <w:spacing w:before="240" w:after="240"/>
        <w:ind w:left="-566"/>
        <w:jc w:val="both"/>
        <w:rPr>
          <w:sz w:val="24"/>
          <w:szCs w:val="24"/>
        </w:rPr>
      </w:pPr>
      <w:r>
        <w:rPr>
          <w:sz w:val="24"/>
          <w:szCs w:val="24"/>
        </w:rPr>
        <w:t xml:space="preserve">Es muy fácil por parte de los dirigentes de Acción Nacional salir a desmarcarse de dichos actos y esperando que no haya consecuencias políticas ni </w:t>
      </w:r>
      <w:proofErr w:type="gramStart"/>
      <w:r>
        <w:rPr>
          <w:sz w:val="24"/>
          <w:szCs w:val="24"/>
        </w:rPr>
        <w:t>jurídicas,  donde</w:t>
      </w:r>
      <w:proofErr w:type="gramEnd"/>
      <w:r>
        <w:rPr>
          <w:sz w:val="24"/>
          <w:szCs w:val="24"/>
        </w:rPr>
        <w:t xml:space="preserve"> en un acto grotesco de manera fácil, un Partido que </w:t>
      </w:r>
      <w:r>
        <w:rPr>
          <w:sz w:val="24"/>
          <w:szCs w:val="24"/>
        </w:rPr>
        <w:t xml:space="preserve">recibe dinero público salga con esas </w:t>
      </w:r>
      <w:proofErr w:type="spellStart"/>
      <w:r>
        <w:rPr>
          <w:sz w:val="24"/>
          <w:szCs w:val="24"/>
        </w:rPr>
        <w:t>corrientadas</w:t>
      </w:r>
      <w:proofErr w:type="spellEnd"/>
      <w:r>
        <w:rPr>
          <w:sz w:val="24"/>
          <w:szCs w:val="24"/>
        </w:rPr>
        <w:t xml:space="preserve">. </w:t>
      </w:r>
    </w:p>
    <w:p w14:paraId="6D61B671" w14:textId="77777777" w:rsidR="008B7C62" w:rsidRDefault="00394637">
      <w:pPr>
        <w:spacing w:before="240" w:after="240"/>
        <w:ind w:left="-566"/>
        <w:jc w:val="both"/>
        <w:rPr>
          <w:sz w:val="24"/>
          <w:szCs w:val="24"/>
        </w:rPr>
      </w:pPr>
      <w:r>
        <w:rPr>
          <w:sz w:val="24"/>
          <w:szCs w:val="24"/>
        </w:rPr>
        <w:t>Ulises Pacheco el dirigente municipal del PAN en Ciudad Juárez de manera cobarde dice que oficialmente ellos no tuvieron nada que ver, por favor si la publicidad en contra de Morena tiene toda su firma, q</w:t>
      </w:r>
      <w:r>
        <w:rPr>
          <w:sz w:val="24"/>
          <w:szCs w:val="24"/>
        </w:rPr>
        <w:t xml:space="preserve">ue fácil es tirar la piedra y esconder la mano ante la cosificación de la mujer. </w:t>
      </w:r>
    </w:p>
    <w:p w14:paraId="58A0FF77" w14:textId="77777777" w:rsidR="008B7C62" w:rsidRDefault="008B7C62">
      <w:pPr>
        <w:spacing w:before="240" w:after="240"/>
        <w:ind w:left="-566"/>
        <w:jc w:val="both"/>
        <w:rPr>
          <w:sz w:val="24"/>
          <w:szCs w:val="24"/>
        </w:rPr>
      </w:pPr>
    </w:p>
    <w:p w14:paraId="33756028" w14:textId="77777777" w:rsidR="008B7C62" w:rsidRDefault="00394637">
      <w:pPr>
        <w:spacing w:before="240" w:after="240"/>
        <w:ind w:left="-566"/>
        <w:jc w:val="both"/>
        <w:rPr>
          <w:sz w:val="24"/>
          <w:szCs w:val="24"/>
        </w:rPr>
      </w:pPr>
      <w:r>
        <w:rPr>
          <w:sz w:val="24"/>
          <w:szCs w:val="24"/>
        </w:rPr>
        <w:t>Son unos cínicos y doble caras, porque se llenan la boca con valores tradicionales y apoyo a la familia pero en sus actos privados comparten el pack de mujeres en sus grupos</w:t>
      </w:r>
      <w:r>
        <w:rPr>
          <w:sz w:val="24"/>
          <w:szCs w:val="24"/>
        </w:rPr>
        <w:t xml:space="preserve">, </w:t>
      </w:r>
      <w:proofErr w:type="spellStart"/>
      <w:r>
        <w:rPr>
          <w:sz w:val="24"/>
          <w:szCs w:val="24"/>
        </w:rPr>
        <w:t>denostan</w:t>
      </w:r>
      <w:proofErr w:type="spellEnd"/>
      <w:r>
        <w:rPr>
          <w:sz w:val="24"/>
          <w:szCs w:val="24"/>
        </w:rPr>
        <w:t xml:space="preserve"> a la mujer, son </w:t>
      </w:r>
      <w:proofErr w:type="spellStart"/>
      <w:r>
        <w:rPr>
          <w:sz w:val="24"/>
          <w:szCs w:val="24"/>
        </w:rPr>
        <w:t>xenofobos</w:t>
      </w:r>
      <w:proofErr w:type="spellEnd"/>
      <w:r>
        <w:rPr>
          <w:sz w:val="24"/>
          <w:szCs w:val="24"/>
        </w:rPr>
        <w:t xml:space="preserve">, ejercen violencia política en razón de género ante </w:t>
      </w:r>
      <w:proofErr w:type="gramStart"/>
      <w:r>
        <w:rPr>
          <w:sz w:val="24"/>
          <w:szCs w:val="24"/>
        </w:rPr>
        <w:t>compañeras  que</w:t>
      </w:r>
      <w:proofErr w:type="gramEnd"/>
      <w:r>
        <w:rPr>
          <w:sz w:val="24"/>
          <w:szCs w:val="24"/>
        </w:rPr>
        <w:t xml:space="preserve">  desde esta tribuna les cuestionan sus malas gestiones e hipocresía política, se comportan inadecuadamente con sus subalternas siendo unos gandallas.</w:t>
      </w:r>
    </w:p>
    <w:p w14:paraId="38F6B5E6" w14:textId="77777777" w:rsidR="008B7C62" w:rsidRDefault="00394637">
      <w:pPr>
        <w:spacing w:before="240" w:after="240"/>
        <w:ind w:left="-566"/>
        <w:jc w:val="both"/>
        <w:rPr>
          <w:sz w:val="24"/>
          <w:szCs w:val="24"/>
        </w:rPr>
      </w:pPr>
      <w:r>
        <w:rPr>
          <w:sz w:val="24"/>
          <w:szCs w:val="24"/>
        </w:rPr>
        <w:t>E</w:t>
      </w:r>
      <w:r>
        <w:rPr>
          <w:sz w:val="24"/>
          <w:szCs w:val="24"/>
        </w:rPr>
        <w:t xml:space="preserve">s muy decepcionante ver liderazgos de mujeres en el PAN callarse ante tal espectáculo grotesco, ustedes saben a </w:t>
      </w:r>
      <w:proofErr w:type="spellStart"/>
      <w:r>
        <w:rPr>
          <w:sz w:val="24"/>
          <w:szCs w:val="24"/>
        </w:rPr>
        <w:t>quien</w:t>
      </w:r>
      <w:proofErr w:type="spellEnd"/>
      <w:r>
        <w:rPr>
          <w:sz w:val="24"/>
          <w:szCs w:val="24"/>
        </w:rPr>
        <w:t xml:space="preserve"> me refiero.   </w:t>
      </w:r>
    </w:p>
    <w:p w14:paraId="6BAD0A73" w14:textId="77777777" w:rsidR="008B7C62" w:rsidRDefault="00394637">
      <w:pPr>
        <w:spacing w:before="240" w:after="240"/>
        <w:ind w:left="-566"/>
        <w:jc w:val="both"/>
        <w:rPr>
          <w:sz w:val="24"/>
          <w:szCs w:val="24"/>
        </w:rPr>
      </w:pPr>
      <w:r>
        <w:rPr>
          <w:sz w:val="24"/>
          <w:szCs w:val="24"/>
        </w:rPr>
        <w:t xml:space="preserve">Pero ya llevar la cosificación de la mujer a la esfera pública es un límite que no les vamos a permitir pasar. </w:t>
      </w:r>
    </w:p>
    <w:p w14:paraId="6876CC12" w14:textId="77777777" w:rsidR="008B7C62" w:rsidRDefault="00394637">
      <w:pPr>
        <w:spacing w:before="240" w:after="240"/>
        <w:ind w:left="-566"/>
        <w:jc w:val="both"/>
        <w:rPr>
          <w:sz w:val="24"/>
          <w:szCs w:val="24"/>
        </w:rPr>
      </w:pPr>
      <w:r>
        <w:rPr>
          <w:sz w:val="24"/>
          <w:szCs w:val="24"/>
        </w:rPr>
        <w:t>Por anterio</w:t>
      </w:r>
      <w:r>
        <w:rPr>
          <w:sz w:val="24"/>
          <w:szCs w:val="24"/>
        </w:rPr>
        <w:t xml:space="preserve">r hacemos la siguiente: </w:t>
      </w:r>
    </w:p>
    <w:p w14:paraId="307FB6C4" w14:textId="77777777" w:rsidR="008B7C62" w:rsidRDefault="00394637">
      <w:pPr>
        <w:pStyle w:val="Ttulo3"/>
        <w:keepNext w:val="0"/>
        <w:keepLines w:val="0"/>
        <w:spacing w:before="280"/>
        <w:ind w:left="-566"/>
        <w:jc w:val="center"/>
        <w:rPr>
          <w:b/>
          <w:bCs/>
          <w:color w:val="000000"/>
          <w:sz w:val="24"/>
          <w:szCs w:val="24"/>
        </w:rPr>
      </w:pPr>
      <w:bookmarkStart w:id="1" w:name="_fgm14pjivujt" w:colFirst="0" w:colLast="0"/>
      <w:bookmarkEnd w:id="1"/>
      <w:r>
        <w:rPr>
          <w:b/>
          <w:bCs/>
          <w:color w:val="000000"/>
          <w:sz w:val="24"/>
          <w:szCs w:val="24"/>
        </w:rPr>
        <w:t>PROPOSICIÓN</w:t>
      </w:r>
    </w:p>
    <w:p w14:paraId="2E934A15" w14:textId="77777777" w:rsidR="008B7C62" w:rsidRDefault="008B7C62">
      <w:pPr>
        <w:ind w:left="-566"/>
        <w:rPr>
          <w:sz w:val="24"/>
          <w:szCs w:val="24"/>
        </w:rPr>
      </w:pPr>
    </w:p>
    <w:p w14:paraId="638DC90A" w14:textId="77777777" w:rsidR="008B7C62" w:rsidRDefault="00394637">
      <w:pPr>
        <w:spacing w:before="240" w:after="240"/>
        <w:ind w:left="-566"/>
        <w:jc w:val="both"/>
        <w:rPr>
          <w:sz w:val="24"/>
          <w:szCs w:val="24"/>
        </w:rPr>
      </w:pPr>
      <w:r>
        <w:rPr>
          <w:b/>
          <w:bCs/>
          <w:sz w:val="24"/>
          <w:szCs w:val="24"/>
        </w:rPr>
        <w:t>PRIMERO. -</w:t>
      </w:r>
      <w:r>
        <w:rPr>
          <w:sz w:val="24"/>
          <w:szCs w:val="24"/>
        </w:rPr>
        <w:t xml:space="preserve"> La Sexagésima Octava Legislatura exhorta respetuosamente al </w:t>
      </w:r>
      <w:r>
        <w:rPr>
          <w:b/>
          <w:bCs/>
          <w:sz w:val="24"/>
          <w:szCs w:val="24"/>
        </w:rPr>
        <w:t>Instituto Estatal Electoral para que realice las investigaciones pertinentes o en su caso informe si ya las está realizando, respecto de la propaga</w:t>
      </w:r>
      <w:r>
        <w:rPr>
          <w:b/>
          <w:bCs/>
          <w:sz w:val="24"/>
          <w:szCs w:val="24"/>
        </w:rPr>
        <w:t>nda realizada para el evento de marco bonilla en Cd. Juárez el pasado 10 de octubre.</w:t>
      </w:r>
    </w:p>
    <w:p w14:paraId="5166746D" w14:textId="77777777" w:rsidR="008B7C62" w:rsidRDefault="00394637">
      <w:pPr>
        <w:spacing w:before="240" w:after="240"/>
        <w:ind w:left="-566"/>
        <w:jc w:val="both"/>
        <w:rPr>
          <w:sz w:val="24"/>
          <w:szCs w:val="24"/>
        </w:rPr>
      </w:pPr>
      <w:r>
        <w:rPr>
          <w:b/>
          <w:bCs/>
          <w:sz w:val="24"/>
          <w:szCs w:val="24"/>
        </w:rPr>
        <w:t>DADO</w:t>
      </w:r>
      <w:r>
        <w:rPr>
          <w:sz w:val="24"/>
          <w:szCs w:val="24"/>
        </w:rPr>
        <w:t xml:space="preserve"> en el Salón de Sesiones del Poder Legislativo, a los 15 días del mes de octubre del año dos mil veintiséis.</w:t>
      </w:r>
    </w:p>
    <w:p w14:paraId="628D53BC" w14:textId="77777777" w:rsidR="008B7C62" w:rsidRDefault="008B7C62">
      <w:pPr>
        <w:spacing w:before="240" w:after="240"/>
        <w:ind w:left="-566"/>
        <w:jc w:val="both"/>
        <w:rPr>
          <w:sz w:val="24"/>
          <w:szCs w:val="24"/>
        </w:rPr>
      </w:pPr>
    </w:p>
    <w:p w14:paraId="62D240D7" w14:textId="77777777" w:rsidR="008B7C62" w:rsidRDefault="008B7C62">
      <w:pPr>
        <w:spacing w:before="240" w:after="240"/>
        <w:ind w:left="-566"/>
        <w:jc w:val="both"/>
        <w:rPr>
          <w:sz w:val="24"/>
          <w:szCs w:val="24"/>
        </w:rPr>
      </w:pPr>
    </w:p>
    <w:p w14:paraId="370E6760" w14:textId="77777777" w:rsidR="008B7C62" w:rsidRDefault="00394637">
      <w:pPr>
        <w:spacing w:after="160" w:line="256" w:lineRule="auto"/>
        <w:ind w:left="-566"/>
        <w:jc w:val="center"/>
        <w:rPr>
          <w:b/>
          <w:bCs/>
          <w:sz w:val="24"/>
          <w:szCs w:val="24"/>
        </w:rPr>
      </w:pPr>
      <w:r>
        <w:rPr>
          <w:b/>
          <w:bCs/>
          <w:sz w:val="24"/>
          <w:szCs w:val="24"/>
        </w:rPr>
        <w:t>ATENTAMENTE,</w:t>
      </w:r>
    </w:p>
    <w:tbl>
      <w:tblPr>
        <w:tblStyle w:val="a"/>
        <w:tblW w:w="903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5"/>
        <w:gridCol w:w="4515"/>
      </w:tblGrid>
      <w:tr w:rsidR="008B7C62" w14:paraId="7D3877CE" w14:textId="77777777">
        <w:trPr>
          <w:jc w:val="center"/>
        </w:trPr>
        <w:tc>
          <w:tcPr>
            <w:tcW w:w="4515" w:type="dxa"/>
            <w:shd w:val="clear" w:color="auto" w:fill="auto"/>
            <w:tcMar>
              <w:top w:w="100" w:type="dxa"/>
              <w:left w:w="100" w:type="dxa"/>
              <w:bottom w:w="100" w:type="dxa"/>
              <w:right w:w="100" w:type="dxa"/>
            </w:tcMar>
          </w:tcPr>
          <w:p w14:paraId="3EA09D99" w14:textId="77777777" w:rsidR="008B7C62" w:rsidRDefault="00394637">
            <w:pPr>
              <w:widowControl w:val="0"/>
              <w:spacing w:line="240" w:lineRule="auto"/>
              <w:ind w:left="-566"/>
              <w:rPr>
                <w:b/>
                <w:bCs/>
                <w:sz w:val="24"/>
                <w:szCs w:val="24"/>
              </w:rPr>
            </w:pPr>
            <w:proofErr w:type="spellStart"/>
            <w:r>
              <w:rPr>
                <w:b/>
                <w:bCs/>
                <w:sz w:val="24"/>
                <w:szCs w:val="24"/>
              </w:rPr>
              <w:t>Dip</w:t>
            </w:r>
            <w:proofErr w:type="spellEnd"/>
            <w:r>
              <w:rPr>
                <w:b/>
                <w:bCs/>
                <w:sz w:val="24"/>
                <w:szCs w:val="24"/>
              </w:rPr>
              <w:t>. Magdalena Rentería Pérez</w:t>
            </w:r>
          </w:p>
          <w:p w14:paraId="32CADA9D" w14:textId="77777777" w:rsidR="008B7C62" w:rsidRDefault="008B7C62">
            <w:pPr>
              <w:widowControl w:val="0"/>
              <w:spacing w:line="240" w:lineRule="auto"/>
              <w:ind w:left="-566"/>
              <w:rPr>
                <w:b/>
                <w:bCs/>
                <w:sz w:val="24"/>
                <w:szCs w:val="24"/>
              </w:rPr>
            </w:pPr>
          </w:p>
          <w:p w14:paraId="2B317F52" w14:textId="77777777" w:rsidR="008B7C62" w:rsidRDefault="008B7C62">
            <w:pPr>
              <w:widowControl w:val="0"/>
              <w:spacing w:line="240" w:lineRule="auto"/>
              <w:ind w:left="-566"/>
              <w:rPr>
                <w:b/>
                <w:bCs/>
                <w:sz w:val="24"/>
                <w:szCs w:val="24"/>
              </w:rPr>
            </w:pPr>
          </w:p>
          <w:p w14:paraId="24EE2ECE" w14:textId="77777777" w:rsidR="008B7C62" w:rsidRDefault="008B7C62">
            <w:pPr>
              <w:ind w:left="-566"/>
            </w:pPr>
          </w:p>
          <w:p w14:paraId="60864949" w14:textId="77777777" w:rsidR="008B7C62" w:rsidRDefault="008B7C62">
            <w:pPr>
              <w:widowControl w:val="0"/>
              <w:spacing w:line="240" w:lineRule="auto"/>
              <w:ind w:left="-566"/>
              <w:rPr>
                <w:b/>
                <w:bCs/>
                <w:sz w:val="24"/>
                <w:szCs w:val="24"/>
              </w:rPr>
            </w:pPr>
          </w:p>
          <w:p w14:paraId="1AB6550E" w14:textId="77777777" w:rsidR="008B7C62" w:rsidRDefault="008B7C62">
            <w:pPr>
              <w:widowControl w:val="0"/>
              <w:spacing w:line="240" w:lineRule="auto"/>
              <w:ind w:left="-566"/>
              <w:rPr>
                <w:b/>
                <w:bCs/>
                <w:sz w:val="24"/>
                <w:szCs w:val="24"/>
              </w:rPr>
            </w:pPr>
          </w:p>
        </w:tc>
        <w:tc>
          <w:tcPr>
            <w:tcW w:w="4515" w:type="dxa"/>
            <w:shd w:val="clear" w:color="auto" w:fill="auto"/>
            <w:tcMar>
              <w:top w:w="100" w:type="dxa"/>
              <w:left w:w="100" w:type="dxa"/>
              <w:bottom w:w="100" w:type="dxa"/>
              <w:right w:w="100" w:type="dxa"/>
            </w:tcMar>
          </w:tcPr>
          <w:p w14:paraId="5FE9C443" w14:textId="77777777" w:rsidR="008B7C62" w:rsidRDefault="00394637">
            <w:pPr>
              <w:widowControl w:val="0"/>
              <w:spacing w:line="240" w:lineRule="auto"/>
              <w:ind w:left="-566"/>
              <w:rPr>
                <w:b/>
                <w:bCs/>
                <w:sz w:val="24"/>
                <w:szCs w:val="24"/>
              </w:rPr>
            </w:pPr>
            <w:proofErr w:type="spellStart"/>
            <w:r>
              <w:rPr>
                <w:b/>
                <w:bCs/>
                <w:sz w:val="24"/>
                <w:szCs w:val="24"/>
              </w:rPr>
              <w:lastRenderedPageBreak/>
              <w:t>Dip</w:t>
            </w:r>
            <w:proofErr w:type="spellEnd"/>
            <w:r>
              <w:rPr>
                <w:b/>
                <w:bCs/>
                <w:sz w:val="24"/>
                <w:szCs w:val="24"/>
              </w:rPr>
              <w:t>. Elizabeth Guzmán Argueta</w:t>
            </w:r>
          </w:p>
          <w:p w14:paraId="261B37CD" w14:textId="77777777" w:rsidR="008B7C62" w:rsidRDefault="008B7C62">
            <w:pPr>
              <w:widowControl w:val="0"/>
              <w:spacing w:line="240" w:lineRule="auto"/>
              <w:ind w:left="-566"/>
              <w:rPr>
                <w:b/>
                <w:bCs/>
                <w:sz w:val="24"/>
                <w:szCs w:val="24"/>
              </w:rPr>
            </w:pPr>
          </w:p>
        </w:tc>
      </w:tr>
      <w:tr w:rsidR="008B7C62" w14:paraId="1EDE70FD" w14:textId="77777777">
        <w:trPr>
          <w:jc w:val="center"/>
        </w:trPr>
        <w:tc>
          <w:tcPr>
            <w:tcW w:w="4515" w:type="dxa"/>
            <w:shd w:val="clear" w:color="auto" w:fill="auto"/>
            <w:tcMar>
              <w:top w:w="100" w:type="dxa"/>
              <w:left w:w="100" w:type="dxa"/>
              <w:bottom w:w="100" w:type="dxa"/>
              <w:right w:w="100" w:type="dxa"/>
            </w:tcMar>
          </w:tcPr>
          <w:p w14:paraId="7A590CD9" w14:textId="77777777" w:rsidR="008B7C62" w:rsidRDefault="00394637">
            <w:pPr>
              <w:widowControl w:val="0"/>
              <w:spacing w:line="240" w:lineRule="auto"/>
              <w:ind w:left="-566"/>
              <w:rPr>
                <w:b/>
                <w:bCs/>
                <w:sz w:val="24"/>
                <w:szCs w:val="24"/>
              </w:rPr>
            </w:pPr>
            <w:proofErr w:type="spellStart"/>
            <w:r>
              <w:rPr>
                <w:b/>
                <w:bCs/>
                <w:sz w:val="24"/>
                <w:szCs w:val="24"/>
              </w:rPr>
              <w:lastRenderedPageBreak/>
              <w:t>Dip</w:t>
            </w:r>
            <w:proofErr w:type="spellEnd"/>
            <w:r>
              <w:rPr>
                <w:b/>
                <w:bCs/>
                <w:sz w:val="24"/>
                <w:szCs w:val="24"/>
              </w:rPr>
              <w:t>. Edin Cuauhtémoc Estrada Sotelo</w:t>
            </w:r>
          </w:p>
          <w:p w14:paraId="454EDA24" w14:textId="77777777" w:rsidR="008B7C62" w:rsidRDefault="008B7C62">
            <w:pPr>
              <w:widowControl w:val="0"/>
              <w:spacing w:line="240" w:lineRule="auto"/>
              <w:ind w:left="-566"/>
              <w:rPr>
                <w:b/>
                <w:bCs/>
                <w:sz w:val="24"/>
                <w:szCs w:val="24"/>
              </w:rPr>
            </w:pPr>
          </w:p>
          <w:p w14:paraId="7D1373E9" w14:textId="77777777" w:rsidR="008B7C62" w:rsidRDefault="008B7C62">
            <w:pPr>
              <w:widowControl w:val="0"/>
              <w:spacing w:line="240" w:lineRule="auto"/>
              <w:ind w:left="-566"/>
              <w:rPr>
                <w:sz w:val="24"/>
                <w:szCs w:val="24"/>
              </w:rPr>
            </w:pPr>
          </w:p>
          <w:p w14:paraId="6E52B3DE" w14:textId="77777777" w:rsidR="008B7C62" w:rsidRDefault="008B7C62">
            <w:pPr>
              <w:widowControl w:val="0"/>
              <w:spacing w:line="240" w:lineRule="auto"/>
              <w:ind w:left="-566"/>
              <w:rPr>
                <w:b/>
                <w:bCs/>
                <w:sz w:val="24"/>
                <w:szCs w:val="24"/>
              </w:rPr>
            </w:pPr>
          </w:p>
          <w:p w14:paraId="75CB4029" w14:textId="77777777" w:rsidR="008B7C62" w:rsidRDefault="008B7C62">
            <w:pPr>
              <w:widowControl w:val="0"/>
              <w:spacing w:line="240" w:lineRule="auto"/>
              <w:ind w:left="-566"/>
              <w:rPr>
                <w:b/>
                <w:bCs/>
                <w:sz w:val="24"/>
                <w:szCs w:val="24"/>
              </w:rPr>
            </w:pPr>
          </w:p>
          <w:p w14:paraId="1169501F" w14:textId="77777777" w:rsidR="008B7C62" w:rsidRDefault="008B7C62">
            <w:pPr>
              <w:widowControl w:val="0"/>
              <w:spacing w:line="240" w:lineRule="auto"/>
              <w:ind w:left="-566"/>
              <w:rPr>
                <w:b/>
                <w:bCs/>
                <w:sz w:val="24"/>
                <w:szCs w:val="24"/>
              </w:rPr>
            </w:pPr>
          </w:p>
        </w:tc>
        <w:tc>
          <w:tcPr>
            <w:tcW w:w="4515" w:type="dxa"/>
            <w:shd w:val="clear" w:color="auto" w:fill="auto"/>
            <w:tcMar>
              <w:top w:w="100" w:type="dxa"/>
              <w:left w:w="100" w:type="dxa"/>
              <w:bottom w:w="100" w:type="dxa"/>
              <w:right w:w="100" w:type="dxa"/>
            </w:tcMar>
          </w:tcPr>
          <w:p w14:paraId="1033660B" w14:textId="77777777" w:rsidR="008B7C62" w:rsidRDefault="00394637">
            <w:pPr>
              <w:widowControl w:val="0"/>
              <w:spacing w:line="240" w:lineRule="auto"/>
              <w:ind w:left="-566"/>
              <w:rPr>
                <w:b/>
                <w:bCs/>
                <w:sz w:val="24"/>
                <w:szCs w:val="24"/>
              </w:rPr>
            </w:pPr>
            <w:proofErr w:type="spellStart"/>
            <w:r>
              <w:rPr>
                <w:b/>
                <w:bCs/>
                <w:sz w:val="24"/>
                <w:szCs w:val="24"/>
              </w:rPr>
              <w:t>Dip</w:t>
            </w:r>
            <w:proofErr w:type="spellEnd"/>
            <w:r>
              <w:rPr>
                <w:b/>
                <w:bCs/>
                <w:sz w:val="24"/>
                <w:szCs w:val="24"/>
              </w:rPr>
              <w:t>. Leticia Ortega Máynez</w:t>
            </w:r>
          </w:p>
        </w:tc>
      </w:tr>
      <w:tr w:rsidR="008B7C62" w14:paraId="0364BE40" w14:textId="77777777">
        <w:trPr>
          <w:jc w:val="center"/>
        </w:trPr>
        <w:tc>
          <w:tcPr>
            <w:tcW w:w="4515" w:type="dxa"/>
            <w:shd w:val="clear" w:color="auto" w:fill="auto"/>
            <w:tcMar>
              <w:top w:w="100" w:type="dxa"/>
              <w:left w:w="100" w:type="dxa"/>
              <w:bottom w:w="100" w:type="dxa"/>
              <w:right w:w="100" w:type="dxa"/>
            </w:tcMar>
          </w:tcPr>
          <w:p w14:paraId="56A16E34" w14:textId="77777777" w:rsidR="008B7C62" w:rsidRDefault="00394637">
            <w:pPr>
              <w:widowControl w:val="0"/>
              <w:spacing w:line="240" w:lineRule="auto"/>
              <w:ind w:left="-566"/>
              <w:rPr>
                <w:b/>
                <w:bCs/>
                <w:sz w:val="24"/>
                <w:szCs w:val="24"/>
              </w:rPr>
            </w:pPr>
            <w:proofErr w:type="spellStart"/>
            <w:r>
              <w:rPr>
                <w:b/>
                <w:bCs/>
                <w:sz w:val="24"/>
                <w:szCs w:val="24"/>
              </w:rPr>
              <w:t>Dip</w:t>
            </w:r>
            <w:proofErr w:type="spellEnd"/>
            <w:r>
              <w:rPr>
                <w:b/>
                <w:bCs/>
                <w:sz w:val="24"/>
                <w:szCs w:val="24"/>
              </w:rPr>
              <w:t>. Óscar Daniel Avitia Arellanes</w:t>
            </w:r>
          </w:p>
          <w:p w14:paraId="0A0DA7FF" w14:textId="77777777" w:rsidR="008B7C62" w:rsidRDefault="008B7C62">
            <w:pPr>
              <w:widowControl w:val="0"/>
              <w:spacing w:line="240" w:lineRule="auto"/>
              <w:ind w:left="-566"/>
              <w:rPr>
                <w:b/>
                <w:bCs/>
                <w:sz w:val="24"/>
                <w:szCs w:val="24"/>
              </w:rPr>
            </w:pPr>
          </w:p>
          <w:p w14:paraId="48F292B7" w14:textId="77777777" w:rsidR="008B7C62" w:rsidRDefault="008B7C62">
            <w:pPr>
              <w:widowControl w:val="0"/>
              <w:spacing w:line="240" w:lineRule="auto"/>
              <w:ind w:left="-566"/>
              <w:rPr>
                <w:b/>
                <w:bCs/>
                <w:sz w:val="24"/>
                <w:szCs w:val="24"/>
              </w:rPr>
            </w:pPr>
          </w:p>
          <w:p w14:paraId="1CF34F59" w14:textId="77777777" w:rsidR="008B7C62" w:rsidRDefault="008B7C62">
            <w:pPr>
              <w:widowControl w:val="0"/>
              <w:spacing w:line="240" w:lineRule="auto"/>
              <w:ind w:left="-566"/>
              <w:rPr>
                <w:b/>
                <w:bCs/>
                <w:sz w:val="24"/>
                <w:szCs w:val="24"/>
              </w:rPr>
            </w:pPr>
          </w:p>
          <w:p w14:paraId="3D37CD25" w14:textId="77777777" w:rsidR="008B7C62" w:rsidRDefault="008B7C62">
            <w:pPr>
              <w:widowControl w:val="0"/>
              <w:spacing w:line="240" w:lineRule="auto"/>
              <w:ind w:left="-566"/>
              <w:rPr>
                <w:b/>
                <w:bCs/>
                <w:sz w:val="24"/>
                <w:szCs w:val="24"/>
              </w:rPr>
            </w:pPr>
          </w:p>
          <w:p w14:paraId="20C5C6AE" w14:textId="77777777" w:rsidR="008B7C62" w:rsidRDefault="008B7C62">
            <w:pPr>
              <w:widowControl w:val="0"/>
              <w:spacing w:line="240" w:lineRule="auto"/>
              <w:ind w:left="-566"/>
              <w:rPr>
                <w:b/>
                <w:bCs/>
                <w:sz w:val="24"/>
                <w:szCs w:val="24"/>
              </w:rPr>
            </w:pPr>
          </w:p>
        </w:tc>
        <w:tc>
          <w:tcPr>
            <w:tcW w:w="4515" w:type="dxa"/>
            <w:shd w:val="clear" w:color="auto" w:fill="auto"/>
            <w:tcMar>
              <w:top w:w="100" w:type="dxa"/>
              <w:left w:w="100" w:type="dxa"/>
              <w:bottom w:w="100" w:type="dxa"/>
              <w:right w:w="100" w:type="dxa"/>
            </w:tcMar>
          </w:tcPr>
          <w:p w14:paraId="5E63CA90" w14:textId="77777777" w:rsidR="008B7C62" w:rsidRDefault="00394637">
            <w:pPr>
              <w:widowControl w:val="0"/>
              <w:spacing w:line="240" w:lineRule="auto"/>
              <w:ind w:left="-566"/>
              <w:rPr>
                <w:b/>
                <w:bCs/>
                <w:sz w:val="24"/>
                <w:szCs w:val="24"/>
              </w:rPr>
            </w:pPr>
            <w:proofErr w:type="spellStart"/>
            <w:r>
              <w:rPr>
                <w:b/>
                <w:bCs/>
                <w:sz w:val="24"/>
                <w:szCs w:val="24"/>
              </w:rPr>
              <w:t>Dip</w:t>
            </w:r>
            <w:proofErr w:type="spellEnd"/>
            <w:r>
              <w:rPr>
                <w:b/>
                <w:bCs/>
                <w:sz w:val="24"/>
                <w:szCs w:val="24"/>
              </w:rPr>
              <w:t>. Brenda Francisca Ríos Prieto</w:t>
            </w:r>
          </w:p>
          <w:p w14:paraId="355EEFD9" w14:textId="77777777" w:rsidR="008B7C62" w:rsidRDefault="008B7C62">
            <w:pPr>
              <w:widowControl w:val="0"/>
              <w:spacing w:line="240" w:lineRule="auto"/>
              <w:ind w:left="-566"/>
              <w:rPr>
                <w:b/>
                <w:bCs/>
                <w:sz w:val="24"/>
                <w:szCs w:val="24"/>
              </w:rPr>
            </w:pPr>
          </w:p>
          <w:p w14:paraId="16242323" w14:textId="77777777" w:rsidR="008B7C62" w:rsidRDefault="008B7C62">
            <w:pPr>
              <w:widowControl w:val="0"/>
              <w:spacing w:line="240" w:lineRule="auto"/>
              <w:ind w:left="-566"/>
              <w:rPr>
                <w:b/>
                <w:bCs/>
                <w:sz w:val="24"/>
                <w:szCs w:val="24"/>
              </w:rPr>
            </w:pPr>
          </w:p>
        </w:tc>
      </w:tr>
      <w:tr w:rsidR="008B7C62" w14:paraId="018E39BB" w14:textId="77777777">
        <w:trPr>
          <w:trHeight w:val="1320"/>
          <w:jc w:val="center"/>
        </w:trPr>
        <w:tc>
          <w:tcPr>
            <w:tcW w:w="4515" w:type="dxa"/>
            <w:shd w:val="clear" w:color="auto" w:fill="auto"/>
            <w:tcMar>
              <w:top w:w="100" w:type="dxa"/>
              <w:left w:w="100" w:type="dxa"/>
              <w:bottom w:w="100" w:type="dxa"/>
              <w:right w:w="100" w:type="dxa"/>
            </w:tcMar>
          </w:tcPr>
          <w:p w14:paraId="4AE34A22" w14:textId="77777777" w:rsidR="008B7C62" w:rsidRDefault="00394637">
            <w:pPr>
              <w:widowControl w:val="0"/>
              <w:spacing w:line="240" w:lineRule="auto"/>
              <w:ind w:left="-566"/>
              <w:rPr>
                <w:b/>
                <w:bCs/>
                <w:sz w:val="24"/>
                <w:szCs w:val="24"/>
              </w:rPr>
            </w:pPr>
            <w:proofErr w:type="spellStart"/>
            <w:r>
              <w:rPr>
                <w:b/>
                <w:bCs/>
                <w:sz w:val="24"/>
                <w:szCs w:val="24"/>
              </w:rPr>
              <w:t>Dip</w:t>
            </w:r>
            <w:proofErr w:type="spellEnd"/>
            <w:r>
              <w:rPr>
                <w:b/>
                <w:bCs/>
                <w:sz w:val="24"/>
                <w:szCs w:val="24"/>
              </w:rPr>
              <w:t>. María Antonieta Pérez Reyes</w:t>
            </w:r>
          </w:p>
          <w:p w14:paraId="0C9FCCA0" w14:textId="77777777" w:rsidR="008B7C62" w:rsidRDefault="008B7C62">
            <w:pPr>
              <w:widowControl w:val="0"/>
              <w:spacing w:line="240" w:lineRule="auto"/>
              <w:ind w:left="-566"/>
              <w:rPr>
                <w:b/>
                <w:bCs/>
                <w:sz w:val="24"/>
                <w:szCs w:val="24"/>
              </w:rPr>
            </w:pPr>
          </w:p>
          <w:p w14:paraId="6979DA88" w14:textId="77777777" w:rsidR="008B7C62" w:rsidRDefault="008B7C62">
            <w:pPr>
              <w:widowControl w:val="0"/>
              <w:spacing w:line="240" w:lineRule="auto"/>
              <w:ind w:left="-566"/>
              <w:rPr>
                <w:b/>
                <w:bCs/>
                <w:sz w:val="24"/>
                <w:szCs w:val="24"/>
              </w:rPr>
            </w:pPr>
          </w:p>
          <w:p w14:paraId="02C18D65" w14:textId="77777777" w:rsidR="008B7C62" w:rsidRDefault="008B7C62">
            <w:pPr>
              <w:widowControl w:val="0"/>
              <w:spacing w:line="240" w:lineRule="auto"/>
              <w:ind w:left="-566"/>
              <w:rPr>
                <w:b/>
                <w:bCs/>
                <w:sz w:val="24"/>
                <w:szCs w:val="24"/>
              </w:rPr>
            </w:pPr>
          </w:p>
          <w:p w14:paraId="565A0414" w14:textId="77777777" w:rsidR="008B7C62" w:rsidRDefault="008B7C62">
            <w:pPr>
              <w:widowControl w:val="0"/>
              <w:spacing w:line="240" w:lineRule="auto"/>
              <w:ind w:left="-566"/>
              <w:rPr>
                <w:b/>
                <w:bCs/>
                <w:sz w:val="24"/>
                <w:szCs w:val="24"/>
              </w:rPr>
            </w:pPr>
          </w:p>
          <w:p w14:paraId="565B496F" w14:textId="77777777" w:rsidR="008B7C62" w:rsidRDefault="008B7C62">
            <w:pPr>
              <w:widowControl w:val="0"/>
              <w:spacing w:line="240" w:lineRule="auto"/>
              <w:ind w:left="-566"/>
              <w:rPr>
                <w:b/>
                <w:bCs/>
                <w:sz w:val="24"/>
                <w:szCs w:val="24"/>
              </w:rPr>
            </w:pPr>
          </w:p>
        </w:tc>
        <w:tc>
          <w:tcPr>
            <w:tcW w:w="4515" w:type="dxa"/>
            <w:shd w:val="clear" w:color="auto" w:fill="auto"/>
            <w:tcMar>
              <w:top w:w="100" w:type="dxa"/>
              <w:left w:w="100" w:type="dxa"/>
              <w:bottom w:w="100" w:type="dxa"/>
              <w:right w:w="100" w:type="dxa"/>
            </w:tcMar>
          </w:tcPr>
          <w:p w14:paraId="071D13D3" w14:textId="77777777" w:rsidR="008B7C62" w:rsidRDefault="00394637">
            <w:pPr>
              <w:widowControl w:val="0"/>
              <w:spacing w:line="240" w:lineRule="auto"/>
              <w:ind w:left="-566"/>
              <w:rPr>
                <w:b/>
                <w:bCs/>
                <w:sz w:val="24"/>
                <w:szCs w:val="24"/>
              </w:rPr>
            </w:pPr>
            <w:proofErr w:type="spellStart"/>
            <w:r>
              <w:rPr>
                <w:b/>
                <w:bCs/>
                <w:sz w:val="24"/>
                <w:szCs w:val="24"/>
              </w:rPr>
              <w:t>Dip</w:t>
            </w:r>
            <w:proofErr w:type="spellEnd"/>
            <w:r>
              <w:rPr>
                <w:b/>
                <w:bCs/>
                <w:sz w:val="24"/>
                <w:szCs w:val="24"/>
              </w:rPr>
              <w:t>. Herminia Gómez Carrasco</w:t>
            </w:r>
          </w:p>
        </w:tc>
      </w:tr>
      <w:tr w:rsidR="008B7C62" w14:paraId="18C42DA9" w14:textId="77777777">
        <w:trPr>
          <w:jc w:val="center"/>
        </w:trPr>
        <w:tc>
          <w:tcPr>
            <w:tcW w:w="4515" w:type="dxa"/>
            <w:shd w:val="clear" w:color="auto" w:fill="auto"/>
            <w:tcMar>
              <w:top w:w="100" w:type="dxa"/>
              <w:left w:w="100" w:type="dxa"/>
              <w:bottom w:w="100" w:type="dxa"/>
              <w:right w:w="100" w:type="dxa"/>
            </w:tcMar>
          </w:tcPr>
          <w:p w14:paraId="484977A0" w14:textId="77777777" w:rsidR="008B7C62" w:rsidRDefault="00394637">
            <w:pPr>
              <w:widowControl w:val="0"/>
              <w:spacing w:line="240" w:lineRule="auto"/>
              <w:ind w:left="-566"/>
              <w:rPr>
                <w:b/>
                <w:bCs/>
                <w:sz w:val="24"/>
                <w:szCs w:val="24"/>
              </w:rPr>
            </w:pPr>
            <w:proofErr w:type="spellStart"/>
            <w:r>
              <w:rPr>
                <w:b/>
                <w:bCs/>
                <w:sz w:val="24"/>
                <w:szCs w:val="24"/>
              </w:rPr>
              <w:t>Dip</w:t>
            </w:r>
            <w:proofErr w:type="spellEnd"/>
            <w:r>
              <w:rPr>
                <w:b/>
                <w:bCs/>
                <w:sz w:val="24"/>
                <w:szCs w:val="24"/>
              </w:rPr>
              <w:t xml:space="preserve">. </w:t>
            </w:r>
            <w:r>
              <w:rPr>
                <w:sz w:val="24"/>
                <w:szCs w:val="24"/>
              </w:rPr>
              <w:t xml:space="preserve"> </w:t>
            </w:r>
            <w:r>
              <w:rPr>
                <w:b/>
                <w:bCs/>
                <w:sz w:val="24"/>
                <w:szCs w:val="24"/>
              </w:rPr>
              <w:t>Edith Palma Ontiveros</w:t>
            </w:r>
          </w:p>
          <w:p w14:paraId="457F13E9" w14:textId="77777777" w:rsidR="008B7C62" w:rsidRDefault="008B7C62">
            <w:pPr>
              <w:widowControl w:val="0"/>
              <w:spacing w:line="240" w:lineRule="auto"/>
              <w:ind w:left="-566"/>
              <w:rPr>
                <w:b/>
                <w:bCs/>
                <w:sz w:val="24"/>
                <w:szCs w:val="24"/>
              </w:rPr>
            </w:pPr>
          </w:p>
          <w:p w14:paraId="372BAE55" w14:textId="77777777" w:rsidR="008B7C62" w:rsidRDefault="008B7C62">
            <w:pPr>
              <w:widowControl w:val="0"/>
              <w:spacing w:line="240" w:lineRule="auto"/>
              <w:ind w:left="-566"/>
              <w:rPr>
                <w:b/>
                <w:bCs/>
                <w:sz w:val="24"/>
                <w:szCs w:val="24"/>
              </w:rPr>
            </w:pPr>
          </w:p>
          <w:p w14:paraId="21CBC0CE" w14:textId="77777777" w:rsidR="008B7C62" w:rsidRDefault="008B7C62">
            <w:pPr>
              <w:widowControl w:val="0"/>
              <w:spacing w:line="240" w:lineRule="auto"/>
              <w:ind w:left="-566"/>
              <w:rPr>
                <w:b/>
                <w:bCs/>
                <w:sz w:val="24"/>
                <w:szCs w:val="24"/>
              </w:rPr>
            </w:pPr>
          </w:p>
          <w:p w14:paraId="20B07515" w14:textId="77777777" w:rsidR="008B7C62" w:rsidRDefault="008B7C62">
            <w:pPr>
              <w:widowControl w:val="0"/>
              <w:spacing w:line="240" w:lineRule="auto"/>
              <w:ind w:left="-566"/>
              <w:rPr>
                <w:b/>
                <w:bCs/>
                <w:sz w:val="24"/>
                <w:szCs w:val="24"/>
              </w:rPr>
            </w:pPr>
          </w:p>
          <w:p w14:paraId="2C885CBB" w14:textId="77777777" w:rsidR="008B7C62" w:rsidRDefault="008B7C62">
            <w:pPr>
              <w:widowControl w:val="0"/>
              <w:spacing w:line="240" w:lineRule="auto"/>
              <w:ind w:left="-566"/>
              <w:rPr>
                <w:b/>
                <w:bCs/>
                <w:sz w:val="24"/>
                <w:szCs w:val="24"/>
              </w:rPr>
            </w:pPr>
          </w:p>
        </w:tc>
        <w:tc>
          <w:tcPr>
            <w:tcW w:w="4515" w:type="dxa"/>
            <w:shd w:val="clear" w:color="auto" w:fill="auto"/>
            <w:tcMar>
              <w:top w:w="100" w:type="dxa"/>
              <w:left w:w="100" w:type="dxa"/>
              <w:bottom w:w="100" w:type="dxa"/>
              <w:right w:w="100" w:type="dxa"/>
            </w:tcMar>
          </w:tcPr>
          <w:p w14:paraId="065A2AF5" w14:textId="77777777" w:rsidR="008B7C62" w:rsidRDefault="00394637">
            <w:pPr>
              <w:widowControl w:val="0"/>
              <w:spacing w:line="240" w:lineRule="auto"/>
              <w:ind w:left="-566"/>
              <w:rPr>
                <w:b/>
                <w:bCs/>
                <w:sz w:val="24"/>
                <w:szCs w:val="24"/>
              </w:rPr>
            </w:pPr>
            <w:proofErr w:type="spellStart"/>
            <w:r>
              <w:rPr>
                <w:b/>
                <w:bCs/>
                <w:sz w:val="24"/>
                <w:szCs w:val="24"/>
              </w:rPr>
              <w:t>Dip</w:t>
            </w:r>
            <w:proofErr w:type="spellEnd"/>
            <w:r>
              <w:rPr>
                <w:b/>
                <w:bCs/>
                <w:sz w:val="24"/>
                <w:szCs w:val="24"/>
              </w:rPr>
              <w:t>. Pedro Torres Estrada</w:t>
            </w:r>
          </w:p>
          <w:p w14:paraId="4C2EB53F" w14:textId="77777777" w:rsidR="008B7C62" w:rsidRDefault="008B7C62">
            <w:pPr>
              <w:widowControl w:val="0"/>
              <w:spacing w:line="240" w:lineRule="auto"/>
              <w:ind w:left="-566"/>
              <w:rPr>
                <w:b/>
                <w:bCs/>
                <w:sz w:val="24"/>
                <w:szCs w:val="24"/>
              </w:rPr>
            </w:pPr>
          </w:p>
          <w:p w14:paraId="36EC0D3A" w14:textId="77777777" w:rsidR="008B7C62" w:rsidRDefault="008B7C62">
            <w:pPr>
              <w:widowControl w:val="0"/>
              <w:spacing w:line="240" w:lineRule="auto"/>
              <w:ind w:left="-566"/>
              <w:rPr>
                <w:b/>
                <w:bCs/>
                <w:sz w:val="24"/>
                <w:szCs w:val="24"/>
              </w:rPr>
            </w:pPr>
          </w:p>
        </w:tc>
      </w:tr>
      <w:tr w:rsidR="008B7C62" w14:paraId="3FAB305F" w14:textId="77777777">
        <w:trPr>
          <w:jc w:val="center"/>
        </w:trPr>
        <w:tc>
          <w:tcPr>
            <w:tcW w:w="4515" w:type="dxa"/>
            <w:shd w:val="clear" w:color="auto" w:fill="auto"/>
            <w:tcMar>
              <w:top w:w="100" w:type="dxa"/>
              <w:left w:w="100" w:type="dxa"/>
              <w:bottom w:w="100" w:type="dxa"/>
              <w:right w:w="100" w:type="dxa"/>
            </w:tcMar>
          </w:tcPr>
          <w:p w14:paraId="391859BA" w14:textId="77777777" w:rsidR="008B7C62" w:rsidRDefault="00394637">
            <w:pPr>
              <w:spacing w:after="160" w:line="480" w:lineRule="auto"/>
              <w:ind w:left="-566"/>
              <w:jc w:val="both"/>
              <w:rPr>
                <w:b/>
                <w:bCs/>
                <w:sz w:val="24"/>
                <w:szCs w:val="24"/>
              </w:rPr>
            </w:pPr>
            <w:proofErr w:type="spellStart"/>
            <w:r>
              <w:rPr>
                <w:b/>
                <w:bCs/>
                <w:sz w:val="24"/>
                <w:szCs w:val="24"/>
              </w:rPr>
              <w:t>Dip</w:t>
            </w:r>
            <w:proofErr w:type="spellEnd"/>
            <w:r>
              <w:rPr>
                <w:b/>
                <w:bCs/>
                <w:sz w:val="24"/>
                <w:szCs w:val="24"/>
              </w:rPr>
              <w:t>. Jael Argüelles Díaz</w:t>
            </w:r>
          </w:p>
          <w:p w14:paraId="76370A49" w14:textId="77777777" w:rsidR="008B7C62" w:rsidRDefault="008B7C62">
            <w:pPr>
              <w:spacing w:after="160" w:line="480" w:lineRule="auto"/>
              <w:ind w:left="-566"/>
              <w:jc w:val="both"/>
              <w:rPr>
                <w:b/>
                <w:bCs/>
                <w:sz w:val="24"/>
                <w:szCs w:val="24"/>
              </w:rPr>
            </w:pPr>
          </w:p>
        </w:tc>
        <w:tc>
          <w:tcPr>
            <w:tcW w:w="4515" w:type="dxa"/>
            <w:shd w:val="clear" w:color="auto" w:fill="auto"/>
            <w:tcMar>
              <w:top w:w="100" w:type="dxa"/>
              <w:left w:w="100" w:type="dxa"/>
              <w:bottom w:w="100" w:type="dxa"/>
              <w:right w:w="100" w:type="dxa"/>
            </w:tcMar>
          </w:tcPr>
          <w:p w14:paraId="38928AEE" w14:textId="77777777" w:rsidR="008B7C62" w:rsidRDefault="00394637">
            <w:pPr>
              <w:spacing w:after="160" w:line="480" w:lineRule="auto"/>
              <w:ind w:left="-566"/>
              <w:jc w:val="both"/>
              <w:rPr>
                <w:b/>
                <w:bCs/>
                <w:sz w:val="24"/>
                <w:szCs w:val="24"/>
              </w:rPr>
            </w:pPr>
            <w:proofErr w:type="spellStart"/>
            <w:r>
              <w:rPr>
                <w:b/>
                <w:bCs/>
                <w:sz w:val="24"/>
                <w:szCs w:val="24"/>
              </w:rPr>
              <w:t>Dip</w:t>
            </w:r>
            <w:proofErr w:type="spellEnd"/>
            <w:r>
              <w:rPr>
                <w:b/>
                <w:bCs/>
                <w:sz w:val="24"/>
                <w:szCs w:val="24"/>
              </w:rPr>
              <w:t xml:space="preserve">. </w:t>
            </w:r>
          </w:p>
          <w:p w14:paraId="68E8A267" w14:textId="77777777" w:rsidR="008B7C62" w:rsidRDefault="008B7C62">
            <w:pPr>
              <w:widowControl w:val="0"/>
              <w:spacing w:line="240" w:lineRule="auto"/>
              <w:ind w:left="-566"/>
              <w:rPr>
                <w:b/>
                <w:bCs/>
                <w:sz w:val="24"/>
                <w:szCs w:val="24"/>
              </w:rPr>
            </w:pPr>
          </w:p>
        </w:tc>
      </w:tr>
      <w:tr w:rsidR="008B7C62" w14:paraId="269B5890" w14:textId="77777777">
        <w:trPr>
          <w:trHeight w:val="440"/>
          <w:jc w:val="center"/>
        </w:trPr>
        <w:tc>
          <w:tcPr>
            <w:tcW w:w="9030" w:type="dxa"/>
            <w:gridSpan w:val="2"/>
            <w:shd w:val="clear" w:color="auto" w:fill="auto"/>
            <w:tcMar>
              <w:top w:w="100" w:type="dxa"/>
              <w:left w:w="100" w:type="dxa"/>
              <w:bottom w:w="100" w:type="dxa"/>
              <w:right w:w="100" w:type="dxa"/>
            </w:tcMar>
          </w:tcPr>
          <w:p w14:paraId="256B7605" w14:textId="77777777" w:rsidR="008B7C62" w:rsidRDefault="00394637">
            <w:pPr>
              <w:spacing w:after="160" w:line="240" w:lineRule="auto"/>
              <w:jc w:val="both"/>
              <w:rPr>
                <w:b/>
                <w:bCs/>
                <w:sz w:val="20"/>
                <w:szCs w:val="20"/>
                <w:highlight w:val="yellow"/>
              </w:rPr>
            </w:pPr>
            <w:r>
              <w:rPr>
                <w:sz w:val="20"/>
                <w:szCs w:val="20"/>
              </w:rPr>
              <w:t xml:space="preserve">Hoja de firmas de Proposición con carácter punto de acuerdo con el Proposición con carácter de Punto de Acuerdo, con el propósito de exhortar al Gobierno del Estado de Chihuahua </w:t>
            </w:r>
            <w:r>
              <w:rPr>
                <w:sz w:val="20"/>
                <w:szCs w:val="20"/>
                <w:highlight w:val="white"/>
              </w:rPr>
              <w:t xml:space="preserve">a que </w:t>
            </w:r>
            <w:r>
              <w:rPr>
                <w:sz w:val="20"/>
                <w:szCs w:val="20"/>
              </w:rPr>
              <w:t>expida el reglamento con el procedimiento para la determinación, organiz</w:t>
            </w:r>
            <w:r>
              <w:rPr>
                <w:sz w:val="20"/>
                <w:szCs w:val="20"/>
              </w:rPr>
              <w:t>ación, desarrollo, ejercicio, seguimiento y control del presupuesto participativo, incluyendo la regionalización del Estado para la distribución equitativa y proporcional de los recursos</w:t>
            </w:r>
            <w:r>
              <w:rPr>
                <w:sz w:val="24"/>
                <w:szCs w:val="24"/>
              </w:rPr>
              <w:t>.</w:t>
            </w:r>
          </w:p>
        </w:tc>
      </w:tr>
    </w:tbl>
    <w:p w14:paraId="30A14F60" w14:textId="77777777" w:rsidR="008B7C62" w:rsidRDefault="008B7C62"/>
    <w:sectPr w:rsidR="008B7C6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3CA6FCBD-2CAB-42D0-A216-C1FC02C1A514}"/>
  </w:font>
  <w:font w:name="Cambria">
    <w:panose1 w:val="02040503050406030204"/>
    <w:charset w:val="00"/>
    <w:family w:val="roman"/>
    <w:pitch w:val="variable"/>
    <w:sig w:usb0="E00006FF" w:usb1="420024FF" w:usb2="02000000" w:usb3="00000000" w:csb0="0000019F" w:csb1="00000000"/>
    <w:embedRegular r:id="rId2" w:fontKey="{BEA2C41C-55E5-471E-B18C-293E53096E5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62"/>
    <w:rsid w:val="00394637"/>
    <w:rsid w:val="008B7C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3CDBC"/>
  <w15:docId w15:val="{B5A4278B-2856-43E2-926B-23B9A87ED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419"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797</Words>
  <Characters>4387</Characters>
  <Application>Microsoft Office Word</Application>
  <DocSecurity>0</DocSecurity>
  <Lines>36</Lines>
  <Paragraphs>10</Paragraphs>
  <ScaleCrop>false</ScaleCrop>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Daniela Flores Chacon</dc:creator>
  <cp:lastModifiedBy>Andrea Daniela Flores Chacon</cp:lastModifiedBy>
  <cp:revision>2</cp:revision>
  <dcterms:created xsi:type="dcterms:W3CDTF">2026-10-14T19:18:00Z</dcterms:created>
  <dcterms:modified xsi:type="dcterms:W3CDTF">2026-10-14T19:18:00Z</dcterms:modified>
</cp:coreProperties>
</file>