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23DEA" w14:textId="77777777" w:rsidR="00994517" w:rsidRPr="0074525C" w:rsidRDefault="00994517" w:rsidP="00994517">
      <w:pPr>
        <w:spacing w:line="360" w:lineRule="auto"/>
        <w:jc w:val="both"/>
        <w:rPr>
          <w:rFonts w:ascii="Century Gothic" w:hAnsi="Century Gothic"/>
          <w:b/>
          <w:bCs/>
        </w:rPr>
      </w:pPr>
      <w:r w:rsidRPr="0074525C">
        <w:rPr>
          <w:rFonts w:ascii="Century Gothic" w:hAnsi="Century Gothic"/>
          <w:b/>
          <w:bCs/>
        </w:rPr>
        <w:t xml:space="preserve">H. CONGRESO DEL ESTADO DE CHIHUAHUA </w:t>
      </w:r>
    </w:p>
    <w:p w14:paraId="477E1D10" w14:textId="77777777" w:rsidR="00994517" w:rsidRPr="0074525C" w:rsidRDefault="00994517" w:rsidP="00994517">
      <w:pPr>
        <w:spacing w:line="360" w:lineRule="auto"/>
        <w:jc w:val="both"/>
        <w:rPr>
          <w:rFonts w:ascii="Century Gothic" w:hAnsi="Century Gothic"/>
          <w:b/>
          <w:bCs/>
        </w:rPr>
      </w:pPr>
      <w:r w:rsidRPr="0074525C">
        <w:rPr>
          <w:rFonts w:ascii="Century Gothic" w:hAnsi="Century Gothic"/>
          <w:b/>
          <w:bCs/>
        </w:rPr>
        <w:t>P R E S E N T E.-</w:t>
      </w:r>
    </w:p>
    <w:p w14:paraId="4C2DCD99" w14:textId="77777777" w:rsidR="00994517" w:rsidRPr="0074525C" w:rsidRDefault="00994517" w:rsidP="00994517">
      <w:pPr>
        <w:spacing w:line="360" w:lineRule="auto"/>
        <w:jc w:val="both"/>
        <w:rPr>
          <w:rFonts w:ascii="Century Gothic" w:hAnsi="Century Gothic"/>
        </w:rPr>
      </w:pPr>
    </w:p>
    <w:p w14:paraId="143537CF" w14:textId="64AB5250" w:rsidR="00994517" w:rsidRPr="0074525C" w:rsidRDefault="00994517" w:rsidP="00994517">
      <w:pPr>
        <w:spacing w:line="360" w:lineRule="auto"/>
        <w:jc w:val="both"/>
        <w:rPr>
          <w:rFonts w:ascii="Century Gothic" w:hAnsi="Century Gothic"/>
        </w:rPr>
      </w:pPr>
      <w:r w:rsidRPr="0074525C">
        <w:rPr>
          <w:rFonts w:ascii="Century Gothic" w:hAnsi="Century Gothic"/>
        </w:rPr>
        <w:t xml:space="preserve">Quien suscribe, Diputado </w:t>
      </w:r>
      <w:r w:rsidRPr="0074525C">
        <w:rPr>
          <w:rFonts w:ascii="Century Gothic" w:hAnsi="Century Gothic"/>
          <w:b/>
          <w:bCs/>
        </w:rPr>
        <w:t>Oscar Daniel Avitia Arellanes</w:t>
      </w:r>
      <w:r w:rsidRPr="0074525C">
        <w:rPr>
          <w:rFonts w:ascii="Century Gothic" w:hAnsi="Century Gothic"/>
        </w:rPr>
        <w:t>, integrante de la Sexagésima Octava Legislatura del Honorable Congreso del Estado de Chihuahua</w:t>
      </w:r>
      <w:r>
        <w:rPr>
          <w:rFonts w:ascii="Century Gothic" w:hAnsi="Century Gothic"/>
        </w:rPr>
        <w:t>,</w:t>
      </w:r>
      <w:r w:rsidRPr="0074525C">
        <w:rPr>
          <w:rFonts w:ascii="Century Gothic" w:hAnsi="Century Gothic"/>
        </w:rPr>
        <w:t xml:space="preserve"> e integrante de la Fracción Parlamentaria de MORENA, con fundamento en lo dispuesto por el artículo 66 de la Constitución Política del Estado Libre y Soberano de Chihuahua, así como en el artículo 41, fracción VI, de la Ley Orgánica del Poder Legislativo del Estado de Chihuahua, comparezco a formular preguntas </w:t>
      </w:r>
      <w:r w:rsidRPr="000219D6">
        <w:rPr>
          <w:rFonts w:ascii="Century Gothic" w:hAnsi="Century Gothic"/>
          <w:b/>
          <w:bCs/>
        </w:rPr>
        <w:t>a</w:t>
      </w:r>
      <w:r w:rsidR="005D01C7">
        <w:rPr>
          <w:rFonts w:ascii="Century Gothic" w:hAnsi="Century Gothic"/>
          <w:b/>
          <w:bCs/>
        </w:rPr>
        <w:t xml:space="preserve"> la persona </w:t>
      </w:r>
      <w:r w:rsidR="00035605" w:rsidRPr="000219D6">
        <w:rPr>
          <w:rFonts w:ascii="Century Gothic" w:hAnsi="Century Gothic"/>
          <w:b/>
          <w:bCs/>
        </w:rPr>
        <w:t>encargad</w:t>
      </w:r>
      <w:r w:rsidR="005D01C7">
        <w:rPr>
          <w:rFonts w:ascii="Century Gothic" w:hAnsi="Century Gothic"/>
          <w:b/>
          <w:bCs/>
        </w:rPr>
        <w:t>a</w:t>
      </w:r>
      <w:r w:rsidR="00035605" w:rsidRPr="000219D6">
        <w:rPr>
          <w:rFonts w:ascii="Century Gothic" w:hAnsi="Century Gothic"/>
          <w:b/>
          <w:bCs/>
        </w:rPr>
        <w:t xml:space="preserve"> del despacho </w:t>
      </w:r>
      <w:r w:rsidRPr="00994517">
        <w:rPr>
          <w:rFonts w:ascii="Century Gothic" w:hAnsi="Century Gothic"/>
          <w:b/>
          <w:bCs/>
        </w:rPr>
        <w:t>de la Fiscalía General del Estado</w:t>
      </w:r>
      <w:r>
        <w:rPr>
          <w:rFonts w:ascii="Century Gothic" w:hAnsi="Century Gothic"/>
          <w:b/>
          <w:bCs/>
        </w:rPr>
        <w:t xml:space="preserve"> de Chihuahua</w:t>
      </w:r>
      <w:r w:rsidRPr="00994517">
        <w:rPr>
          <w:rFonts w:ascii="Century Gothic" w:hAnsi="Century Gothic"/>
        </w:rPr>
        <w:t xml:space="preserve"> </w:t>
      </w:r>
      <w:r w:rsidRPr="0074525C">
        <w:rPr>
          <w:rFonts w:ascii="Century Gothic" w:hAnsi="Century Gothic"/>
        </w:rPr>
        <w:t>en los términos que a continuación se expresan.</w:t>
      </w:r>
    </w:p>
    <w:p w14:paraId="58AAAFC7" w14:textId="77777777" w:rsidR="00994517" w:rsidRPr="0074525C" w:rsidRDefault="00994517" w:rsidP="00994517">
      <w:pPr>
        <w:spacing w:line="360" w:lineRule="auto"/>
        <w:jc w:val="both"/>
        <w:rPr>
          <w:rFonts w:ascii="Century Gothic" w:hAnsi="Century Gothic"/>
        </w:rPr>
      </w:pPr>
    </w:p>
    <w:p w14:paraId="27264C3F" w14:textId="73E046FB" w:rsidR="00994517" w:rsidRDefault="00994517" w:rsidP="00994517">
      <w:pPr>
        <w:spacing w:line="360" w:lineRule="auto"/>
        <w:jc w:val="center"/>
        <w:rPr>
          <w:rFonts w:ascii="Century Gothic" w:hAnsi="Century Gothic"/>
          <w:b/>
          <w:bCs/>
        </w:rPr>
      </w:pPr>
      <w:r w:rsidRPr="0074525C">
        <w:rPr>
          <w:rFonts w:ascii="Century Gothic" w:hAnsi="Century Gothic"/>
          <w:b/>
          <w:bCs/>
        </w:rPr>
        <w:t>EXPOSICIÓN DE MOTIVOS</w:t>
      </w:r>
      <w:r w:rsidR="00921539">
        <w:rPr>
          <w:rFonts w:ascii="Century Gothic" w:hAnsi="Century Gothic"/>
          <w:b/>
          <w:bCs/>
        </w:rPr>
        <w:t>.</w:t>
      </w:r>
    </w:p>
    <w:p w14:paraId="44FF8FD6" w14:textId="77777777" w:rsidR="00921539" w:rsidRDefault="00921539" w:rsidP="00994517">
      <w:pPr>
        <w:spacing w:line="360" w:lineRule="auto"/>
        <w:jc w:val="center"/>
        <w:rPr>
          <w:rFonts w:ascii="Century Gothic" w:hAnsi="Century Gothic"/>
          <w:b/>
          <w:bCs/>
        </w:rPr>
      </w:pPr>
    </w:p>
    <w:p w14:paraId="3D0F0DC3" w14:textId="113308B3" w:rsidR="00994517" w:rsidRDefault="000A34A8" w:rsidP="000A34A8">
      <w:pPr>
        <w:spacing w:line="360" w:lineRule="auto"/>
        <w:jc w:val="both"/>
        <w:rPr>
          <w:rFonts w:ascii="Century Gothic" w:hAnsi="Century Gothic"/>
        </w:rPr>
      </w:pPr>
      <w:bookmarkStart w:id="0" w:name="_Hlk240021564"/>
      <w:r w:rsidRPr="000A34A8">
        <w:rPr>
          <w:rFonts w:ascii="Century Gothic" w:hAnsi="Century Gothic"/>
        </w:rPr>
        <w:t xml:space="preserve">El día de hoy, </w:t>
      </w:r>
      <w:r>
        <w:rPr>
          <w:rFonts w:ascii="Century Gothic" w:hAnsi="Century Gothic"/>
        </w:rPr>
        <w:t xml:space="preserve">tomo esta tribuna para dar voz </w:t>
      </w:r>
      <w:r w:rsidR="00921539">
        <w:rPr>
          <w:rFonts w:ascii="Century Gothic" w:hAnsi="Century Gothic"/>
        </w:rPr>
        <w:t xml:space="preserve">a </w:t>
      </w:r>
      <w:r w:rsidR="002C2696">
        <w:rPr>
          <w:rFonts w:ascii="Century Gothic" w:hAnsi="Century Gothic"/>
        </w:rPr>
        <w:t>quien</w:t>
      </w:r>
      <w:r w:rsidR="00921539">
        <w:rPr>
          <w:rFonts w:ascii="Century Gothic" w:hAnsi="Century Gothic"/>
        </w:rPr>
        <w:t xml:space="preserve"> no puede hacerlo, lamentablemente por ser víctima de una serie desafortunada de transgresiones tanto a sus garantías y derechos, como al debido proceso y el actua</w:t>
      </w:r>
      <w:r w:rsidR="002C2696">
        <w:rPr>
          <w:rFonts w:ascii="Century Gothic" w:hAnsi="Century Gothic"/>
        </w:rPr>
        <w:t>r</w:t>
      </w:r>
      <w:r w:rsidR="00921539">
        <w:rPr>
          <w:rFonts w:ascii="Century Gothic" w:hAnsi="Century Gothic"/>
        </w:rPr>
        <w:t xml:space="preserve"> mínimamente exigible de las autoridades judiciales.</w:t>
      </w:r>
    </w:p>
    <w:p w14:paraId="508C262D" w14:textId="2BA15A33" w:rsidR="00305D20" w:rsidRDefault="00305D20" w:rsidP="000A34A8">
      <w:pPr>
        <w:spacing w:line="360" w:lineRule="auto"/>
        <w:jc w:val="both"/>
        <w:rPr>
          <w:rFonts w:ascii="Century Gothic" w:hAnsi="Century Gothic"/>
        </w:rPr>
      </w:pPr>
    </w:p>
    <w:p w14:paraId="16FDB1F0" w14:textId="77777777" w:rsidR="00305D20" w:rsidRPr="00305D20" w:rsidRDefault="00305D20" w:rsidP="00305D20">
      <w:pPr>
        <w:spacing w:line="360" w:lineRule="auto"/>
        <w:jc w:val="both"/>
        <w:rPr>
          <w:rFonts w:ascii="Century Gothic" w:hAnsi="Century Gothic"/>
        </w:rPr>
      </w:pPr>
      <w:r w:rsidRPr="00305D20">
        <w:rPr>
          <w:rFonts w:ascii="Century Gothic" w:hAnsi="Century Gothic"/>
        </w:rPr>
        <w:t xml:space="preserve">En una República fundada en la división de poderes y en un Estado de Derecho, la justicia es el ejercicio responsable de la ley y no un acto de voluntad; cada decisión judicial debe recordar que detrás de ella existen </w:t>
      </w:r>
      <w:r w:rsidRPr="00305D20">
        <w:rPr>
          <w:rFonts w:ascii="Century Gothic" w:hAnsi="Century Gothic"/>
        </w:rPr>
        <w:lastRenderedPageBreak/>
        <w:t>personas, derechos y vidas que no pueden quedar sometidas a la arbitrariedad.</w:t>
      </w:r>
    </w:p>
    <w:p w14:paraId="1DA0006F" w14:textId="77777777" w:rsidR="00305D20" w:rsidRPr="00305D20" w:rsidRDefault="00305D20" w:rsidP="00305D20">
      <w:pPr>
        <w:spacing w:line="360" w:lineRule="auto"/>
        <w:jc w:val="both"/>
        <w:rPr>
          <w:rFonts w:ascii="Century Gothic" w:hAnsi="Century Gothic"/>
        </w:rPr>
      </w:pPr>
    </w:p>
    <w:p w14:paraId="1E3D574D" w14:textId="77777777" w:rsidR="00305D20" w:rsidRPr="00727F0F" w:rsidRDefault="00305D20" w:rsidP="00305D20">
      <w:pPr>
        <w:spacing w:line="360" w:lineRule="auto"/>
        <w:jc w:val="both"/>
        <w:rPr>
          <w:rFonts w:ascii="Century Gothic" w:hAnsi="Century Gothic"/>
        </w:rPr>
      </w:pPr>
      <w:r w:rsidRPr="00305D20">
        <w:rPr>
          <w:rFonts w:ascii="Century Gothic" w:hAnsi="Century Gothic"/>
        </w:rPr>
        <w:t xml:space="preserve">El debido proceso constituye un límite indispensable frente al ejercicio del poder, particularmente cuando una decisión compromete la libertad, la </w:t>
      </w:r>
      <w:r w:rsidRPr="00727F0F">
        <w:rPr>
          <w:rFonts w:ascii="Century Gothic" w:hAnsi="Century Gothic"/>
        </w:rPr>
        <w:t>dignidad y los derechos fundamentales de una persona.</w:t>
      </w:r>
    </w:p>
    <w:p w14:paraId="324AE88F" w14:textId="77777777" w:rsidR="00305D20" w:rsidRPr="00727F0F" w:rsidRDefault="00305D20" w:rsidP="00305D20">
      <w:pPr>
        <w:spacing w:line="360" w:lineRule="auto"/>
        <w:jc w:val="both"/>
        <w:rPr>
          <w:rFonts w:ascii="Century Gothic" w:hAnsi="Century Gothic"/>
        </w:rPr>
      </w:pPr>
    </w:p>
    <w:p w14:paraId="7EC889A4" w14:textId="7C815AB9" w:rsidR="00305D20" w:rsidRPr="00727F0F" w:rsidRDefault="00305D20" w:rsidP="00305D20">
      <w:pPr>
        <w:spacing w:line="360" w:lineRule="auto"/>
        <w:jc w:val="both"/>
        <w:rPr>
          <w:rFonts w:ascii="Century Gothic" w:hAnsi="Century Gothic"/>
        </w:rPr>
      </w:pPr>
      <w:r w:rsidRPr="00727F0F">
        <w:rPr>
          <w:rFonts w:ascii="Century Gothic" w:hAnsi="Century Gothic"/>
        </w:rPr>
        <w:t>Con mayor razón, cuando una decisión alcanza directa o indirectamente a niñas, niños o adolescentes</w:t>
      </w:r>
      <w:r w:rsidR="002C2696">
        <w:rPr>
          <w:rFonts w:ascii="Century Gothic" w:hAnsi="Century Gothic"/>
        </w:rPr>
        <w:t>;</w:t>
      </w:r>
      <w:r w:rsidRPr="00727F0F">
        <w:rPr>
          <w:rFonts w:ascii="Century Gothic" w:hAnsi="Century Gothic"/>
        </w:rPr>
        <w:t xml:space="preserve"> el interés superior de la niñez prevalece como principio rector de toda actuación del Estado.</w:t>
      </w:r>
    </w:p>
    <w:p w14:paraId="6E5554A8" w14:textId="77777777" w:rsidR="00305D20" w:rsidRPr="00727F0F" w:rsidRDefault="00305D20" w:rsidP="00305D20">
      <w:pPr>
        <w:spacing w:line="360" w:lineRule="auto"/>
        <w:jc w:val="both"/>
        <w:rPr>
          <w:rFonts w:ascii="Century Gothic" w:hAnsi="Century Gothic"/>
        </w:rPr>
      </w:pPr>
    </w:p>
    <w:p w14:paraId="680E25CD" w14:textId="4FF02341" w:rsidR="00305D20" w:rsidRPr="00727F0F" w:rsidRDefault="00305D20" w:rsidP="00305D20">
      <w:pPr>
        <w:spacing w:line="360" w:lineRule="auto"/>
        <w:jc w:val="both"/>
        <w:rPr>
          <w:rFonts w:ascii="Century Gothic" w:hAnsi="Century Gothic"/>
        </w:rPr>
      </w:pPr>
      <w:r w:rsidRPr="00727F0F">
        <w:rPr>
          <w:rFonts w:ascii="Century Gothic" w:hAnsi="Century Gothic"/>
        </w:rPr>
        <w:t>Es</w:t>
      </w:r>
      <w:r w:rsidR="0051243D">
        <w:rPr>
          <w:rFonts w:ascii="Century Gothic" w:hAnsi="Century Gothic"/>
        </w:rPr>
        <w:t xml:space="preserve"> así como </w:t>
      </w:r>
      <w:proofErr w:type="gramStart"/>
      <w:r w:rsidR="0051243D">
        <w:rPr>
          <w:rFonts w:ascii="Century Gothic" w:hAnsi="Century Gothic"/>
        </w:rPr>
        <w:t xml:space="preserve">se </w:t>
      </w:r>
      <w:r w:rsidRPr="00727F0F">
        <w:rPr>
          <w:rFonts w:ascii="Century Gothic" w:hAnsi="Century Gothic"/>
        </w:rPr>
        <w:t xml:space="preserve"> revela</w:t>
      </w:r>
      <w:proofErr w:type="gramEnd"/>
      <w:r w:rsidRPr="00727F0F">
        <w:rPr>
          <w:rFonts w:ascii="Century Gothic" w:hAnsi="Century Gothic"/>
        </w:rPr>
        <w:t xml:space="preserve"> la verdadera solidez de un Estado de Derecho</w:t>
      </w:r>
      <w:r w:rsidR="0051243D">
        <w:rPr>
          <w:rFonts w:ascii="Century Gothic" w:hAnsi="Century Gothic"/>
        </w:rPr>
        <w:t>,</w:t>
      </w:r>
      <w:r w:rsidRPr="00727F0F">
        <w:rPr>
          <w:rFonts w:ascii="Century Gothic" w:hAnsi="Century Gothic"/>
        </w:rPr>
        <w:t xml:space="preserve"> no sólo en su capacidad de impartir justicia, sino en la responsabilidad con la que lo hace y en el respeto irrestricto a los derechos de las personas.</w:t>
      </w:r>
    </w:p>
    <w:p w14:paraId="317975D1" w14:textId="77777777" w:rsidR="00921539" w:rsidRPr="00727F0F" w:rsidRDefault="00921539" w:rsidP="000A34A8">
      <w:pPr>
        <w:spacing w:line="360" w:lineRule="auto"/>
        <w:jc w:val="both"/>
        <w:rPr>
          <w:rFonts w:ascii="Century Gothic" w:hAnsi="Century Gothic"/>
        </w:rPr>
      </w:pPr>
    </w:p>
    <w:p w14:paraId="1452F923" w14:textId="68688F08" w:rsidR="00636F76" w:rsidRPr="00727F0F" w:rsidRDefault="00C77C6E" w:rsidP="000A34A8">
      <w:pPr>
        <w:spacing w:line="360" w:lineRule="auto"/>
        <w:jc w:val="both"/>
        <w:rPr>
          <w:rFonts w:ascii="Century Gothic" w:hAnsi="Century Gothic"/>
        </w:rPr>
      </w:pPr>
      <w:r w:rsidRPr="00727F0F">
        <w:rPr>
          <w:rFonts w:ascii="Century Gothic" w:hAnsi="Century Gothic"/>
        </w:rPr>
        <w:t>Justo</w:t>
      </w:r>
      <w:r w:rsidR="00921539" w:rsidRPr="00727F0F">
        <w:rPr>
          <w:rFonts w:ascii="Century Gothic" w:hAnsi="Century Gothic"/>
        </w:rPr>
        <w:t xml:space="preserve"> en días recientes, </w:t>
      </w:r>
      <w:r w:rsidRPr="00727F0F">
        <w:rPr>
          <w:rFonts w:ascii="Century Gothic" w:hAnsi="Century Gothic"/>
        </w:rPr>
        <w:t>se ha</w:t>
      </w:r>
      <w:r w:rsidR="00921539" w:rsidRPr="00727F0F">
        <w:rPr>
          <w:rFonts w:ascii="Century Gothic" w:hAnsi="Century Gothic"/>
        </w:rPr>
        <w:t xml:space="preserve"> manifestado</w:t>
      </w:r>
      <w:r w:rsidRPr="00727F0F">
        <w:rPr>
          <w:rFonts w:ascii="Century Gothic" w:hAnsi="Century Gothic"/>
        </w:rPr>
        <w:t xml:space="preserve"> </w:t>
      </w:r>
      <w:r w:rsidR="00636F76" w:rsidRPr="00727F0F">
        <w:rPr>
          <w:rFonts w:ascii="Century Gothic" w:hAnsi="Century Gothic"/>
        </w:rPr>
        <w:t>un reclamo p</w:t>
      </w:r>
      <w:r w:rsidRPr="00727F0F">
        <w:rPr>
          <w:rFonts w:ascii="Century Gothic" w:hAnsi="Century Gothic"/>
        </w:rPr>
        <w:t>or</w:t>
      </w:r>
      <w:r w:rsidR="00636F76" w:rsidRPr="00727F0F">
        <w:rPr>
          <w:rFonts w:ascii="Century Gothic" w:hAnsi="Century Gothic"/>
        </w:rPr>
        <w:t xml:space="preserve"> esclarecer el actuar de la justicia</w:t>
      </w:r>
      <w:r w:rsidR="002C2696">
        <w:rPr>
          <w:rFonts w:ascii="Century Gothic" w:hAnsi="Century Gothic"/>
        </w:rPr>
        <w:t>,</w:t>
      </w:r>
      <w:r w:rsidR="00636F76" w:rsidRPr="00727F0F">
        <w:rPr>
          <w:rFonts w:ascii="Century Gothic" w:hAnsi="Century Gothic"/>
        </w:rPr>
        <w:t xml:space="preserve"> respecto</w:t>
      </w:r>
      <w:r w:rsidR="00921539" w:rsidRPr="00727F0F">
        <w:rPr>
          <w:rFonts w:ascii="Century Gothic" w:hAnsi="Century Gothic"/>
        </w:rPr>
        <w:t xml:space="preserve"> de </w:t>
      </w:r>
      <w:r w:rsidR="00636F76" w:rsidRPr="00727F0F">
        <w:rPr>
          <w:rFonts w:ascii="Century Gothic" w:hAnsi="Century Gothic"/>
        </w:rPr>
        <w:t xml:space="preserve">las medidas que las autoridades han adoptado en </w:t>
      </w:r>
      <w:r w:rsidR="00921539" w:rsidRPr="00727F0F">
        <w:rPr>
          <w:rFonts w:ascii="Century Gothic" w:hAnsi="Century Gothic"/>
        </w:rPr>
        <w:t xml:space="preserve">un caso que </w:t>
      </w:r>
      <w:r w:rsidR="00636F76" w:rsidRPr="00727F0F">
        <w:rPr>
          <w:rFonts w:ascii="Century Gothic" w:hAnsi="Century Gothic"/>
        </w:rPr>
        <w:t>fue por demás conocido, que tuvo un desenlace fatal para un</w:t>
      </w:r>
      <w:r w:rsidRPr="00727F0F">
        <w:rPr>
          <w:rFonts w:ascii="Century Gothic" w:hAnsi="Century Gothic"/>
        </w:rPr>
        <w:t>o</w:t>
      </w:r>
      <w:r w:rsidR="00636F76" w:rsidRPr="00727F0F">
        <w:rPr>
          <w:rFonts w:ascii="Century Gothic" w:hAnsi="Century Gothic"/>
        </w:rPr>
        <w:t xml:space="preserve"> de los involucrados y en el que quedaron pocas dudas respecto a la responsabilidad que cada parte tuvo.</w:t>
      </w:r>
      <w:r w:rsidRPr="00727F0F">
        <w:rPr>
          <w:rFonts w:ascii="Century Gothic" w:hAnsi="Century Gothic"/>
        </w:rPr>
        <w:t xml:space="preserve"> </w:t>
      </w:r>
    </w:p>
    <w:p w14:paraId="13A60D21" w14:textId="645264E8" w:rsidR="00C77C6E" w:rsidRPr="00727F0F" w:rsidRDefault="00C77C6E" w:rsidP="000A34A8">
      <w:pPr>
        <w:spacing w:line="360" w:lineRule="auto"/>
        <w:jc w:val="both"/>
        <w:rPr>
          <w:rFonts w:ascii="Century Gothic" w:hAnsi="Century Gothic"/>
        </w:rPr>
      </w:pPr>
    </w:p>
    <w:p w14:paraId="30F802A3" w14:textId="37A7DBBD" w:rsidR="00C77C6E" w:rsidRPr="00727F0F" w:rsidRDefault="00C77C6E" w:rsidP="00C77C6E">
      <w:pPr>
        <w:spacing w:line="360" w:lineRule="auto"/>
        <w:jc w:val="both"/>
        <w:rPr>
          <w:rFonts w:ascii="Century Gothic" w:hAnsi="Century Gothic"/>
        </w:rPr>
      </w:pPr>
      <w:r w:rsidRPr="00727F0F">
        <w:rPr>
          <w:rFonts w:ascii="Century Gothic" w:hAnsi="Century Gothic"/>
        </w:rPr>
        <w:t>No fue posible entender</w:t>
      </w:r>
      <w:r w:rsidR="002C2696">
        <w:rPr>
          <w:rFonts w:ascii="Century Gothic" w:hAnsi="Century Gothic"/>
        </w:rPr>
        <w:t>,</w:t>
      </w:r>
      <w:r w:rsidRPr="00727F0F">
        <w:rPr>
          <w:rFonts w:ascii="Century Gothic" w:hAnsi="Century Gothic"/>
        </w:rPr>
        <w:t xml:space="preserve"> que a esta persona que </w:t>
      </w:r>
      <w:r w:rsidR="002C2696" w:rsidRPr="00727F0F">
        <w:rPr>
          <w:rFonts w:ascii="Century Gothic" w:hAnsi="Century Gothic"/>
        </w:rPr>
        <w:t>ocasion</w:t>
      </w:r>
      <w:r w:rsidR="002C2696">
        <w:rPr>
          <w:rFonts w:ascii="Century Gothic" w:hAnsi="Century Gothic"/>
        </w:rPr>
        <w:t>ó</w:t>
      </w:r>
      <w:r w:rsidRPr="00727F0F">
        <w:rPr>
          <w:rFonts w:ascii="Century Gothic" w:hAnsi="Century Gothic"/>
        </w:rPr>
        <w:t xml:space="preserve"> un accidente mor</w:t>
      </w:r>
      <w:r w:rsidR="0063240E">
        <w:rPr>
          <w:rFonts w:ascii="Century Gothic" w:hAnsi="Century Gothic"/>
        </w:rPr>
        <w:t>t</w:t>
      </w:r>
      <w:r w:rsidRPr="00727F0F">
        <w:rPr>
          <w:rFonts w:ascii="Century Gothic" w:hAnsi="Century Gothic"/>
        </w:rPr>
        <w:t>al</w:t>
      </w:r>
      <w:r w:rsidR="00AF3D86">
        <w:rPr>
          <w:rFonts w:ascii="Century Gothic" w:hAnsi="Century Gothic"/>
        </w:rPr>
        <w:t xml:space="preserve"> presuntamente intoxicada</w:t>
      </w:r>
      <w:r w:rsidRPr="00727F0F">
        <w:rPr>
          <w:rFonts w:ascii="Century Gothic" w:hAnsi="Century Gothic"/>
        </w:rPr>
        <w:t xml:space="preserve">, se le impusieran medidas cautelares de menor impacto que las impuestas a una madre soltera, trabajadora y </w:t>
      </w:r>
      <w:r w:rsidRPr="00727F0F">
        <w:rPr>
          <w:rFonts w:ascii="Century Gothic" w:hAnsi="Century Gothic"/>
        </w:rPr>
        <w:lastRenderedPageBreak/>
        <w:t>activista social,</w:t>
      </w:r>
      <w:r w:rsidR="00D60217">
        <w:rPr>
          <w:rFonts w:ascii="Century Gothic" w:hAnsi="Century Gothic"/>
        </w:rPr>
        <w:t xml:space="preserve"> sin antecedentes penales,</w:t>
      </w:r>
      <w:r w:rsidRPr="00727F0F">
        <w:rPr>
          <w:rFonts w:ascii="Century Gothic" w:hAnsi="Century Gothic"/>
        </w:rPr>
        <w:t xml:space="preserve"> </w:t>
      </w:r>
      <w:r w:rsidR="0063240E">
        <w:rPr>
          <w:rFonts w:ascii="Century Gothic" w:hAnsi="Century Gothic"/>
        </w:rPr>
        <w:t>y</w:t>
      </w:r>
      <w:r w:rsidRPr="00727F0F">
        <w:rPr>
          <w:rFonts w:ascii="Century Gothic" w:hAnsi="Century Gothic"/>
        </w:rPr>
        <w:t xml:space="preserve"> de quien incluso durante la audiencia de vinculación a proceso</w:t>
      </w:r>
      <w:r w:rsidR="0063240E">
        <w:rPr>
          <w:rFonts w:ascii="Century Gothic" w:hAnsi="Century Gothic"/>
        </w:rPr>
        <w:t xml:space="preserve">, </w:t>
      </w:r>
      <w:r w:rsidR="006748FF">
        <w:rPr>
          <w:rFonts w:ascii="Century Gothic" w:hAnsi="Century Gothic"/>
        </w:rPr>
        <w:t>que,</w:t>
      </w:r>
      <w:r w:rsidR="0063240E">
        <w:rPr>
          <w:rFonts w:ascii="Century Gothic" w:hAnsi="Century Gothic"/>
        </w:rPr>
        <w:t xml:space="preserve"> según la misma juez,</w:t>
      </w:r>
      <w:r w:rsidRPr="00727F0F">
        <w:rPr>
          <w:rFonts w:ascii="Century Gothic" w:hAnsi="Century Gothic"/>
        </w:rPr>
        <w:t xml:space="preserve"> persistían dudas relevantes sobre su participación.</w:t>
      </w:r>
    </w:p>
    <w:p w14:paraId="3D3ECDEA" w14:textId="2D6E6B1E" w:rsidR="00C77C6E" w:rsidRPr="00727F0F" w:rsidRDefault="00C77C6E" w:rsidP="00C77C6E">
      <w:pPr>
        <w:spacing w:line="360" w:lineRule="auto"/>
        <w:jc w:val="both"/>
        <w:rPr>
          <w:rFonts w:ascii="Century Gothic" w:hAnsi="Century Gothic"/>
        </w:rPr>
      </w:pPr>
    </w:p>
    <w:p w14:paraId="05CD46A7" w14:textId="01A421E0" w:rsidR="00C77C6E" w:rsidRPr="00727F0F" w:rsidRDefault="00C77C6E" w:rsidP="00C77C6E">
      <w:pPr>
        <w:spacing w:line="360" w:lineRule="auto"/>
        <w:jc w:val="both"/>
        <w:rPr>
          <w:rFonts w:ascii="Century Gothic" w:hAnsi="Century Gothic"/>
        </w:rPr>
      </w:pPr>
      <w:r w:rsidRPr="00727F0F">
        <w:rPr>
          <w:rFonts w:ascii="Century Gothic" w:hAnsi="Century Gothic"/>
        </w:rPr>
        <w:t xml:space="preserve">El caso anterior contrasta cruelmente con el que </w:t>
      </w:r>
      <w:r w:rsidR="002917DD">
        <w:rPr>
          <w:rFonts w:ascii="Century Gothic" w:hAnsi="Century Gothic"/>
        </w:rPr>
        <w:t xml:space="preserve">a continuación </w:t>
      </w:r>
      <w:r w:rsidR="00B766F6" w:rsidRPr="00727F0F">
        <w:rPr>
          <w:rFonts w:ascii="Century Gothic" w:hAnsi="Century Gothic"/>
        </w:rPr>
        <w:t xml:space="preserve">se </w:t>
      </w:r>
      <w:r w:rsidRPr="00727F0F">
        <w:rPr>
          <w:rFonts w:ascii="Century Gothic" w:hAnsi="Century Gothic"/>
        </w:rPr>
        <w:t>narr</w:t>
      </w:r>
      <w:r w:rsidR="00B766F6" w:rsidRPr="00727F0F">
        <w:rPr>
          <w:rFonts w:ascii="Century Gothic" w:hAnsi="Century Gothic"/>
        </w:rPr>
        <w:t>a</w:t>
      </w:r>
      <w:r w:rsidRPr="00727F0F">
        <w:rPr>
          <w:rFonts w:ascii="Century Gothic" w:hAnsi="Century Gothic"/>
        </w:rPr>
        <w:t>, dado que, a pesar de que existe una duda por de</w:t>
      </w:r>
      <w:r w:rsidR="00B766F6" w:rsidRPr="00727F0F">
        <w:rPr>
          <w:rFonts w:ascii="Century Gothic" w:hAnsi="Century Gothic"/>
        </w:rPr>
        <w:t xml:space="preserve"> </w:t>
      </w:r>
      <w:r w:rsidRPr="00727F0F">
        <w:rPr>
          <w:rFonts w:ascii="Century Gothic" w:hAnsi="Century Gothic"/>
        </w:rPr>
        <w:t>más razonable respecto a la culpabilidad</w:t>
      </w:r>
      <w:r w:rsidR="00AF3D86">
        <w:rPr>
          <w:rFonts w:ascii="Century Gothic" w:hAnsi="Century Gothic"/>
        </w:rPr>
        <w:t xml:space="preserve">; </w:t>
      </w:r>
      <w:r w:rsidRPr="00727F0F">
        <w:rPr>
          <w:rFonts w:ascii="Century Gothic" w:hAnsi="Century Gothic"/>
        </w:rPr>
        <w:t xml:space="preserve">a diferencia del choque en las inmediaciones del Hospital Ángeles, donde el imputado goza de </w:t>
      </w:r>
      <w:proofErr w:type="gramStart"/>
      <w:r w:rsidRPr="00727F0F">
        <w:rPr>
          <w:rFonts w:ascii="Century Gothic" w:hAnsi="Century Gothic"/>
        </w:rPr>
        <w:t>libertad</w:t>
      </w:r>
      <w:r w:rsidR="00AF3D86">
        <w:rPr>
          <w:rFonts w:ascii="Century Gothic" w:hAnsi="Century Gothic"/>
        </w:rPr>
        <w:t xml:space="preserve">; </w:t>
      </w:r>
      <w:r w:rsidRPr="00727F0F">
        <w:rPr>
          <w:rFonts w:ascii="Century Gothic" w:hAnsi="Century Gothic"/>
        </w:rPr>
        <w:t xml:space="preserve"> </w:t>
      </w:r>
      <w:r w:rsidR="0063240E">
        <w:rPr>
          <w:rFonts w:ascii="Century Gothic" w:hAnsi="Century Gothic"/>
        </w:rPr>
        <w:t>Ninfa</w:t>
      </w:r>
      <w:proofErr w:type="gramEnd"/>
      <w:r w:rsidR="0063240E">
        <w:rPr>
          <w:rFonts w:ascii="Century Gothic" w:hAnsi="Century Gothic"/>
        </w:rPr>
        <w:t xml:space="preserve"> Jaqueline Monserrath Márquez González</w:t>
      </w:r>
      <w:r w:rsidRPr="00727F0F">
        <w:rPr>
          <w:rFonts w:ascii="Century Gothic" w:hAnsi="Century Gothic"/>
        </w:rPr>
        <w:t xml:space="preserve"> está en prisión.</w:t>
      </w:r>
    </w:p>
    <w:p w14:paraId="7E7E93BA" w14:textId="77777777" w:rsidR="00147441" w:rsidRPr="00727F0F" w:rsidRDefault="00147441" w:rsidP="000A34A8">
      <w:pPr>
        <w:spacing w:line="360" w:lineRule="auto"/>
        <w:jc w:val="both"/>
        <w:rPr>
          <w:rFonts w:ascii="Century Gothic" w:hAnsi="Century Gothic"/>
        </w:rPr>
      </w:pPr>
    </w:p>
    <w:p w14:paraId="783FEB8B" w14:textId="18D7F927" w:rsidR="00147441" w:rsidRPr="00727F0F" w:rsidRDefault="0063240E" w:rsidP="000A34A8">
      <w:pPr>
        <w:spacing w:line="360" w:lineRule="auto"/>
        <w:jc w:val="both"/>
        <w:rPr>
          <w:rFonts w:ascii="Century Gothic" w:hAnsi="Century Gothic"/>
        </w:rPr>
      </w:pPr>
      <w:r>
        <w:rPr>
          <w:rFonts w:ascii="Century Gothic" w:hAnsi="Century Gothic"/>
        </w:rPr>
        <w:t>En esta exposición de motivos es importante</w:t>
      </w:r>
      <w:r w:rsidR="00147441" w:rsidRPr="00727F0F">
        <w:rPr>
          <w:rFonts w:ascii="Century Gothic" w:hAnsi="Century Gothic"/>
        </w:rPr>
        <w:t xml:space="preserve"> </w:t>
      </w:r>
      <w:r>
        <w:rPr>
          <w:rFonts w:ascii="Century Gothic" w:hAnsi="Century Gothic"/>
        </w:rPr>
        <w:t>evidenciar</w:t>
      </w:r>
      <w:r w:rsidR="00147441" w:rsidRPr="00727F0F">
        <w:rPr>
          <w:rFonts w:ascii="Century Gothic" w:hAnsi="Century Gothic"/>
        </w:rPr>
        <w:t xml:space="preserve"> una serie de irregularidades y faltas al debido proceso, y</w:t>
      </w:r>
      <w:r>
        <w:rPr>
          <w:rFonts w:ascii="Century Gothic" w:hAnsi="Century Gothic"/>
        </w:rPr>
        <w:t xml:space="preserve"> hacer</w:t>
      </w:r>
      <w:r w:rsidR="00147441" w:rsidRPr="00727F0F">
        <w:rPr>
          <w:rFonts w:ascii="Century Gothic" w:hAnsi="Century Gothic"/>
        </w:rPr>
        <w:t xml:space="preserve"> mención de las circunstancias que rodean el caso.</w:t>
      </w:r>
    </w:p>
    <w:p w14:paraId="2C0814C6" w14:textId="77777777" w:rsidR="00147441" w:rsidRPr="00727F0F" w:rsidRDefault="00147441" w:rsidP="000A34A8">
      <w:pPr>
        <w:spacing w:line="360" w:lineRule="auto"/>
        <w:jc w:val="both"/>
        <w:rPr>
          <w:rFonts w:ascii="Century Gothic" w:hAnsi="Century Gothic"/>
        </w:rPr>
      </w:pPr>
    </w:p>
    <w:p w14:paraId="1B68BD86" w14:textId="5CD008CB" w:rsidR="002D4C9A" w:rsidRDefault="002D4C9A" w:rsidP="000A34A8">
      <w:pPr>
        <w:spacing w:line="360" w:lineRule="auto"/>
        <w:jc w:val="both"/>
        <w:rPr>
          <w:rFonts w:ascii="Century Gothic" w:hAnsi="Century Gothic"/>
        </w:rPr>
      </w:pPr>
      <w:r>
        <w:rPr>
          <w:rFonts w:ascii="Century Gothic" w:hAnsi="Century Gothic"/>
        </w:rPr>
        <w:t>Ninfa es u</w:t>
      </w:r>
      <w:r w:rsidR="00147441" w:rsidRPr="00727F0F">
        <w:rPr>
          <w:rFonts w:ascii="Century Gothic" w:hAnsi="Century Gothic"/>
        </w:rPr>
        <w:t xml:space="preserve">na joven madre juarense, </w:t>
      </w:r>
      <w:r w:rsidR="0051243D">
        <w:rPr>
          <w:rFonts w:ascii="Century Gothic" w:hAnsi="Century Gothic"/>
        </w:rPr>
        <w:t>quien,</w:t>
      </w:r>
      <w:r w:rsidR="00AF3D86">
        <w:rPr>
          <w:rFonts w:ascii="Century Gothic" w:hAnsi="Century Gothic"/>
        </w:rPr>
        <w:t xml:space="preserve"> junto a 31 compañeras y compañeros, </w:t>
      </w:r>
      <w:r w:rsidR="00147441" w:rsidRPr="00727F0F">
        <w:rPr>
          <w:rFonts w:ascii="Century Gothic" w:hAnsi="Century Gothic"/>
        </w:rPr>
        <w:t>acude</w:t>
      </w:r>
      <w:r w:rsidR="00AF3D86">
        <w:rPr>
          <w:rFonts w:ascii="Century Gothic" w:hAnsi="Century Gothic"/>
        </w:rPr>
        <w:t>n</w:t>
      </w:r>
      <w:r w:rsidR="00147441" w:rsidRPr="00727F0F">
        <w:rPr>
          <w:rFonts w:ascii="Century Gothic" w:hAnsi="Century Gothic"/>
        </w:rPr>
        <w:t xml:space="preserve"> a</w:t>
      </w:r>
      <w:r>
        <w:rPr>
          <w:rFonts w:ascii="Century Gothic" w:hAnsi="Century Gothic"/>
        </w:rPr>
        <w:t xml:space="preserve"> Chihuahua</w:t>
      </w:r>
      <w:r w:rsidR="00147441" w:rsidRPr="00727F0F">
        <w:rPr>
          <w:rFonts w:ascii="Century Gothic" w:hAnsi="Century Gothic"/>
        </w:rPr>
        <w:t xml:space="preserve"> capital</w:t>
      </w:r>
      <w:r w:rsidR="00AF3D86">
        <w:rPr>
          <w:rFonts w:ascii="Century Gothic" w:hAnsi="Century Gothic"/>
        </w:rPr>
        <w:t>,</w:t>
      </w:r>
      <w:r w:rsidR="00147441" w:rsidRPr="00727F0F">
        <w:rPr>
          <w:rFonts w:ascii="Century Gothic" w:hAnsi="Century Gothic"/>
        </w:rPr>
        <w:t xml:space="preserve"> </w:t>
      </w:r>
      <w:r>
        <w:rPr>
          <w:rFonts w:ascii="Century Gothic" w:hAnsi="Century Gothic"/>
        </w:rPr>
        <w:t>el</w:t>
      </w:r>
      <w:r w:rsidR="00AF3D86">
        <w:rPr>
          <w:rFonts w:ascii="Century Gothic" w:hAnsi="Century Gothic"/>
        </w:rPr>
        <w:t xml:space="preserve"> pasado</w:t>
      </w:r>
      <w:r>
        <w:rPr>
          <w:rFonts w:ascii="Century Gothic" w:hAnsi="Century Gothic"/>
        </w:rPr>
        <w:t xml:space="preserve"> 19 de agosto, </w:t>
      </w:r>
      <w:r w:rsidR="00147441" w:rsidRPr="00727F0F">
        <w:rPr>
          <w:rFonts w:ascii="Century Gothic" w:hAnsi="Century Gothic"/>
        </w:rPr>
        <w:t>a una reunión pública</w:t>
      </w:r>
      <w:r w:rsidR="00B766F6" w:rsidRPr="00727F0F">
        <w:rPr>
          <w:rFonts w:ascii="Century Gothic" w:hAnsi="Century Gothic"/>
        </w:rPr>
        <w:t xml:space="preserve"> </w:t>
      </w:r>
      <w:r>
        <w:rPr>
          <w:rFonts w:ascii="Century Gothic" w:hAnsi="Century Gothic"/>
        </w:rPr>
        <w:t>de</w:t>
      </w:r>
      <w:r w:rsidR="00B766F6" w:rsidRPr="00727F0F">
        <w:rPr>
          <w:rFonts w:ascii="Century Gothic" w:hAnsi="Century Gothic"/>
        </w:rPr>
        <w:t xml:space="preserve"> </w:t>
      </w:r>
      <w:r w:rsidR="00B57BE2" w:rsidRPr="00727F0F">
        <w:rPr>
          <w:rFonts w:ascii="Century Gothic" w:hAnsi="Century Gothic"/>
        </w:rPr>
        <w:t>carácter</w:t>
      </w:r>
      <w:r w:rsidR="00B766F6" w:rsidRPr="00727F0F">
        <w:rPr>
          <w:rFonts w:ascii="Century Gothic" w:hAnsi="Century Gothic"/>
        </w:rPr>
        <w:t xml:space="preserve"> capacitador</w:t>
      </w:r>
      <w:r w:rsidR="00D60217">
        <w:rPr>
          <w:rFonts w:ascii="Century Gothic" w:hAnsi="Century Gothic"/>
        </w:rPr>
        <w:t xml:space="preserve"> en el Centro de Convenciones</w:t>
      </w:r>
      <w:r w:rsidR="00147441" w:rsidRPr="00727F0F">
        <w:rPr>
          <w:rFonts w:ascii="Century Gothic" w:hAnsi="Century Gothic"/>
        </w:rPr>
        <w:t>, como queda evidenciado</w:t>
      </w:r>
      <w:r>
        <w:rPr>
          <w:rFonts w:ascii="Century Gothic" w:hAnsi="Century Gothic"/>
        </w:rPr>
        <w:t xml:space="preserve"> en el registro de asistencia (1)</w:t>
      </w:r>
      <w:r w:rsidR="00147441" w:rsidRPr="00727F0F">
        <w:rPr>
          <w:rFonts w:ascii="Century Gothic" w:hAnsi="Century Gothic"/>
        </w:rPr>
        <w:t xml:space="preserve"> con fotografías</w:t>
      </w:r>
      <w:r>
        <w:rPr>
          <w:rFonts w:ascii="Century Gothic" w:hAnsi="Century Gothic"/>
        </w:rPr>
        <w:t xml:space="preserve"> geolocalizadas, (2)</w:t>
      </w:r>
      <w:r w:rsidR="00147441" w:rsidRPr="00727F0F">
        <w:rPr>
          <w:rFonts w:ascii="Century Gothic" w:hAnsi="Century Gothic"/>
        </w:rPr>
        <w:t xml:space="preserve"> que</w:t>
      </w:r>
      <w:r w:rsidR="00AF3D86">
        <w:rPr>
          <w:rFonts w:ascii="Century Gothic" w:hAnsi="Century Gothic"/>
        </w:rPr>
        <w:t xml:space="preserve"> captura</w:t>
      </w:r>
      <w:r w:rsidR="00147441" w:rsidRPr="00727F0F">
        <w:rPr>
          <w:rFonts w:ascii="Century Gothic" w:hAnsi="Century Gothic"/>
        </w:rPr>
        <w:t xml:space="preserve"> tanto ella</w:t>
      </w:r>
      <w:r>
        <w:rPr>
          <w:rFonts w:ascii="Century Gothic" w:hAnsi="Century Gothic"/>
        </w:rPr>
        <w:t>,</w:t>
      </w:r>
      <w:r w:rsidR="00147441" w:rsidRPr="00727F0F">
        <w:rPr>
          <w:rFonts w:ascii="Century Gothic" w:hAnsi="Century Gothic"/>
        </w:rPr>
        <w:t xml:space="preserve"> como algunas personas asistentes a dicho evento. </w:t>
      </w:r>
    </w:p>
    <w:p w14:paraId="314B27DE" w14:textId="77777777" w:rsidR="002D4C9A" w:rsidRDefault="002D4C9A" w:rsidP="000A34A8">
      <w:pPr>
        <w:spacing w:line="360" w:lineRule="auto"/>
        <w:jc w:val="both"/>
        <w:rPr>
          <w:rFonts w:ascii="Century Gothic" w:hAnsi="Century Gothic"/>
        </w:rPr>
      </w:pPr>
    </w:p>
    <w:p w14:paraId="7894748D" w14:textId="5676379F" w:rsidR="00036861" w:rsidRDefault="002D4C9A" w:rsidP="000A34A8">
      <w:pPr>
        <w:spacing w:line="360" w:lineRule="auto"/>
        <w:jc w:val="both"/>
        <w:rPr>
          <w:rFonts w:ascii="Century Gothic" w:hAnsi="Century Gothic"/>
        </w:rPr>
      </w:pPr>
      <w:r>
        <w:rPr>
          <w:rFonts w:ascii="Century Gothic" w:hAnsi="Century Gothic"/>
        </w:rPr>
        <w:t>Este mismo día</w:t>
      </w:r>
      <w:r w:rsidR="00036861">
        <w:rPr>
          <w:rFonts w:ascii="Century Gothic" w:hAnsi="Century Gothic"/>
        </w:rPr>
        <w:t xml:space="preserve">, a las 14:08 </w:t>
      </w:r>
      <w:proofErr w:type="spellStart"/>
      <w:r w:rsidR="00036861">
        <w:rPr>
          <w:rFonts w:ascii="Century Gothic" w:hAnsi="Century Gothic"/>
        </w:rPr>
        <w:t>hrs</w:t>
      </w:r>
      <w:proofErr w:type="spellEnd"/>
      <w:r w:rsidR="0051243D">
        <w:rPr>
          <w:rFonts w:ascii="Century Gothic" w:hAnsi="Century Gothic"/>
        </w:rPr>
        <w:t>.</w:t>
      </w:r>
      <w:r w:rsidR="002917DD">
        <w:rPr>
          <w:rFonts w:ascii="Century Gothic" w:hAnsi="Century Gothic"/>
        </w:rPr>
        <w:t xml:space="preserve">, </w:t>
      </w:r>
      <w:r w:rsidR="002917DD" w:rsidRPr="00727F0F">
        <w:rPr>
          <w:rFonts w:ascii="Century Gothic" w:hAnsi="Century Gothic"/>
        </w:rPr>
        <w:t>regresan</w:t>
      </w:r>
      <w:r w:rsidR="00147441" w:rsidRPr="00727F0F">
        <w:rPr>
          <w:rFonts w:ascii="Century Gothic" w:hAnsi="Century Gothic"/>
        </w:rPr>
        <w:t xml:space="preserve"> a Ciudad Juárez, </w:t>
      </w:r>
      <w:r w:rsidR="00036861">
        <w:rPr>
          <w:rFonts w:ascii="Century Gothic" w:hAnsi="Century Gothic"/>
        </w:rPr>
        <w:t xml:space="preserve">llegando al retén militar de </w:t>
      </w:r>
      <w:r w:rsidR="0051243D">
        <w:rPr>
          <w:rFonts w:ascii="Century Gothic" w:hAnsi="Century Gothic"/>
        </w:rPr>
        <w:t>S</w:t>
      </w:r>
      <w:r w:rsidR="00036861">
        <w:rPr>
          <w:rFonts w:ascii="Century Gothic" w:hAnsi="Century Gothic"/>
        </w:rPr>
        <w:t xml:space="preserve">amalayuca a las 19:00 </w:t>
      </w:r>
      <w:proofErr w:type="spellStart"/>
      <w:r w:rsidR="00036861">
        <w:rPr>
          <w:rFonts w:ascii="Century Gothic" w:hAnsi="Century Gothic"/>
        </w:rPr>
        <w:t>hrs</w:t>
      </w:r>
      <w:proofErr w:type="spellEnd"/>
      <w:r w:rsidR="00036861">
        <w:rPr>
          <w:rFonts w:ascii="Century Gothic" w:hAnsi="Century Gothic"/>
        </w:rPr>
        <w:t>, donde les solicitaron descender del autobús, como se aprecia en las fotografías geolocalizadas (3),</w:t>
      </w:r>
    </w:p>
    <w:p w14:paraId="48A5C013" w14:textId="4323D998" w:rsidR="00694190" w:rsidRDefault="00AF3D86" w:rsidP="000A34A8">
      <w:pPr>
        <w:spacing w:line="360" w:lineRule="auto"/>
        <w:jc w:val="both"/>
        <w:rPr>
          <w:rFonts w:ascii="Century Gothic" w:hAnsi="Century Gothic"/>
        </w:rPr>
      </w:pPr>
      <w:r>
        <w:rPr>
          <w:rFonts w:ascii="Century Gothic" w:hAnsi="Century Gothic"/>
        </w:rPr>
        <w:lastRenderedPageBreak/>
        <w:t>Posterior</w:t>
      </w:r>
      <w:r w:rsidR="0051243D">
        <w:rPr>
          <w:rFonts w:ascii="Century Gothic" w:hAnsi="Century Gothic"/>
        </w:rPr>
        <w:t xml:space="preserve">mente, una vez </w:t>
      </w:r>
      <w:r>
        <w:rPr>
          <w:rFonts w:ascii="Century Gothic" w:hAnsi="Century Gothic"/>
        </w:rPr>
        <w:t>que</w:t>
      </w:r>
      <w:r w:rsidR="00036861">
        <w:rPr>
          <w:rFonts w:ascii="Century Gothic" w:hAnsi="Century Gothic"/>
        </w:rPr>
        <w:t xml:space="preserve"> las fuerzas militares les permiten continuar con su destino, recorren 55 km</w:t>
      </w:r>
      <w:r>
        <w:rPr>
          <w:rFonts w:ascii="Century Gothic" w:hAnsi="Century Gothic"/>
        </w:rPr>
        <w:t xml:space="preserve"> </w:t>
      </w:r>
      <w:r w:rsidR="00036861">
        <w:rPr>
          <w:rFonts w:ascii="Century Gothic" w:hAnsi="Century Gothic"/>
        </w:rPr>
        <w:t xml:space="preserve">hasta </w:t>
      </w:r>
      <w:r w:rsidR="0086670E">
        <w:rPr>
          <w:rFonts w:ascii="Century Gothic" w:hAnsi="Century Gothic"/>
        </w:rPr>
        <w:t>la última parada</w:t>
      </w:r>
      <w:r w:rsidR="0051243D">
        <w:rPr>
          <w:rFonts w:ascii="Century Gothic" w:hAnsi="Century Gothic"/>
        </w:rPr>
        <w:t>:</w:t>
      </w:r>
      <w:r w:rsidR="00036861">
        <w:rPr>
          <w:rFonts w:ascii="Century Gothic" w:hAnsi="Century Gothic"/>
        </w:rPr>
        <w:t xml:space="preserve"> el Smart 16 de septiembre</w:t>
      </w:r>
      <w:r w:rsidR="00694190">
        <w:rPr>
          <w:rFonts w:ascii="Century Gothic" w:hAnsi="Century Gothic"/>
        </w:rPr>
        <w:t>, e</w:t>
      </w:r>
      <w:r w:rsidR="0086670E">
        <w:rPr>
          <w:rFonts w:ascii="Century Gothic" w:hAnsi="Century Gothic"/>
        </w:rPr>
        <w:t>n</w:t>
      </w:r>
      <w:r w:rsidR="00694190">
        <w:rPr>
          <w:rFonts w:ascii="Century Gothic" w:hAnsi="Century Gothic"/>
        </w:rPr>
        <w:t xml:space="preserve"> donde </w:t>
      </w:r>
      <w:r w:rsidR="0051243D">
        <w:rPr>
          <w:rFonts w:ascii="Century Gothic" w:hAnsi="Century Gothic"/>
        </w:rPr>
        <w:t>un compañero de nombre José Humberto Desiderio Arvizu, recoge</w:t>
      </w:r>
      <w:r w:rsidR="0086670E">
        <w:rPr>
          <w:rFonts w:ascii="Century Gothic" w:hAnsi="Century Gothic"/>
        </w:rPr>
        <w:t xml:space="preserve"> a Ninfa,</w:t>
      </w:r>
      <w:r w:rsidR="00694190">
        <w:rPr>
          <w:rFonts w:ascii="Century Gothic" w:hAnsi="Century Gothic"/>
        </w:rPr>
        <w:t xml:space="preserve"> </w:t>
      </w:r>
    </w:p>
    <w:p w14:paraId="6C46BF0A" w14:textId="77777777" w:rsidR="00694190" w:rsidRDefault="00694190" w:rsidP="000A34A8">
      <w:pPr>
        <w:spacing w:line="360" w:lineRule="auto"/>
        <w:jc w:val="both"/>
        <w:rPr>
          <w:rFonts w:ascii="Century Gothic" w:hAnsi="Century Gothic"/>
        </w:rPr>
      </w:pPr>
    </w:p>
    <w:p w14:paraId="038F5C2F" w14:textId="1E755D65" w:rsidR="00147441" w:rsidRPr="00727F0F" w:rsidRDefault="0051243D" w:rsidP="000A34A8">
      <w:pPr>
        <w:spacing w:line="360" w:lineRule="auto"/>
        <w:jc w:val="both"/>
        <w:rPr>
          <w:rFonts w:ascii="Century Gothic" w:hAnsi="Century Gothic"/>
        </w:rPr>
      </w:pPr>
      <w:r>
        <w:rPr>
          <w:rFonts w:ascii="Century Gothic" w:hAnsi="Century Gothic"/>
        </w:rPr>
        <w:t>El</w:t>
      </w:r>
      <w:r w:rsidR="00694190">
        <w:rPr>
          <w:rFonts w:ascii="Century Gothic" w:hAnsi="Century Gothic"/>
        </w:rPr>
        <w:t xml:space="preserve"> día siguiente</w:t>
      </w:r>
      <w:r>
        <w:rPr>
          <w:rFonts w:ascii="Century Gothic" w:hAnsi="Century Gothic"/>
        </w:rPr>
        <w:t>,</w:t>
      </w:r>
      <w:r w:rsidR="00694190">
        <w:rPr>
          <w:rFonts w:ascii="Century Gothic" w:hAnsi="Century Gothic"/>
        </w:rPr>
        <w:t xml:space="preserve"> jueves 20 de agosto, </w:t>
      </w:r>
      <w:r>
        <w:rPr>
          <w:rFonts w:ascii="Century Gothic" w:hAnsi="Century Gothic"/>
        </w:rPr>
        <w:t>Ninfa</w:t>
      </w:r>
      <w:r w:rsidR="00147441" w:rsidRPr="00727F0F">
        <w:rPr>
          <w:rFonts w:ascii="Century Gothic" w:hAnsi="Century Gothic"/>
        </w:rPr>
        <w:t xml:space="preserve"> recurre a un servicio de transporte de plataforma independiente, cuyo recorrido se ve interrumpido por agentes de la policía municipal</w:t>
      </w:r>
      <w:r w:rsidR="00694190">
        <w:rPr>
          <w:rFonts w:ascii="Century Gothic" w:hAnsi="Century Gothic"/>
        </w:rPr>
        <w:t>,</w:t>
      </w:r>
      <w:r w:rsidR="00147441" w:rsidRPr="00727F0F">
        <w:rPr>
          <w:rFonts w:ascii="Century Gothic" w:hAnsi="Century Gothic"/>
        </w:rPr>
        <w:t xml:space="preserve"> </w:t>
      </w:r>
      <w:r w:rsidR="00694190">
        <w:rPr>
          <w:rFonts w:ascii="Century Gothic" w:hAnsi="Century Gothic"/>
        </w:rPr>
        <w:t>por una supuesta conducción sospechosa. A decir de los agentes</w:t>
      </w:r>
      <w:r>
        <w:rPr>
          <w:rFonts w:ascii="Century Gothic" w:hAnsi="Century Gothic"/>
        </w:rPr>
        <w:t xml:space="preserve"> municipales</w:t>
      </w:r>
      <w:r w:rsidR="00694190">
        <w:rPr>
          <w:rFonts w:ascii="Century Gothic" w:hAnsi="Century Gothic"/>
        </w:rPr>
        <w:t xml:space="preserve">, </w:t>
      </w:r>
      <w:r w:rsidR="00147441" w:rsidRPr="00727F0F">
        <w:rPr>
          <w:rFonts w:ascii="Century Gothic" w:hAnsi="Century Gothic"/>
        </w:rPr>
        <w:t xml:space="preserve">la unidad fue relacionada a la comisión de un robo -no </w:t>
      </w:r>
      <w:r w:rsidR="003D5C13" w:rsidRPr="00727F0F">
        <w:rPr>
          <w:rFonts w:ascii="Century Gothic" w:hAnsi="Century Gothic"/>
        </w:rPr>
        <w:t>en flagrancia- a</w:t>
      </w:r>
      <w:r w:rsidR="00147441" w:rsidRPr="00727F0F">
        <w:rPr>
          <w:rFonts w:ascii="Century Gothic" w:hAnsi="Century Gothic"/>
        </w:rPr>
        <w:t xml:space="preserve"> una estética</w:t>
      </w:r>
      <w:r w:rsidR="00694190">
        <w:rPr>
          <w:rFonts w:ascii="Century Gothic" w:hAnsi="Century Gothic"/>
        </w:rPr>
        <w:t xml:space="preserve">, el día anterior 19 de agosto a las 15:00 </w:t>
      </w:r>
      <w:proofErr w:type="spellStart"/>
      <w:r w:rsidR="00694190">
        <w:rPr>
          <w:rFonts w:ascii="Century Gothic" w:hAnsi="Century Gothic"/>
        </w:rPr>
        <w:t>hrs</w:t>
      </w:r>
      <w:proofErr w:type="spellEnd"/>
      <w:r w:rsidR="0086670E">
        <w:rPr>
          <w:rFonts w:ascii="Century Gothic" w:hAnsi="Century Gothic"/>
        </w:rPr>
        <w:t xml:space="preserve">, </w:t>
      </w:r>
      <w:r w:rsidR="00694190">
        <w:rPr>
          <w:rFonts w:ascii="Century Gothic" w:hAnsi="Century Gothic"/>
        </w:rPr>
        <w:t>lo cual es materialmente imposible</w:t>
      </w:r>
      <w:r>
        <w:rPr>
          <w:rFonts w:ascii="Century Gothic" w:hAnsi="Century Gothic"/>
        </w:rPr>
        <w:t xml:space="preserve">, dado que </w:t>
      </w:r>
      <w:r w:rsidR="00694190">
        <w:rPr>
          <w:rFonts w:ascii="Century Gothic" w:hAnsi="Century Gothic"/>
        </w:rPr>
        <w:t xml:space="preserve">Ninfa </w:t>
      </w:r>
      <w:r>
        <w:rPr>
          <w:rFonts w:ascii="Century Gothic" w:hAnsi="Century Gothic"/>
        </w:rPr>
        <w:t>no pudo encontrase</w:t>
      </w:r>
      <w:r w:rsidR="00694190">
        <w:rPr>
          <w:rFonts w:ascii="Century Gothic" w:hAnsi="Century Gothic"/>
        </w:rPr>
        <w:t xml:space="preserve"> a bordo de ese automóvil</w:t>
      </w:r>
      <w:r w:rsidR="00835E90">
        <w:rPr>
          <w:rFonts w:ascii="Century Gothic" w:hAnsi="Century Gothic"/>
        </w:rPr>
        <w:t xml:space="preserve">, </w:t>
      </w:r>
      <w:r>
        <w:rPr>
          <w:rFonts w:ascii="Century Gothic" w:hAnsi="Century Gothic"/>
        </w:rPr>
        <w:t xml:space="preserve">por ser evidente que </w:t>
      </w:r>
      <w:r w:rsidR="00835E90">
        <w:rPr>
          <w:rFonts w:ascii="Century Gothic" w:hAnsi="Century Gothic"/>
        </w:rPr>
        <w:t>no pu</w:t>
      </w:r>
      <w:r>
        <w:rPr>
          <w:rFonts w:ascii="Century Gothic" w:hAnsi="Century Gothic"/>
        </w:rPr>
        <w:t>e</w:t>
      </w:r>
      <w:r w:rsidR="00835E90">
        <w:rPr>
          <w:rFonts w:ascii="Century Gothic" w:hAnsi="Century Gothic"/>
        </w:rPr>
        <w:t>d</w:t>
      </w:r>
      <w:r>
        <w:rPr>
          <w:rFonts w:ascii="Century Gothic" w:hAnsi="Century Gothic"/>
        </w:rPr>
        <w:t>e</w:t>
      </w:r>
      <w:r w:rsidR="00835E90">
        <w:rPr>
          <w:rFonts w:ascii="Century Gothic" w:hAnsi="Century Gothic"/>
        </w:rPr>
        <w:t xml:space="preserve"> estar en dos lugares al mismo tiempo. </w:t>
      </w:r>
      <w:r w:rsidR="0086670E">
        <w:rPr>
          <w:rFonts w:ascii="Century Gothic" w:hAnsi="Century Gothic"/>
        </w:rPr>
        <w:t>(4)</w:t>
      </w:r>
    </w:p>
    <w:p w14:paraId="17190899" w14:textId="77777777" w:rsidR="00147441" w:rsidRPr="00727F0F" w:rsidRDefault="00147441" w:rsidP="000A34A8">
      <w:pPr>
        <w:spacing w:line="360" w:lineRule="auto"/>
        <w:jc w:val="both"/>
        <w:rPr>
          <w:rFonts w:ascii="Century Gothic" w:hAnsi="Century Gothic"/>
        </w:rPr>
      </w:pPr>
    </w:p>
    <w:p w14:paraId="3DA1A5CF" w14:textId="338E5608" w:rsidR="00147441" w:rsidRPr="00727F0F" w:rsidRDefault="00147441" w:rsidP="000A34A8">
      <w:pPr>
        <w:spacing w:line="360" w:lineRule="auto"/>
        <w:jc w:val="both"/>
        <w:rPr>
          <w:rFonts w:ascii="Century Gothic" w:hAnsi="Century Gothic"/>
        </w:rPr>
      </w:pPr>
      <w:r w:rsidRPr="00727F0F">
        <w:rPr>
          <w:rFonts w:ascii="Century Gothic" w:hAnsi="Century Gothic"/>
        </w:rPr>
        <w:t>Advertimos aquí l</w:t>
      </w:r>
      <w:r w:rsidR="003D5C13" w:rsidRPr="00727F0F">
        <w:rPr>
          <w:rFonts w:ascii="Century Gothic" w:hAnsi="Century Gothic"/>
        </w:rPr>
        <w:t>a primera irregularidad, la incompetencia por razón de materia dado que, la policía municipal es una autoridad preventiva y administrativa careciente de facultades de investigación autónomas</w:t>
      </w:r>
      <w:r w:rsidR="00F86B44" w:rsidRPr="00727F0F">
        <w:rPr>
          <w:rFonts w:ascii="Century Gothic" w:hAnsi="Century Gothic"/>
        </w:rPr>
        <w:t>, transgrediendo el principio de legalidad y reserva de ley.</w:t>
      </w:r>
    </w:p>
    <w:p w14:paraId="17DE365D" w14:textId="77777777" w:rsidR="00F86B44" w:rsidRPr="00727F0F" w:rsidRDefault="00F86B44" w:rsidP="000A34A8">
      <w:pPr>
        <w:spacing w:line="360" w:lineRule="auto"/>
        <w:jc w:val="both"/>
        <w:rPr>
          <w:rFonts w:ascii="Century Gothic" w:hAnsi="Century Gothic"/>
        </w:rPr>
      </w:pPr>
    </w:p>
    <w:p w14:paraId="5D33609D" w14:textId="77777777" w:rsidR="0051243D" w:rsidRDefault="00F86B44" w:rsidP="000A34A8">
      <w:pPr>
        <w:spacing w:line="360" w:lineRule="auto"/>
        <w:jc w:val="both"/>
        <w:rPr>
          <w:rFonts w:ascii="Century Gothic" w:hAnsi="Century Gothic"/>
        </w:rPr>
      </w:pPr>
      <w:r w:rsidRPr="00727F0F">
        <w:rPr>
          <w:rFonts w:ascii="Century Gothic" w:hAnsi="Century Gothic"/>
        </w:rPr>
        <w:t>Pero la injusticia no para ahí, dado que, a lo</w:t>
      </w:r>
      <w:r w:rsidR="00B766F6" w:rsidRPr="00727F0F">
        <w:rPr>
          <w:rFonts w:ascii="Century Gothic" w:hAnsi="Century Gothic"/>
        </w:rPr>
        <w:t xml:space="preserve"> l</w:t>
      </w:r>
      <w:r w:rsidRPr="00727F0F">
        <w:rPr>
          <w:rFonts w:ascii="Century Gothic" w:hAnsi="Century Gothic"/>
        </w:rPr>
        <w:t>argo del proceso judicial, se ha</w:t>
      </w:r>
      <w:r w:rsidR="0051243D">
        <w:rPr>
          <w:rFonts w:ascii="Century Gothic" w:hAnsi="Century Gothic"/>
        </w:rPr>
        <w:t>n</w:t>
      </w:r>
      <w:r w:rsidRPr="00727F0F">
        <w:rPr>
          <w:rFonts w:ascii="Century Gothic" w:hAnsi="Century Gothic"/>
        </w:rPr>
        <w:t xml:space="preserve"> ignorado y desestimado pruebas contundentes que confirman que simplemente,</w:t>
      </w:r>
      <w:r w:rsidR="00835E90">
        <w:rPr>
          <w:rFonts w:ascii="Century Gothic" w:hAnsi="Century Gothic"/>
        </w:rPr>
        <w:t xml:space="preserve"> que</w:t>
      </w:r>
      <w:r w:rsidRPr="00727F0F">
        <w:rPr>
          <w:rFonts w:ascii="Century Gothic" w:hAnsi="Century Gothic"/>
        </w:rPr>
        <w:t xml:space="preserve"> ella no estuvo en el lugar de los hechos, poniendo en duda el actuar de la</w:t>
      </w:r>
      <w:r w:rsidR="00021200" w:rsidRPr="00727F0F">
        <w:rPr>
          <w:rFonts w:ascii="Century Gothic" w:hAnsi="Century Gothic"/>
        </w:rPr>
        <w:t>s autoridades que tendrían como deber, impartir justicia</w:t>
      </w:r>
      <w:r w:rsidR="00FB4224" w:rsidRPr="00727F0F">
        <w:rPr>
          <w:rFonts w:ascii="Century Gothic" w:hAnsi="Century Gothic"/>
        </w:rPr>
        <w:t>.</w:t>
      </w:r>
    </w:p>
    <w:p w14:paraId="506C5CD7" w14:textId="179D1BCF" w:rsidR="00B766F6" w:rsidRPr="00727F0F" w:rsidRDefault="00B766F6" w:rsidP="000A34A8">
      <w:pPr>
        <w:spacing w:line="360" w:lineRule="auto"/>
        <w:jc w:val="both"/>
        <w:rPr>
          <w:rFonts w:ascii="Century Gothic" w:hAnsi="Century Gothic"/>
        </w:rPr>
      </w:pPr>
      <w:r w:rsidRPr="00727F0F">
        <w:rPr>
          <w:rFonts w:ascii="Century Gothic" w:hAnsi="Century Gothic"/>
        </w:rPr>
        <w:lastRenderedPageBreak/>
        <w:t xml:space="preserve">Ante una </w:t>
      </w:r>
      <w:r w:rsidR="0051243D">
        <w:rPr>
          <w:rFonts w:ascii="Century Gothic" w:hAnsi="Century Gothic"/>
        </w:rPr>
        <w:t>situación</w:t>
      </w:r>
      <w:r w:rsidRPr="00727F0F">
        <w:rPr>
          <w:rFonts w:ascii="Century Gothic" w:hAnsi="Century Gothic"/>
        </w:rPr>
        <w:t xml:space="preserve"> de esta naturaleza, resulta elemental </w:t>
      </w:r>
      <w:r w:rsidRPr="0086670E">
        <w:rPr>
          <w:rFonts w:ascii="Century Gothic" w:hAnsi="Century Gothic"/>
        </w:rPr>
        <w:t>preguntarnos cómo puede sostenerse, siquiera preliminarmente,</w:t>
      </w:r>
      <w:r w:rsidRPr="00727F0F">
        <w:rPr>
          <w:rFonts w:ascii="Century Gothic" w:hAnsi="Century Gothic"/>
        </w:rPr>
        <w:t xml:space="preserve"> una hipótesis de autoría material sin analizar con absoluta seriedad la posibilidad física y temporal de que esa persona hubiera estado en el lugar donde se cometió el delito.</w:t>
      </w:r>
      <w:r w:rsidR="00FB4224" w:rsidRPr="00727F0F">
        <w:rPr>
          <w:rFonts w:ascii="Century Gothic" w:hAnsi="Century Gothic"/>
        </w:rPr>
        <w:t xml:space="preserve"> </w:t>
      </w:r>
      <w:r w:rsidR="00835E90">
        <w:rPr>
          <w:rFonts w:ascii="Century Gothic" w:hAnsi="Century Gothic"/>
        </w:rPr>
        <w:t xml:space="preserve">(5) </w:t>
      </w:r>
      <w:r w:rsidR="0051243D">
        <w:rPr>
          <w:rFonts w:ascii="Century Gothic" w:hAnsi="Century Gothic"/>
        </w:rPr>
        <w:t xml:space="preserve">y </w:t>
      </w:r>
      <w:r w:rsidR="00835E90">
        <w:rPr>
          <w:rFonts w:ascii="Century Gothic" w:hAnsi="Century Gothic"/>
        </w:rPr>
        <w:t>(6).</w:t>
      </w:r>
    </w:p>
    <w:p w14:paraId="05CE539C" w14:textId="77777777" w:rsidR="00C77C6E" w:rsidRPr="00727F0F" w:rsidRDefault="00C77C6E" w:rsidP="000A34A8">
      <w:pPr>
        <w:spacing w:line="360" w:lineRule="auto"/>
        <w:jc w:val="both"/>
        <w:rPr>
          <w:rFonts w:ascii="Century Gothic" w:hAnsi="Century Gothic"/>
        </w:rPr>
      </w:pPr>
    </w:p>
    <w:p w14:paraId="495E147E" w14:textId="26FD42DA" w:rsidR="00535FAA" w:rsidRDefault="00B766F6" w:rsidP="00535FAA">
      <w:pPr>
        <w:spacing w:line="360" w:lineRule="auto"/>
        <w:jc w:val="both"/>
        <w:rPr>
          <w:rFonts w:ascii="Century Gothic" w:hAnsi="Century Gothic"/>
        </w:rPr>
      </w:pPr>
      <w:r w:rsidRPr="00727F0F">
        <w:rPr>
          <w:rFonts w:ascii="Century Gothic" w:hAnsi="Century Gothic"/>
        </w:rPr>
        <w:t>N</w:t>
      </w:r>
      <w:r w:rsidR="00FB4224" w:rsidRPr="00727F0F">
        <w:rPr>
          <w:rFonts w:ascii="Century Gothic" w:hAnsi="Century Gothic"/>
        </w:rPr>
        <w:t>o</w:t>
      </w:r>
      <w:r w:rsidR="00535FAA" w:rsidRPr="00727F0F">
        <w:rPr>
          <w:rFonts w:ascii="Century Gothic" w:hAnsi="Century Gothic"/>
        </w:rPr>
        <w:t xml:space="preserve"> </w:t>
      </w:r>
      <w:r w:rsidR="00535FAA" w:rsidRPr="0086670E">
        <w:rPr>
          <w:rFonts w:ascii="Century Gothic" w:hAnsi="Century Gothic"/>
        </w:rPr>
        <w:t>podemos</w:t>
      </w:r>
      <w:r w:rsidR="00535FAA" w:rsidRPr="00727F0F">
        <w:rPr>
          <w:rFonts w:ascii="Century Gothic" w:hAnsi="Century Gothic"/>
        </w:rPr>
        <w:t xml:space="preserve"> guardar silencio cuando existen elementos que deberían ser examinados objetivamente y que, fueron minimizados </w:t>
      </w:r>
      <w:r w:rsidR="005752A3">
        <w:rPr>
          <w:rFonts w:ascii="Century Gothic" w:hAnsi="Century Gothic"/>
        </w:rPr>
        <w:t>y</w:t>
      </w:r>
      <w:r w:rsidR="00535FAA" w:rsidRPr="00727F0F">
        <w:rPr>
          <w:rFonts w:ascii="Century Gothic" w:hAnsi="Century Gothic"/>
        </w:rPr>
        <w:t xml:space="preserve"> desestimados durante una audiencia en la que debía prevalecer la presunción de inocencia</w:t>
      </w:r>
      <w:r w:rsidR="00FB4224" w:rsidRPr="00727F0F">
        <w:rPr>
          <w:rFonts w:ascii="Century Gothic" w:hAnsi="Century Gothic"/>
        </w:rPr>
        <w:t>, lo cual como lo pudimos apreciar en el video</w:t>
      </w:r>
      <w:r w:rsidR="0051243D">
        <w:rPr>
          <w:rFonts w:ascii="Century Gothic" w:hAnsi="Century Gothic"/>
        </w:rPr>
        <w:t xml:space="preserve">, </w:t>
      </w:r>
      <w:r w:rsidR="00FB4224" w:rsidRPr="00727F0F">
        <w:rPr>
          <w:rFonts w:ascii="Century Gothic" w:hAnsi="Century Gothic"/>
        </w:rPr>
        <w:t xml:space="preserve"> la juzgadora a pesar de reconocer que no tiene certeza de que la acusada es la que aparece en el video, termina</w:t>
      </w:r>
      <w:r w:rsidR="00062C7C">
        <w:rPr>
          <w:rFonts w:ascii="Century Gothic" w:hAnsi="Century Gothic"/>
        </w:rPr>
        <w:t xml:space="preserve"> de manera arbitraria,</w:t>
      </w:r>
      <w:r w:rsidR="00FB4224" w:rsidRPr="00727F0F">
        <w:rPr>
          <w:rFonts w:ascii="Century Gothic" w:hAnsi="Century Gothic"/>
        </w:rPr>
        <w:t xml:space="preserve"> dando por sentado</w:t>
      </w:r>
      <w:r w:rsidR="00062C7C">
        <w:rPr>
          <w:rFonts w:ascii="Century Gothic" w:hAnsi="Century Gothic"/>
        </w:rPr>
        <w:t>,</w:t>
      </w:r>
      <w:r w:rsidR="00FB4224" w:rsidRPr="00727F0F">
        <w:rPr>
          <w:rFonts w:ascii="Century Gothic" w:hAnsi="Century Gothic"/>
        </w:rPr>
        <w:t xml:space="preserve"> que es ella quien cometió la conducta delictiva</w:t>
      </w:r>
      <w:r w:rsidR="00062C7C">
        <w:rPr>
          <w:rFonts w:ascii="Century Gothic" w:hAnsi="Century Gothic"/>
        </w:rPr>
        <w:t>,</w:t>
      </w:r>
      <w:r w:rsidR="00FB4224" w:rsidRPr="00727F0F">
        <w:rPr>
          <w:rFonts w:ascii="Century Gothic" w:hAnsi="Century Gothic"/>
        </w:rPr>
        <w:t xml:space="preserve"> por no poder demostrar que no es quien aparece en el video, cuando en derecho </w:t>
      </w:r>
      <w:r w:rsidR="005752A3">
        <w:rPr>
          <w:rFonts w:ascii="Century Gothic" w:hAnsi="Century Gothic"/>
        </w:rPr>
        <w:t xml:space="preserve">penal </w:t>
      </w:r>
      <w:r w:rsidR="00FB4224" w:rsidRPr="00727F0F">
        <w:rPr>
          <w:rFonts w:ascii="Century Gothic" w:hAnsi="Century Gothic"/>
        </w:rPr>
        <w:t xml:space="preserve">le corresponde a </w:t>
      </w:r>
      <w:r w:rsidR="00062C7C">
        <w:rPr>
          <w:rFonts w:ascii="Century Gothic" w:hAnsi="Century Gothic"/>
        </w:rPr>
        <w:t>la parte acusatoria la carga probatoria.</w:t>
      </w:r>
      <w:r w:rsidR="00FB4224" w:rsidRPr="00727F0F">
        <w:rPr>
          <w:rFonts w:ascii="Century Gothic" w:hAnsi="Century Gothic"/>
        </w:rPr>
        <w:t xml:space="preserve"> </w:t>
      </w:r>
    </w:p>
    <w:p w14:paraId="4D52D7F4" w14:textId="77777777" w:rsidR="00062C7C" w:rsidRPr="00727F0F" w:rsidRDefault="00062C7C" w:rsidP="00535FAA">
      <w:pPr>
        <w:spacing w:line="360" w:lineRule="auto"/>
        <w:jc w:val="both"/>
        <w:rPr>
          <w:rFonts w:ascii="Century Gothic" w:hAnsi="Century Gothic"/>
        </w:rPr>
      </w:pPr>
    </w:p>
    <w:p w14:paraId="698A7DFE" w14:textId="0338641E" w:rsidR="00623573" w:rsidRDefault="00062C7C" w:rsidP="000A34A8">
      <w:pPr>
        <w:spacing w:line="360" w:lineRule="auto"/>
        <w:jc w:val="both"/>
        <w:rPr>
          <w:rFonts w:ascii="Century Gothic" w:hAnsi="Century Gothic"/>
        </w:rPr>
      </w:pPr>
      <w:r>
        <w:rPr>
          <w:rFonts w:ascii="Century Gothic" w:hAnsi="Century Gothic"/>
        </w:rPr>
        <w:t>La litis no es si se cometió el delito de robo</w:t>
      </w:r>
      <w:r w:rsidR="004800B0" w:rsidRPr="00727F0F">
        <w:rPr>
          <w:rFonts w:ascii="Century Gothic" w:hAnsi="Century Gothic"/>
        </w:rPr>
        <w:t xml:space="preserve">, la </w:t>
      </w:r>
      <w:r w:rsidR="00B57BE2" w:rsidRPr="00727F0F">
        <w:rPr>
          <w:rFonts w:ascii="Century Gothic" w:hAnsi="Century Gothic"/>
        </w:rPr>
        <w:t>controversia</w:t>
      </w:r>
      <w:r w:rsidR="004800B0" w:rsidRPr="00727F0F">
        <w:rPr>
          <w:rFonts w:ascii="Century Gothic" w:hAnsi="Century Gothic"/>
        </w:rPr>
        <w:t xml:space="preserve"> es la culpabilidad que se le </w:t>
      </w:r>
      <w:r w:rsidR="00623573">
        <w:rPr>
          <w:rFonts w:ascii="Century Gothic" w:hAnsi="Century Gothic"/>
        </w:rPr>
        <w:t>pretende</w:t>
      </w:r>
      <w:r w:rsidR="004800B0" w:rsidRPr="00727F0F">
        <w:rPr>
          <w:rFonts w:ascii="Century Gothic" w:hAnsi="Century Gothic"/>
        </w:rPr>
        <w:t xml:space="preserve"> </w:t>
      </w:r>
      <w:r w:rsidR="00623573">
        <w:rPr>
          <w:rFonts w:ascii="Century Gothic" w:hAnsi="Century Gothic"/>
        </w:rPr>
        <w:t>atribuir</w:t>
      </w:r>
      <w:r w:rsidR="004800B0" w:rsidRPr="00727F0F">
        <w:rPr>
          <w:rFonts w:ascii="Century Gothic" w:hAnsi="Century Gothic"/>
        </w:rPr>
        <w:t xml:space="preserve"> a </w:t>
      </w:r>
      <w:r>
        <w:rPr>
          <w:rFonts w:ascii="Century Gothic" w:hAnsi="Century Gothic"/>
        </w:rPr>
        <w:t xml:space="preserve">nuestra </w:t>
      </w:r>
      <w:r w:rsidR="00623573">
        <w:rPr>
          <w:rFonts w:ascii="Century Gothic" w:hAnsi="Century Gothic"/>
        </w:rPr>
        <w:t>compañera</w:t>
      </w:r>
      <w:r>
        <w:rPr>
          <w:rFonts w:ascii="Century Gothic" w:hAnsi="Century Gothic"/>
        </w:rPr>
        <w:t xml:space="preserve"> Ninfa</w:t>
      </w:r>
      <w:r w:rsidR="004800B0" w:rsidRPr="00727F0F">
        <w:rPr>
          <w:rFonts w:ascii="Century Gothic" w:hAnsi="Century Gothic"/>
        </w:rPr>
        <w:t>,</w:t>
      </w:r>
      <w:r w:rsidR="00623573">
        <w:rPr>
          <w:rFonts w:ascii="Century Gothic" w:hAnsi="Century Gothic"/>
        </w:rPr>
        <w:t xml:space="preserve"> </w:t>
      </w:r>
      <w:r w:rsidR="005752A3">
        <w:rPr>
          <w:rFonts w:ascii="Century Gothic" w:hAnsi="Century Gothic"/>
        </w:rPr>
        <w:t xml:space="preserve">debido a que </w:t>
      </w:r>
      <w:r w:rsidR="00623573">
        <w:rPr>
          <w:rFonts w:ascii="Century Gothic" w:hAnsi="Century Gothic"/>
        </w:rPr>
        <w:t xml:space="preserve">como se expuso, </w:t>
      </w:r>
      <w:r w:rsidR="0051243D">
        <w:rPr>
          <w:rFonts w:ascii="Century Gothic" w:hAnsi="Century Gothic"/>
        </w:rPr>
        <w:t xml:space="preserve">su participación </w:t>
      </w:r>
      <w:r w:rsidR="00623573">
        <w:rPr>
          <w:rFonts w:ascii="Century Gothic" w:hAnsi="Century Gothic"/>
        </w:rPr>
        <w:t xml:space="preserve">es materialmente imposible. </w:t>
      </w:r>
      <w:r w:rsidR="004800B0" w:rsidRPr="00727F0F">
        <w:rPr>
          <w:rFonts w:ascii="Century Gothic" w:hAnsi="Century Gothic"/>
        </w:rPr>
        <w:t xml:space="preserve"> </w:t>
      </w:r>
    </w:p>
    <w:p w14:paraId="6C793860" w14:textId="77777777" w:rsidR="00623573" w:rsidRDefault="00623573" w:rsidP="000A34A8">
      <w:pPr>
        <w:spacing w:line="360" w:lineRule="auto"/>
        <w:jc w:val="both"/>
        <w:rPr>
          <w:rFonts w:ascii="Century Gothic" w:hAnsi="Century Gothic"/>
        </w:rPr>
      </w:pPr>
    </w:p>
    <w:p w14:paraId="694458A4" w14:textId="33FD3621" w:rsidR="00B57BE2" w:rsidRPr="00727F0F" w:rsidRDefault="00623573" w:rsidP="000A34A8">
      <w:pPr>
        <w:spacing w:line="360" w:lineRule="auto"/>
        <w:jc w:val="both"/>
        <w:rPr>
          <w:rFonts w:ascii="Century Gothic" w:hAnsi="Century Gothic"/>
        </w:rPr>
      </w:pPr>
      <w:r>
        <w:rPr>
          <w:rFonts w:ascii="Century Gothic" w:hAnsi="Century Gothic"/>
        </w:rPr>
        <w:t>Quien</w:t>
      </w:r>
      <w:r w:rsidR="00B57BE2" w:rsidRPr="00727F0F">
        <w:rPr>
          <w:rFonts w:ascii="Century Gothic" w:hAnsi="Century Gothic"/>
        </w:rPr>
        <w:t xml:space="preserve"> </w:t>
      </w:r>
      <w:r w:rsidR="004800B0" w:rsidRPr="00727F0F">
        <w:rPr>
          <w:rFonts w:ascii="Century Gothic" w:hAnsi="Century Gothic"/>
        </w:rPr>
        <w:t xml:space="preserve">imparte justicia tiene la responsabilidad de velar porque toda persona cuente con una </w:t>
      </w:r>
      <w:r w:rsidR="005752A3">
        <w:rPr>
          <w:rFonts w:ascii="Century Gothic" w:hAnsi="Century Gothic"/>
        </w:rPr>
        <w:t>adecuada</w:t>
      </w:r>
      <w:r w:rsidR="005752A3" w:rsidRPr="00727F0F">
        <w:rPr>
          <w:rFonts w:ascii="Century Gothic" w:hAnsi="Century Gothic"/>
        </w:rPr>
        <w:t xml:space="preserve"> </w:t>
      </w:r>
      <w:r w:rsidR="004800B0" w:rsidRPr="00727F0F">
        <w:rPr>
          <w:rFonts w:ascii="Century Gothic" w:hAnsi="Century Gothic"/>
        </w:rPr>
        <w:t>defensa. No basta con que exista formalmente un</w:t>
      </w:r>
      <w:r>
        <w:rPr>
          <w:rFonts w:ascii="Century Gothic" w:hAnsi="Century Gothic"/>
        </w:rPr>
        <w:t xml:space="preserve">a </w:t>
      </w:r>
      <w:r w:rsidR="005752A3">
        <w:rPr>
          <w:rFonts w:ascii="Century Gothic" w:hAnsi="Century Gothic"/>
        </w:rPr>
        <w:t>representación</w:t>
      </w:r>
      <w:r w:rsidR="004800B0" w:rsidRPr="00727F0F">
        <w:rPr>
          <w:rFonts w:ascii="Century Gothic" w:hAnsi="Century Gothic"/>
        </w:rPr>
        <w:t xml:space="preserve">; corresponde a la autoridad judicial garantizar que el proceso se desarrolle en condiciones de equilibrio, que la defensa pueda </w:t>
      </w:r>
      <w:r w:rsidR="004800B0" w:rsidRPr="00727F0F">
        <w:rPr>
          <w:rFonts w:ascii="Century Gothic" w:hAnsi="Century Gothic"/>
        </w:rPr>
        <w:lastRenderedPageBreak/>
        <w:t xml:space="preserve">presentar y controvertir pruebas y que ninguna persona quede </w:t>
      </w:r>
      <w:r>
        <w:rPr>
          <w:rFonts w:ascii="Century Gothic" w:hAnsi="Century Gothic"/>
        </w:rPr>
        <w:t>indefensa</w:t>
      </w:r>
      <w:r w:rsidR="004800B0" w:rsidRPr="00727F0F">
        <w:rPr>
          <w:rFonts w:ascii="Century Gothic" w:hAnsi="Century Gothic"/>
        </w:rPr>
        <w:t xml:space="preserve"> frente al poder del Estado</w:t>
      </w:r>
      <w:r>
        <w:rPr>
          <w:rFonts w:ascii="Century Gothic" w:hAnsi="Century Gothic"/>
        </w:rPr>
        <w:t xml:space="preserve">. (7) </w:t>
      </w:r>
    </w:p>
    <w:p w14:paraId="3072A02D" w14:textId="77777777" w:rsidR="004800B0" w:rsidRPr="00727F0F" w:rsidRDefault="004800B0" w:rsidP="000A34A8">
      <w:pPr>
        <w:spacing w:line="360" w:lineRule="auto"/>
        <w:jc w:val="both"/>
        <w:rPr>
          <w:rFonts w:ascii="Century Gothic" w:hAnsi="Century Gothic"/>
        </w:rPr>
      </w:pPr>
    </w:p>
    <w:p w14:paraId="3D76978B" w14:textId="5E1C117C" w:rsidR="00D96526" w:rsidRDefault="00E248EF" w:rsidP="000A34A8">
      <w:pPr>
        <w:spacing w:line="360" w:lineRule="auto"/>
        <w:jc w:val="both"/>
        <w:rPr>
          <w:rFonts w:ascii="Century Gothic" w:hAnsi="Century Gothic"/>
        </w:rPr>
      </w:pPr>
      <w:r>
        <w:rPr>
          <w:rFonts w:ascii="Century Gothic" w:hAnsi="Century Gothic"/>
        </w:rPr>
        <w:t>Han pasado</w:t>
      </w:r>
      <w:r w:rsidR="0051243D">
        <w:rPr>
          <w:rFonts w:ascii="Century Gothic" w:hAnsi="Century Gothic"/>
        </w:rPr>
        <w:t xml:space="preserve"> ya más de</w:t>
      </w:r>
      <w:r>
        <w:rPr>
          <w:rFonts w:ascii="Century Gothic" w:hAnsi="Century Gothic"/>
        </w:rPr>
        <w:t xml:space="preserve"> 21 </w:t>
      </w:r>
      <w:r w:rsidR="00D96526">
        <w:rPr>
          <w:rFonts w:ascii="Century Gothic" w:hAnsi="Century Gothic"/>
        </w:rPr>
        <w:t>días</w:t>
      </w:r>
      <w:r>
        <w:rPr>
          <w:rFonts w:ascii="Century Gothic" w:hAnsi="Century Gothic"/>
        </w:rPr>
        <w:t xml:space="preserve"> </w:t>
      </w:r>
      <w:r w:rsidR="00F86B44" w:rsidRPr="00727F0F">
        <w:rPr>
          <w:rFonts w:ascii="Century Gothic" w:hAnsi="Century Gothic"/>
        </w:rPr>
        <w:t xml:space="preserve">y </w:t>
      </w:r>
      <w:r>
        <w:rPr>
          <w:rFonts w:ascii="Century Gothic" w:hAnsi="Century Gothic"/>
        </w:rPr>
        <w:t>l</w:t>
      </w:r>
      <w:r w:rsidR="00F86B44" w:rsidRPr="00727F0F">
        <w:rPr>
          <w:rFonts w:ascii="Century Gothic" w:hAnsi="Century Gothic"/>
        </w:rPr>
        <w:t>a joven madre trabajadora, quien tenía a su cargo a</w:t>
      </w:r>
      <w:r>
        <w:rPr>
          <w:rFonts w:ascii="Century Gothic" w:hAnsi="Century Gothic"/>
        </w:rPr>
        <w:t xml:space="preserve"> 2</w:t>
      </w:r>
      <w:r w:rsidR="00F86B44" w:rsidRPr="00727F0F">
        <w:rPr>
          <w:rFonts w:ascii="Century Gothic" w:hAnsi="Century Gothic"/>
        </w:rPr>
        <w:t xml:space="preserve"> hij</w:t>
      </w:r>
      <w:r>
        <w:rPr>
          <w:rFonts w:ascii="Century Gothic" w:hAnsi="Century Gothic"/>
        </w:rPr>
        <w:t>a</w:t>
      </w:r>
      <w:r w:rsidR="00F86B44" w:rsidRPr="00727F0F">
        <w:rPr>
          <w:rFonts w:ascii="Century Gothic" w:hAnsi="Century Gothic"/>
        </w:rPr>
        <w:t xml:space="preserve">s, </w:t>
      </w:r>
      <w:r>
        <w:rPr>
          <w:rFonts w:ascii="Century Gothic" w:hAnsi="Century Gothic"/>
        </w:rPr>
        <w:t>continúa</w:t>
      </w:r>
      <w:r w:rsidR="00F86B44" w:rsidRPr="00727F0F">
        <w:rPr>
          <w:rFonts w:ascii="Century Gothic" w:hAnsi="Century Gothic"/>
        </w:rPr>
        <w:t xml:space="preserve"> en prisión, acusada de un delito que más que evidente, no cometió</w:t>
      </w:r>
      <w:r w:rsidR="005752A3">
        <w:rPr>
          <w:rFonts w:ascii="Century Gothic" w:hAnsi="Century Gothic"/>
        </w:rPr>
        <w:t>,</w:t>
      </w:r>
      <w:r w:rsidR="00727F0F" w:rsidRPr="00727F0F">
        <w:rPr>
          <w:rFonts w:ascii="Century Gothic" w:hAnsi="Century Gothic"/>
        </w:rPr>
        <w:t xml:space="preserve"> y </w:t>
      </w:r>
      <w:r w:rsidR="0051243D">
        <w:rPr>
          <w:rFonts w:ascii="Century Gothic" w:hAnsi="Century Gothic"/>
        </w:rPr>
        <w:t>ella permanece privada de su libertad, sin que se le haya dado</w:t>
      </w:r>
      <w:r w:rsidR="00727F0F" w:rsidRPr="00727F0F">
        <w:rPr>
          <w:rFonts w:ascii="Century Gothic" w:hAnsi="Century Gothic"/>
        </w:rPr>
        <w:t xml:space="preserve"> la oportunidad de una medida cautelar</w:t>
      </w:r>
      <w:r>
        <w:rPr>
          <w:rFonts w:ascii="Century Gothic" w:hAnsi="Century Gothic"/>
        </w:rPr>
        <w:t xml:space="preserve"> de</w:t>
      </w:r>
      <w:r w:rsidR="00727F0F" w:rsidRPr="00727F0F">
        <w:rPr>
          <w:rFonts w:ascii="Century Gothic" w:hAnsi="Century Gothic"/>
        </w:rPr>
        <w:t xml:space="preserve"> menor</w:t>
      </w:r>
      <w:r>
        <w:rPr>
          <w:rFonts w:ascii="Century Gothic" w:hAnsi="Century Gothic"/>
        </w:rPr>
        <w:t xml:space="preserve"> impacto</w:t>
      </w:r>
      <w:r w:rsidR="00727F0F" w:rsidRPr="00727F0F">
        <w:rPr>
          <w:rFonts w:ascii="Century Gothic" w:hAnsi="Century Gothic"/>
        </w:rPr>
        <w:t>, dejando a sus hij</w:t>
      </w:r>
      <w:r>
        <w:rPr>
          <w:rFonts w:ascii="Century Gothic" w:hAnsi="Century Gothic"/>
        </w:rPr>
        <w:t>a</w:t>
      </w:r>
      <w:r w:rsidR="00727F0F" w:rsidRPr="00727F0F">
        <w:rPr>
          <w:rFonts w:ascii="Century Gothic" w:hAnsi="Century Gothic"/>
        </w:rPr>
        <w:t xml:space="preserve">s en un estado de indefensión, </w:t>
      </w:r>
      <w:r w:rsidR="00D96526">
        <w:rPr>
          <w:rFonts w:ascii="Century Gothic" w:hAnsi="Century Gothic"/>
        </w:rPr>
        <w:t xml:space="preserve">vulnerando </w:t>
      </w:r>
      <w:r w:rsidR="0051243D">
        <w:rPr>
          <w:rFonts w:ascii="Century Gothic" w:hAnsi="Century Gothic"/>
        </w:rPr>
        <w:t xml:space="preserve">no solo sus derechos, sino </w:t>
      </w:r>
      <w:r w:rsidR="00D96526">
        <w:rPr>
          <w:rFonts w:ascii="Century Gothic" w:hAnsi="Century Gothic"/>
        </w:rPr>
        <w:t xml:space="preserve">el interés superior del menor. </w:t>
      </w:r>
    </w:p>
    <w:p w14:paraId="6F90AA66" w14:textId="77777777" w:rsidR="00F86B44" w:rsidRPr="00727F0F" w:rsidRDefault="00F86B44" w:rsidP="000A34A8">
      <w:pPr>
        <w:spacing w:line="360" w:lineRule="auto"/>
        <w:jc w:val="both"/>
        <w:rPr>
          <w:rFonts w:ascii="Century Gothic" w:hAnsi="Century Gothic"/>
        </w:rPr>
      </w:pPr>
    </w:p>
    <w:p w14:paraId="5F0665DE" w14:textId="72A04593" w:rsidR="00F86B44" w:rsidRPr="00727F0F" w:rsidRDefault="00F86B44" w:rsidP="000A34A8">
      <w:pPr>
        <w:spacing w:line="360" w:lineRule="auto"/>
        <w:jc w:val="both"/>
        <w:rPr>
          <w:rFonts w:ascii="Century Gothic" w:hAnsi="Century Gothic"/>
        </w:rPr>
      </w:pPr>
      <w:r w:rsidRPr="00727F0F">
        <w:rPr>
          <w:rFonts w:ascii="Century Gothic" w:hAnsi="Century Gothic"/>
        </w:rPr>
        <w:t xml:space="preserve">Es aquí donde </w:t>
      </w:r>
      <w:r w:rsidR="00021200" w:rsidRPr="00727F0F">
        <w:rPr>
          <w:rFonts w:ascii="Century Gothic" w:hAnsi="Century Gothic"/>
        </w:rPr>
        <w:t xml:space="preserve">tenemos </w:t>
      </w:r>
      <w:r w:rsidRPr="00727F0F">
        <w:rPr>
          <w:rFonts w:ascii="Century Gothic" w:hAnsi="Century Gothic"/>
        </w:rPr>
        <w:t xml:space="preserve">la paradoja: </w:t>
      </w:r>
      <w:r w:rsidR="00B57BE2" w:rsidRPr="00727F0F">
        <w:rPr>
          <w:rFonts w:ascii="Century Gothic" w:hAnsi="Century Gothic"/>
        </w:rPr>
        <w:t>a</w:t>
      </w:r>
      <w:r w:rsidRPr="00727F0F">
        <w:rPr>
          <w:rFonts w:ascii="Century Gothic" w:hAnsi="Century Gothic"/>
        </w:rPr>
        <w:t xml:space="preserve"> una persona acusada injusta</w:t>
      </w:r>
      <w:r w:rsidR="00021200" w:rsidRPr="00727F0F">
        <w:rPr>
          <w:rFonts w:ascii="Century Gothic" w:hAnsi="Century Gothic"/>
        </w:rPr>
        <w:t xml:space="preserve"> e infundadamente</w:t>
      </w:r>
      <w:r w:rsidRPr="00727F0F">
        <w:rPr>
          <w:rFonts w:ascii="Century Gothic" w:hAnsi="Century Gothic"/>
        </w:rPr>
        <w:t xml:space="preserve"> de robar </w:t>
      </w:r>
      <w:r w:rsidR="00B57BE2" w:rsidRPr="00727F0F">
        <w:rPr>
          <w:rFonts w:ascii="Century Gothic" w:hAnsi="Century Gothic"/>
        </w:rPr>
        <w:t>pelucas</w:t>
      </w:r>
      <w:r w:rsidRPr="00727F0F">
        <w:rPr>
          <w:rFonts w:ascii="Century Gothic" w:hAnsi="Century Gothic"/>
        </w:rPr>
        <w:t>,</w:t>
      </w:r>
      <w:r w:rsidR="00D96526">
        <w:rPr>
          <w:rFonts w:ascii="Century Gothic" w:hAnsi="Century Gothic"/>
        </w:rPr>
        <w:t xml:space="preserve"> </w:t>
      </w:r>
      <w:proofErr w:type="spellStart"/>
      <w:r w:rsidR="00D96526">
        <w:rPr>
          <w:rFonts w:ascii="Century Gothic" w:hAnsi="Century Gothic"/>
        </w:rPr>
        <w:t>esta</w:t>
      </w:r>
      <w:proofErr w:type="spellEnd"/>
      <w:r w:rsidR="00D96526">
        <w:rPr>
          <w:rFonts w:ascii="Century Gothic" w:hAnsi="Century Gothic"/>
        </w:rPr>
        <w:t xml:space="preserve"> en prisión,</w:t>
      </w:r>
      <w:r w:rsidRPr="00727F0F">
        <w:rPr>
          <w:rFonts w:ascii="Century Gothic" w:hAnsi="Century Gothic"/>
        </w:rPr>
        <w:t xml:space="preserve"> mientras </w:t>
      </w:r>
      <w:r w:rsidR="0051243D" w:rsidRPr="00727F0F">
        <w:rPr>
          <w:rFonts w:ascii="Century Gothic" w:hAnsi="Century Gothic"/>
        </w:rPr>
        <w:t>que,</w:t>
      </w:r>
      <w:r w:rsidR="00021200" w:rsidRPr="00727F0F">
        <w:rPr>
          <w:rFonts w:ascii="Century Gothic" w:hAnsi="Century Gothic"/>
        </w:rPr>
        <w:t xml:space="preserve"> </w:t>
      </w:r>
      <w:r w:rsidRPr="00727F0F">
        <w:rPr>
          <w:rFonts w:ascii="Century Gothic" w:hAnsi="Century Gothic"/>
        </w:rPr>
        <w:t xml:space="preserve">por otro lado, </w:t>
      </w:r>
      <w:r w:rsidR="00D96526">
        <w:rPr>
          <w:rFonts w:ascii="Century Gothic" w:hAnsi="Century Gothic"/>
        </w:rPr>
        <w:t>una</w:t>
      </w:r>
      <w:r w:rsidRPr="00727F0F">
        <w:rPr>
          <w:rFonts w:ascii="Century Gothic" w:hAnsi="Century Gothic"/>
        </w:rPr>
        <w:t xml:space="preserve"> persona </w:t>
      </w:r>
      <w:r w:rsidR="00021200" w:rsidRPr="00727F0F">
        <w:rPr>
          <w:rFonts w:ascii="Century Gothic" w:hAnsi="Century Gothic"/>
        </w:rPr>
        <w:t xml:space="preserve">presuntamente </w:t>
      </w:r>
      <w:r w:rsidRPr="00727F0F">
        <w:rPr>
          <w:rFonts w:ascii="Century Gothic" w:hAnsi="Century Gothic"/>
        </w:rPr>
        <w:t>intoxicada</w:t>
      </w:r>
      <w:r w:rsidR="00021200" w:rsidRPr="00727F0F">
        <w:rPr>
          <w:rFonts w:ascii="Century Gothic" w:hAnsi="Century Gothic"/>
        </w:rPr>
        <w:t xml:space="preserve">, señalada como </w:t>
      </w:r>
      <w:r w:rsidR="00B57BE2" w:rsidRPr="00727F0F">
        <w:rPr>
          <w:rFonts w:ascii="Century Gothic" w:hAnsi="Century Gothic"/>
        </w:rPr>
        <w:t xml:space="preserve">responsable </w:t>
      </w:r>
      <w:r w:rsidRPr="00727F0F">
        <w:rPr>
          <w:rFonts w:ascii="Century Gothic" w:hAnsi="Century Gothic"/>
        </w:rPr>
        <w:t xml:space="preserve">de un crimen </w:t>
      </w:r>
      <w:r w:rsidR="00D96526">
        <w:rPr>
          <w:rFonts w:ascii="Century Gothic" w:hAnsi="Century Gothic"/>
        </w:rPr>
        <w:t xml:space="preserve">en el que lamentablemente fallece un hombre de 62 años, </w:t>
      </w:r>
      <w:r w:rsidRPr="00727F0F">
        <w:rPr>
          <w:rFonts w:ascii="Century Gothic" w:hAnsi="Century Gothic"/>
        </w:rPr>
        <w:t xml:space="preserve">se encuentra </w:t>
      </w:r>
      <w:r w:rsidR="00D96526">
        <w:rPr>
          <w:rFonts w:ascii="Century Gothic" w:hAnsi="Century Gothic"/>
        </w:rPr>
        <w:t xml:space="preserve">en libertad. </w:t>
      </w:r>
    </w:p>
    <w:p w14:paraId="606A293A" w14:textId="77777777" w:rsidR="00021200" w:rsidRPr="00727F0F" w:rsidRDefault="00021200" w:rsidP="000A34A8">
      <w:pPr>
        <w:spacing w:line="360" w:lineRule="auto"/>
        <w:jc w:val="both"/>
        <w:rPr>
          <w:rFonts w:ascii="Century Gothic" w:hAnsi="Century Gothic"/>
        </w:rPr>
      </w:pPr>
    </w:p>
    <w:p w14:paraId="5353FED1" w14:textId="48EA0B47" w:rsidR="00021200" w:rsidRPr="00727F0F" w:rsidRDefault="00021200" w:rsidP="000A34A8">
      <w:pPr>
        <w:spacing w:line="360" w:lineRule="auto"/>
        <w:jc w:val="both"/>
        <w:rPr>
          <w:rFonts w:ascii="Century Gothic" w:hAnsi="Century Gothic"/>
        </w:rPr>
      </w:pPr>
      <w:r w:rsidRPr="00727F0F">
        <w:rPr>
          <w:rFonts w:ascii="Century Gothic" w:hAnsi="Century Gothic"/>
        </w:rPr>
        <w:t>Es lamentable incluso pensar que</w:t>
      </w:r>
      <w:r w:rsidR="00020C7D">
        <w:rPr>
          <w:rFonts w:ascii="Century Gothic" w:hAnsi="Century Gothic"/>
        </w:rPr>
        <w:t xml:space="preserve"> </w:t>
      </w:r>
      <w:r w:rsidRPr="00727F0F">
        <w:rPr>
          <w:rFonts w:ascii="Century Gothic" w:hAnsi="Century Gothic"/>
        </w:rPr>
        <w:t>el caso</w:t>
      </w:r>
      <w:r w:rsidR="00020C7D">
        <w:rPr>
          <w:rFonts w:ascii="Century Gothic" w:hAnsi="Century Gothic"/>
        </w:rPr>
        <w:t xml:space="preserve"> expuesto</w:t>
      </w:r>
      <w:r w:rsidRPr="00727F0F">
        <w:rPr>
          <w:rFonts w:ascii="Century Gothic" w:hAnsi="Century Gothic"/>
        </w:rPr>
        <w:t xml:space="preserve">, </w:t>
      </w:r>
      <w:r w:rsidR="00020C7D">
        <w:rPr>
          <w:rFonts w:ascii="Century Gothic" w:hAnsi="Century Gothic"/>
        </w:rPr>
        <w:t xml:space="preserve">pueda </w:t>
      </w:r>
      <w:r w:rsidRPr="00727F0F">
        <w:rPr>
          <w:rFonts w:ascii="Century Gothic" w:hAnsi="Century Gothic"/>
        </w:rPr>
        <w:t>no se</w:t>
      </w:r>
      <w:r w:rsidR="00020C7D">
        <w:rPr>
          <w:rFonts w:ascii="Century Gothic" w:hAnsi="Century Gothic"/>
        </w:rPr>
        <w:t>r</w:t>
      </w:r>
      <w:r w:rsidRPr="00727F0F">
        <w:rPr>
          <w:rFonts w:ascii="Century Gothic" w:hAnsi="Century Gothic"/>
        </w:rPr>
        <w:t xml:space="preserve"> el único, y que la autoridad responsable de la procuración de justicia, aquella institución que da validez o bien corrige el actuar policial y qu</w:t>
      </w:r>
      <w:r w:rsidR="00020C7D">
        <w:rPr>
          <w:rFonts w:ascii="Century Gothic" w:hAnsi="Century Gothic"/>
        </w:rPr>
        <w:t>e</w:t>
      </w:r>
      <w:r w:rsidRPr="00727F0F">
        <w:rPr>
          <w:rFonts w:ascii="Century Gothic" w:hAnsi="Century Gothic"/>
        </w:rPr>
        <w:t xml:space="preserve"> sostiene la acusación penal, actúe de esta manera reiteradamente.</w:t>
      </w:r>
    </w:p>
    <w:p w14:paraId="2A54B4FA" w14:textId="77777777" w:rsidR="00021200" w:rsidRPr="00727F0F" w:rsidRDefault="00021200" w:rsidP="000A34A8">
      <w:pPr>
        <w:spacing w:line="360" w:lineRule="auto"/>
        <w:jc w:val="both"/>
        <w:rPr>
          <w:rFonts w:ascii="Century Gothic" w:hAnsi="Century Gothic"/>
        </w:rPr>
      </w:pPr>
    </w:p>
    <w:p w14:paraId="585297DE" w14:textId="239E8E38" w:rsidR="00535FAA" w:rsidRDefault="00A86BA2" w:rsidP="00535FAA">
      <w:pPr>
        <w:spacing w:line="360" w:lineRule="auto"/>
        <w:jc w:val="both"/>
        <w:rPr>
          <w:rFonts w:ascii="Century Gothic" w:hAnsi="Century Gothic"/>
        </w:rPr>
      </w:pPr>
      <w:r>
        <w:rPr>
          <w:rFonts w:ascii="Century Gothic" w:hAnsi="Century Gothic"/>
        </w:rPr>
        <w:t>La</w:t>
      </w:r>
      <w:r w:rsidR="0051243D">
        <w:rPr>
          <w:rFonts w:ascii="Century Gothic" w:hAnsi="Century Gothic"/>
        </w:rPr>
        <w:t xml:space="preserve">s autoridades involucradas en el proceso penal, </w:t>
      </w:r>
      <w:r w:rsidR="00021200" w:rsidRPr="00727F0F">
        <w:rPr>
          <w:rFonts w:ascii="Century Gothic" w:hAnsi="Century Gothic"/>
        </w:rPr>
        <w:t>está</w:t>
      </w:r>
      <w:r w:rsidR="0051243D">
        <w:rPr>
          <w:rFonts w:ascii="Century Gothic" w:hAnsi="Century Gothic"/>
        </w:rPr>
        <w:t>n</w:t>
      </w:r>
      <w:r w:rsidR="00021200" w:rsidRPr="00727F0F">
        <w:rPr>
          <w:rFonts w:ascii="Century Gothic" w:hAnsi="Century Gothic"/>
        </w:rPr>
        <w:t xml:space="preserve"> obligada</w:t>
      </w:r>
      <w:r w:rsidR="0051243D">
        <w:rPr>
          <w:rFonts w:ascii="Century Gothic" w:hAnsi="Century Gothic"/>
        </w:rPr>
        <w:t>s</w:t>
      </w:r>
      <w:r w:rsidR="00021200" w:rsidRPr="00727F0F">
        <w:rPr>
          <w:rFonts w:ascii="Century Gothic" w:hAnsi="Century Gothic"/>
        </w:rPr>
        <w:t xml:space="preserve"> a realizar un control de legalidad, así como a hacer valer los principios de objetividad en la investigación, </w:t>
      </w:r>
      <w:r>
        <w:rPr>
          <w:rFonts w:ascii="Century Gothic" w:hAnsi="Century Gothic"/>
        </w:rPr>
        <w:t>otorgar</w:t>
      </w:r>
      <w:r w:rsidR="00021200" w:rsidRPr="00727F0F">
        <w:rPr>
          <w:rFonts w:ascii="Century Gothic" w:hAnsi="Century Gothic"/>
        </w:rPr>
        <w:t xml:space="preserve"> además medidas cautelares proporcionales… </w:t>
      </w:r>
      <w:r w:rsidR="00021200" w:rsidRPr="00727F0F">
        <w:rPr>
          <w:rFonts w:ascii="Century Gothic" w:hAnsi="Century Gothic"/>
        </w:rPr>
        <w:lastRenderedPageBreak/>
        <w:t xml:space="preserve">pero aún más importante, debemos recordar que </w:t>
      </w:r>
      <w:r w:rsidR="00020C7D">
        <w:rPr>
          <w:rFonts w:ascii="Century Gothic" w:hAnsi="Century Gothic"/>
        </w:rPr>
        <w:t>el acceso a la</w:t>
      </w:r>
      <w:r w:rsidR="00021200" w:rsidRPr="00727F0F">
        <w:rPr>
          <w:rFonts w:ascii="Century Gothic" w:hAnsi="Century Gothic"/>
        </w:rPr>
        <w:t xml:space="preserve"> justicia </w:t>
      </w:r>
      <w:r w:rsidR="00020C7D">
        <w:rPr>
          <w:rFonts w:ascii="Century Gothic" w:hAnsi="Century Gothic"/>
        </w:rPr>
        <w:t xml:space="preserve">se </w:t>
      </w:r>
      <w:r w:rsidR="00021200" w:rsidRPr="00727F0F">
        <w:rPr>
          <w:rFonts w:ascii="Century Gothic" w:hAnsi="Century Gothic"/>
        </w:rPr>
        <w:t>debe</w:t>
      </w:r>
      <w:r w:rsidR="00020C7D">
        <w:rPr>
          <w:rFonts w:ascii="Century Gothic" w:hAnsi="Century Gothic"/>
        </w:rPr>
        <w:t xml:space="preserve"> garantizar</w:t>
      </w:r>
      <w:r w:rsidR="00021200" w:rsidRPr="00727F0F">
        <w:rPr>
          <w:rFonts w:ascii="Century Gothic" w:hAnsi="Century Gothic"/>
        </w:rPr>
        <w:t xml:space="preserve"> tanto a quienes conducen una camioneta </w:t>
      </w:r>
      <w:r w:rsidR="00020C7D">
        <w:rPr>
          <w:rFonts w:ascii="Century Gothic" w:hAnsi="Century Gothic"/>
        </w:rPr>
        <w:t>VOLVO del año</w:t>
      </w:r>
      <w:r w:rsidR="00021200" w:rsidRPr="00727F0F">
        <w:rPr>
          <w:rFonts w:ascii="Century Gothic" w:hAnsi="Century Gothic"/>
        </w:rPr>
        <w:t>, como a quienes van en transporte público.</w:t>
      </w:r>
      <w:r w:rsidR="00AD36DC">
        <w:rPr>
          <w:rFonts w:ascii="Century Gothic" w:hAnsi="Century Gothic"/>
        </w:rPr>
        <w:t xml:space="preserve"> (8)</w:t>
      </w:r>
    </w:p>
    <w:bookmarkEnd w:id="0"/>
    <w:p w14:paraId="04931E4E" w14:textId="77777777" w:rsidR="00535FAA" w:rsidRPr="00727F0F" w:rsidRDefault="00535FAA" w:rsidP="00535FAA">
      <w:pPr>
        <w:spacing w:line="360" w:lineRule="auto"/>
        <w:jc w:val="both"/>
        <w:rPr>
          <w:rFonts w:ascii="Century Gothic" w:hAnsi="Century Gothic"/>
        </w:rPr>
      </w:pPr>
    </w:p>
    <w:p w14:paraId="047444C9" w14:textId="35639C5C" w:rsidR="000A34A8" w:rsidRDefault="00994517" w:rsidP="000A34A8">
      <w:pPr>
        <w:spacing w:line="360" w:lineRule="auto"/>
        <w:jc w:val="both"/>
        <w:rPr>
          <w:rFonts w:ascii="Century Gothic" w:eastAsia="Montserrat" w:hAnsi="Century Gothic"/>
          <w:b/>
          <w:bCs/>
        </w:rPr>
      </w:pPr>
      <w:r w:rsidRPr="00727F0F">
        <w:rPr>
          <w:rFonts w:ascii="Century Gothic" w:hAnsi="Century Gothic"/>
        </w:rPr>
        <w:t xml:space="preserve">Por tal motivo, y ante la gravedad de los acontecimientos, </w:t>
      </w:r>
      <w:r w:rsidR="000A34A8" w:rsidRPr="00727F0F">
        <w:rPr>
          <w:rFonts w:ascii="Century Gothic" w:eastAsia="Montserrat" w:hAnsi="Century Gothic"/>
          <w:b/>
          <w:bCs/>
        </w:rPr>
        <w:t>en virtud de lo dispuesto por el artículo 66 de la Constitución Política del Estado de Chihuahua,</w:t>
      </w:r>
      <w:r w:rsidR="000A34A8" w:rsidRPr="00727F0F">
        <w:rPr>
          <w:rFonts w:ascii="Century Gothic" w:eastAsia="Century Gothic" w:hAnsi="Century Gothic" w:cs="Century Gothic"/>
          <w:bCs/>
        </w:rPr>
        <w:t xml:space="preserve"> </w:t>
      </w:r>
      <w:r w:rsidR="000A34A8" w:rsidRPr="00727F0F">
        <w:rPr>
          <w:rFonts w:ascii="Century Gothic" w:eastAsia="Century Gothic" w:hAnsi="Century Gothic" w:cs="Century Gothic"/>
          <w:b/>
        </w:rPr>
        <w:t>me permito, a través de la Mesa Directiva del Congreso del Estado, dirigir las siguientes preguntas</w:t>
      </w:r>
      <w:r w:rsidR="000A34A8" w:rsidRPr="00727F0F">
        <w:rPr>
          <w:rFonts w:ascii="Century Gothic" w:eastAsia="Montserrat" w:hAnsi="Century Gothic"/>
          <w:b/>
          <w:bCs/>
        </w:rPr>
        <w:t xml:space="preserve"> a la persona </w:t>
      </w:r>
      <w:r w:rsidR="000A34A8" w:rsidRPr="00727F0F">
        <w:rPr>
          <w:rFonts w:ascii="Century Gothic" w:hAnsi="Century Gothic"/>
          <w:b/>
          <w:bCs/>
        </w:rPr>
        <w:t>encargada del</w:t>
      </w:r>
      <w:r w:rsidR="000A34A8" w:rsidRPr="000219D6">
        <w:rPr>
          <w:rFonts w:ascii="Century Gothic" w:hAnsi="Century Gothic"/>
          <w:b/>
          <w:bCs/>
        </w:rPr>
        <w:t xml:space="preserve"> despacho </w:t>
      </w:r>
      <w:r w:rsidR="000A34A8" w:rsidRPr="00994517">
        <w:rPr>
          <w:rFonts w:ascii="Century Gothic" w:hAnsi="Century Gothic"/>
          <w:b/>
          <w:bCs/>
        </w:rPr>
        <w:t xml:space="preserve">de la </w:t>
      </w:r>
      <w:proofErr w:type="gramStart"/>
      <w:r w:rsidR="000A34A8" w:rsidRPr="00994517">
        <w:rPr>
          <w:rFonts w:ascii="Century Gothic" w:hAnsi="Century Gothic"/>
          <w:b/>
          <w:bCs/>
        </w:rPr>
        <w:t>Fiscalía General</w:t>
      </w:r>
      <w:proofErr w:type="gramEnd"/>
      <w:r w:rsidR="000A34A8" w:rsidRPr="00994517">
        <w:rPr>
          <w:rFonts w:ascii="Century Gothic" w:hAnsi="Century Gothic"/>
          <w:b/>
          <w:bCs/>
        </w:rPr>
        <w:t xml:space="preserve"> del Estado</w:t>
      </w:r>
      <w:r w:rsidR="000A34A8">
        <w:rPr>
          <w:rFonts w:ascii="Century Gothic" w:hAnsi="Century Gothic"/>
          <w:b/>
          <w:bCs/>
        </w:rPr>
        <w:t xml:space="preserve"> de Chihuahua:</w:t>
      </w:r>
    </w:p>
    <w:p w14:paraId="5BB3269E" w14:textId="7B7F9674" w:rsidR="000A34A8" w:rsidRDefault="000A34A8" w:rsidP="00994517">
      <w:pPr>
        <w:spacing w:line="360" w:lineRule="auto"/>
        <w:jc w:val="both"/>
        <w:rPr>
          <w:rFonts w:ascii="Century Gothic" w:hAnsi="Century Gothic"/>
        </w:rPr>
      </w:pPr>
    </w:p>
    <w:p w14:paraId="69D650DB" w14:textId="58C8AF01" w:rsidR="00D80DA7" w:rsidRDefault="00D80DA7" w:rsidP="00D80DA7">
      <w:pPr>
        <w:pStyle w:val="Prrafodelista"/>
        <w:numPr>
          <w:ilvl w:val="0"/>
          <w:numId w:val="7"/>
        </w:numPr>
        <w:spacing w:line="360" w:lineRule="auto"/>
        <w:jc w:val="both"/>
        <w:rPr>
          <w:rFonts w:ascii="Century Gothic" w:hAnsi="Century Gothic"/>
        </w:rPr>
      </w:pPr>
      <w:bookmarkStart w:id="1" w:name="OLE_LINK1"/>
      <w:r>
        <w:rPr>
          <w:rFonts w:ascii="Century Gothic" w:hAnsi="Century Gothic"/>
        </w:rPr>
        <w:t>Bajo los protocolos institucionales de la Fiscalía General del Estado, ¿Cuáles son los criterios de supervisión ministerial aplicables en caso de que la detención inicial provenga de una autoridad preventiva municipal que carece de facultades de investigación en el momento del acto?</w:t>
      </w:r>
    </w:p>
    <w:p w14:paraId="4FC81E93" w14:textId="5F49FF57" w:rsidR="00D80DA7" w:rsidRDefault="00D80DA7" w:rsidP="00D80DA7">
      <w:pPr>
        <w:pStyle w:val="Prrafodelista"/>
        <w:numPr>
          <w:ilvl w:val="0"/>
          <w:numId w:val="7"/>
        </w:numPr>
        <w:spacing w:line="360" w:lineRule="auto"/>
        <w:jc w:val="both"/>
        <w:rPr>
          <w:rFonts w:ascii="Century Gothic" w:hAnsi="Century Gothic"/>
        </w:rPr>
      </w:pPr>
      <w:r>
        <w:rPr>
          <w:rFonts w:ascii="Century Gothic" w:hAnsi="Century Gothic"/>
        </w:rPr>
        <w:t>¿Qué mecanismos de control interno aplica la Fiscalía para veriicar la pertinencia de mantener una imputación cuando existen elementos objetivos y públicos que ubican fehacientemente a la persona imputada en otra ubicación física distinta a la de la presunta comisión del delito?</w:t>
      </w:r>
    </w:p>
    <w:p w14:paraId="0239CB0F" w14:textId="649577B5" w:rsidR="00D80DA7" w:rsidRDefault="00D80DA7" w:rsidP="00D80DA7">
      <w:pPr>
        <w:pStyle w:val="Prrafodelista"/>
        <w:numPr>
          <w:ilvl w:val="0"/>
          <w:numId w:val="7"/>
        </w:numPr>
        <w:spacing w:line="360" w:lineRule="auto"/>
        <w:jc w:val="both"/>
        <w:rPr>
          <w:rFonts w:ascii="Century Gothic" w:hAnsi="Century Gothic"/>
        </w:rPr>
      </w:pPr>
      <w:r>
        <w:rPr>
          <w:rFonts w:ascii="Century Gothic" w:hAnsi="Century Gothic"/>
        </w:rPr>
        <w:t xml:space="preserve">De acuerdo con el principio de objetividad plasmado en el código Nacional de Procedimientos Penales, mismo que obliga a la representación social a investigar con el mismo cuidado con el que se exculpa a una persona, ¿Qué directrices ha emitido la Fiscalía para </w:t>
      </w:r>
      <w:r>
        <w:rPr>
          <w:rFonts w:ascii="Century Gothic" w:hAnsi="Century Gothic"/>
        </w:rPr>
        <w:lastRenderedPageBreak/>
        <w:t>evitar que el Ministerio Público desestime de forma automática pruebas co</w:t>
      </w:r>
      <w:r w:rsidR="000A34A8">
        <w:rPr>
          <w:rFonts w:ascii="Century Gothic" w:hAnsi="Century Gothic"/>
        </w:rPr>
        <w:t>ntundentes en la etapa inicial?</w:t>
      </w:r>
    </w:p>
    <w:p w14:paraId="049208D9" w14:textId="3DF077CD" w:rsidR="000A34A8" w:rsidRDefault="000A34A8" w:rsidP="00D80DA7">
      <w:pPr>
        <w:pStyle w:val="Prrafodelista"/>
        <w:numPr>
          <w:ilvl w:val="0"/>
          <w:numId w:val="7"/>
        </w:numPr>
        <w:spacing w:line="360" w:lineRule="auto"/>
        <w:jc w:val="both"/>
        <w:rPr>
          <w:rFonts w:ascii="Century Gothic" w:hAnsi="Century Gothic"/>
        </w:rPr>
      </w:pPr>
      <w:r>
        <w:rPr>
          <w:rFonts w:ascii="Century Gothic" w:hAnsi="Century Gothic"/>
        </w:rPr>
        <w:t>¿Cuál es la instrucción técninca impartida a los agentes del Ministerio Público para la solicitud de la medida de prisión preventiva y cómo se ha buscado que esta no sea utilizada como una regla general o una pena anticipada sino como la última ratio que exige el estandar constitucional?</w:t>
      </w:r>
    </w:p>
    <w:p w14:paraId="650A7EAE" w14:textId="2E6ACFBF" w:rsidR="000A34A8" w:rsidRDefault="000A34A8" w:rsidP="00D80DA7">
      <w:pPr>
        <w:pStyle w:val="Prrafodelista"/>
        <w:numPr>
          <w:ilvl w:val="0"/>
          <w:numId w:val="7"/>
        </w:numPr>
        <w:spacing w:line="360" w:lineRule="auto"/>
        <w:jc w:val="both"/>
        <w:rPr>
          <w:rFonts w:ascii="Century Gothic" w:hAnsi="Century Gothic"/>
        </w:rPr>
      </w:pPr>
      <w:r>
        <w:rPr>
          <w:rFonts w:ascii="Century Gothic" w:hAnsi="Century Gothic"/>
        </w:rPr>
        <w:t>En aquellos casos en los que se advierta una vez iniciado el proceso, que existe un vicio de origen o deficiencias sustanciales en la integración de la carpeta por parte del Ministerio Público ¿Qué acciones toma el Órgano Interno de Control o incluso la misma Fiscalía para deslindar responsabilidades administrativas o penales de los servidores públicos involucrados?</w:t>
      </w:r>
    </w:p>
    <w:bookmarkEnd w:id="1"/>
    <w:p w14:paraId="7BDA5D9D" w14:textId="77777777" w:rsidR="00D80DA7" w:rsidRPr="0074525C" w:rsidRDefault="00D80DA7" w:rsidP="00994517">
      <w:pPr>
        <w:spacing w:line="360" w:lineRule="auto"/>
        <w:jc w:val="both"/>
        <w:rPr>
          <w:rFonts w:ascii="Century Gothic" w:hAnsi="Century Gothic"/>
        </w:rPr>
      </w:pPr>
    </w:p>
    <w:p w14:paraId="3D3BCC04" w14:textId="77777777" w:rsidR="00D80DA7" w:rsidRPr="00712871" w:rsidRDefault="00D80DA7" w:rsidP="00D80DA7">
      <w:pPr>
        <w:pStyle w:val="Prrafodelista"/>
        <w:jc w:val="both"/>
      </w:pPr>
    </w:p>
    <w:p w14:paraId="3A0E78E4" w14:textId="77777777" w:rsidR="00D80DA7" w:rsidRDefault="00D80DA7" w:rsidP="00D80DA7">
      <w:pPr>
        <w:spacing w:line="360" w:lineRule="auto"/>
        <w:jc w:val="both"/>
        <w:rPr>
          <w:rFonts w:ascii="Century Gothic" w:eastAsia="Century Gothic" w:hAnsi="Century Gothic" w:cs="Century Gothic"/>
          <w:b/>
        </w:rPr>
      </w:pPr>
      <w:r w:rsidRPr="00CF6855">
        <w:rPr>
          <w:rFonts w:ascii="Century Gothic" w:eastAsia="Century Gothic" w:hAnsi="Century Gothic" w:cs="Century Gothic"/>
          <w:b/>
        </w:rPr>
        <w:t>En virtud de lo dispuesto por las fracciones III, IV y V del artículo 66 de la Constitución Política del Estado de Chihuahua, solicito:</w:t>
      </w:r>
    </w:p>
    <w:p w14:paraId="4ED8E318" w14:textId="77777777" w:rsidR="00D80DA7" w:rsidRPr="00CF6855" w:rsidRDefault="00D80DA7" w:rsidP="00D80DA7">
      <w:pPr>
        <w:spacing w:line="360" w:lineRule="auto"/>
        <w:jc w:val="both"/>
        <w:rPr>
          <w:rFonts w:ascii="Century Gothic" w:eastAsia="Century Gothic" w:hAnsi="Century Gothic" w:cs="Century Gothic"/>
          <w:b/>
        </w:rPr>
      </w:pPr>
    </w:p>
    <w:p w14:paraId="6ECA035E" w14:textId="0E762090" w:rsidR="00994517" w:rsidRPr="00D8330D" w:rsidRDefault="00D8330D" w:rsidP="00D8330D">
      <w:pPr>
        <w:spacing w:line="360" w:lineRule="auto"/>
        <w:jc w:val="both"/>
        <w:rPr>
          <w:rFonts w:ascii="Century Gothic" w:hAnsi="Century Gothic"/>
        </w:rPr>
      </w:pPr>
      <w:r w:rsidRPr="00D8330D">
        <w:rPr>
          <w:rFonts w:ascii="Century Gothic" w:hAnsi="Century Gothic"/>
          <w:b/>
          <w:bCs/>
        </w:rPr>
        <w:t>PRIMERO.</w:t>
      </w:r>
      <w:r w:rsidRPr="00D8330D">
        <w:rPr>
          <w:rFonts w:ascii="Century Gothic" w:hAnsi="Century Gothic"/>
        </w:rPr>
        <w:t xml:space="preserve"> Túrnense, por conducto de la Presidencia de este Honorable Congreso del Estado, las preguntas anteriormente formuladas a la autoridad señalada, a más tardar en la segunda sesión posterior a la aprobación del presente asunto, de conformidad con la fracción III del artículo 66 de la Constitución Política del Estado de Chihuahua.</w:t>
      </w:r>
    </w:p>
    <w:p w14:paraId="53D2A629" w14:textId="77777777" w:rsidR="00D8330D" w:rsidRPr="00D8330D" w:rsidRDefault="00D8330D" w:rsidP="00D8330D">
      <w:pPr>
        <w:spacing w:line="360" w:lineRule="auto"/>
        <w:jc w:val="both"/>
        <w:rPr>
          <w:rFonts w:ascii="Century Gothic" w:eastAsia="Montserrat" w:hAnsi="Century Gothic"/>
          <w:b/>
          <w:bCs/>
        </w:rPr>
      </w:pPr>
    </w:p>
    <w:p w14:paraId="55ACD72A" w14:textId="6D43DFA7" w:rsidR="00994517" w:rsidRDefault="00D8330D" w:rsidP="00D8330D">
      <w:pPr>
        <w:spacing w:line="360" w:lineRule="auto"/>
        <w:jc w:val="both"/>
        <w:rPr>
          <w:rFonts w:ascii="Century Gothic" w:hAnsi="Century Gothic"/>
        </w:rPr>
      </w:pPr>
      <w:r w:rsidRPr="00D8330D">
        <w:rPr>
          <w:rFonts w:ascii="Century Gothic" w:hAnsi="Century Gothic"/>
          <w:b/>
          <w:bCs/>
        </w:rPr>
        <w:lastRenderedPageBreak/>
        <w:t>SEGUNDO.</w:t>
      </w:r>
      <w:r w:rsidRPr="00D8330D">
        <w:rPr>
          <w:rFonts w:ascii="Century Gothic" w:hAnsi="Century Gothic"/>
        </w:rPr>
        <w:t xml:space="preserve"> Una vez agotados los plazos legales para que la autoridad emita sus respuestas, solicítese a la Mesa Directiva del Honorable Congreso del Estado que, por conducto de su Presidencia, se sirva dar vista al suscrito con las respuestas correspondientes, en términos de la fracción V del artículo 66 de la Constitución Política del Estado de Chihuahua.</w:t>
      </w:r>
    </w:p>
    <w:p w14:paraId="1C272A23" w14:textId="77777777" w:rsidR="00D8330D" w:rsidRPr="00D8330D" w:rsidRDefault="00D8330D" w:rsidP="00D8330D">
      <w:pPr>
        <w:spacing w:line="360" w:lineRule="auto"/>
        <w:jc w:val="both"/>
        <w:rPr>
          <w:rFonts w:ascii="Century Gothic" w:eastAsia="Montserrat" w:hAnsi="Century Gothic"/>
        </w:rPr>
      </w:pPr>
    </w:p>
    <w:p w14:paraId="62C74D82" w14:textId="53DAC7D7" w:rsidR="00994517" w:rsidRPr="00D8330D" w:rsidRDefault="00D8330D" w:rsidP="00994517">
      <w:pPr>
        <w:spacing w:line="360" w:lineRule="auto"/>
        <w:jc w:val="both"/>
        <w:rPr>
          <w:rFonts w:ascii="Century Gothic" w:hAnsi="Century Gothic"/>
        </w:rPr>
      </w:pPr>
      <w:r w:rsidRPr="0074525C">
        <w:rPr>
          <w:rFonts w:ascii="Century Gothic" w:hAnsi="Century Gothic"/>
          <w:b/>
          <w:bCs/>
        </w:rPr>
        <w:t>DADO</w:t>
      </w:r>
      <w:r>
        <w:rPr>
          <w:rFonts w:ascii="Century Gothic" w:hAnsi="Century Gothic"/>
          <w:b/>
          <w:bCs/>
        </w:rPr>
        <w:t xml:space="preserve">. </w:t>
      </w:r>
      <w:r w:rsidR="00D80DA7">
        <w:rPr>
          <w:rFonts w:ascii="Century Gothic" w:hAnsi="Century Gothic"/>
          <w:b/>
          <w:bCs/>
        </w:rPr>
        <w:t>–</w:t>
      </w:r>
      <w:r w:rsidR="00D80DA7">
        <w:rPr>
          <w:rFonts w:ascii="Century Gothic" w:eastAsia="Century Gothic" w:hAnsi="Century Gothic" w:cs="Century Gothic"/>
          <w:color w:val="000000"/>
          <w:sz w:val="26"/>
          <w:szCs w:val="26"/>
        </w:rPr>
        <w:t xml:space="preserve"> En la sede de sesiones del Poder Legislativo del Estado</w:t>
      </w:r>
      <w:r w:rsidR="00994517" w:rsidRPr="00D8330D">
        <w:rPr>
          <w:rFonts w:ascii="Century Gothic" w:hAnsi="Century Gothic"/>
        </w:rPr>
        <w:t xml:space="preserve">, a los </w:t>
      </w:r>
      <w:r w:rsidR="00183D18">
        <w:rPr>
          <w:rFonts w:ascii="Century Gothic" w:hAnsi="Century Gothic"/>
        </w:rPr>
        <w:t xml:space="preserve">22 </w:t>
      </w:r>
      <w:r w:rsidR="00994517" w:rsidRPr="00D8330D">
        <w:rPr>
          <w:rFonts w:ascii="Century Gothic" w:hAnsi="Century Gothic"/>
        </w:rPr>
        <w:t xml:space="preserve">días del mes de </w:t>
      </w:r>
      <w:r w:rsidR="00D80DA7">
        <w:rPr>
          <w:rFonts w:ascii="Century Gothic" w:hAnsi="Century Gothic"/>
        </w:rPr>
        <w:t xml:space="preserve">septiembre </w:t>
      </w:r>
      <w:r w:rsidR="00994517" w:rsidRPr="00D8330D">
        <w:rPr>
          <w:rFonts w:ascii="Century Gothic" w:hAnsi="Century Gothic"/>
        </w:rPr>
        <w:t>de dos mil veintiséis.</w:t>
      </w:r>
    </w:p>
    <w:p w14:paraId="12F5599C" w14:textId="1458D862" w:rsidR="00994517" w:rsidRDefault="00994517" w:rsidP="00994517">
      <w:pPr>
        <w:spacing w:line="360" w:lineRule="auto"/>
        <w:jc w:val="both"/>
        <w:rPr>
          <w:rFonts w:ascii="Century Gothic" w:eastAsia="Montserrat" w:hAnsi="Century Gothic"/>
          <w:b/>
          <w:bCs/>
        </w:rPr>
      </w:pPr>
    </w:p>
    <w:p w14:paraId="697D1A1A" w14:textId="7F5F3913" w:rsidR="00D8330D" w:rsidRDefault="00D8330D" w:rsidP="00994517">
      <w:pPr>
        <w:spacing w:line="360" w:lineRule="auto"/>
        <w:jc w:val="both"/>
        <w:rPr>
          <w:rFonts w:ascii="Century Gothic" w:eastAsia="Montserrat" w:hAnsi="Century Gothic"/>
          <w:b/>
          <w:bCs/>
        </w:rPr>
      </w:pPr>
    </w:p>
    <w:p w14:paraId="031D81BF" w14:textId="77777777" w:rsidR="00D8330D" w:rsidRPr="0074525C" w:rsidRDefault="00D8330D" w:rsidP="00994517">
      <w:pPr>
        <w:spacing w:line="360" w:lineRule="auto"/>
        <w:jc w:val="both"/>
        <w:rPr>
          <w:rFonts w:ascii="Century Gothic" w:eastAsia="Montserrat" w:hAnsi="Century Gothic"/>
          <w:b/>
          <w:bCs/>
        </w:rPr>
      </w:pPr>
    </w:p>
    <w:p w14:paraId="697B5FEE" w14:textId="77777777" w:rsidR="00994517" w:rsidRPr="0074525C" w:rsidRDefault="00994517" w:rsidP="00994517">
      <w:pPr>
        <w:spacing w:line="360" w:lineRule="auto"/>
        <w:jc w:val="center"/>
        <w:rPr>
          <w:rFonts w:ascii="Century Gothic" w:eastAsia="Calibri" w:hAnsi="Century Gothic"/>
          <w:b/>
          <w:bCs/>
        </w:rPr>
      </w:pPr>
      <w:r w:rsidRPr="0074525C">
        <w:rPr>
          <w:rFonts w:ascii="Century Gothic" w:eastAsia="Calibri" w:hAnsi="Century Gothic"/>
          <w:b/>
          <w:bCs/>
        </w:rPr>
        <w:t>A T E N T A M E N T E</w:t>
      </w:r>
    </w:p>
    <w:p w14:paraId="3D1C1862" w14:textId="77777777" w:rsidR="00994517" w:rsidRPr="0074525C" w:rsidRDefault="00994517" w:rsidP="00994517">
      <w:pPr>
        <w:spacing w:line="360" w:lineRule="auto"/>
        <w:jc w:val="center"/>
        <w:rPr>
          <w:rFonts w:ascii="Century Gothic" w:eastAsia="Calibri" w:hAnsi="Century Gothic"/>
        </w:rPr>
      </w:pPr>
    </w:p>
    <w:p w14:paraId="79E04928" w14:textId="77777777" w:rsidR="00994517" w:rsidRPr="0074525C" w:rsidRDefault="00994517" w:rsidP="00994517">
      <w:pPr>
        <w:spacing w:line="360" w:lineRule="auto"/>
        <w:jc w:val="both"/>
        <w:rPr>
          <w:rFonts w:ascii="Century Gothic" w:eastAsia="Calibri" w:hAnsi="Century Gothic"/>
        </w:rPr>
      </w:pPr>
    </w:p>
    <w:p w14:paraId="2C637067" w14:textId="77777777" w:rsidR="00994517" w:rsidRPr="0074525C" w:rsidRDefault="00994517" w:rsidP="00994517">
      <w:pPr>
        <w:spacing w:line="360" w:lineRule="auto"/>
        <w:jc w:val="both"/>
        <w:rPr>
          <w:rFonts w:ascii="Century Gothic" w:eastAsia="Calibri" w:hAnsi="Century Gothic"/>
        </w:rPr>
      </w:pPr>
    </w:p>
    <w:p w14:paraId="7DDBF668" w14:textId="77777777" w:rsidR="00994517" w:rsidRPr="0074525C" w:rsidRDefault="00994517" w:rsidP="00994517">
      <w:pPr>
        <w:spacing w:line="360" w:lineRule="auto"/>
        <w:jc w:val="both"/>
        <w:rPr>
          <w:rFonts w:ascii="Century Gothic" w:eastAsia="Calibri" w:hAnsi="Century Gothic"/>
        </w:rPr>
      </w:pPr>
    </w:p>
    <w:p w14:paraId="7A88EF8F" w14:textId="77777777" w:rsidR="00994517" w:rsidRPr="0074525C" w:rsidRDefault="00994517" w:rsidP="00994517">
      <w:pPr>
        <w:spacing w:line="360" w:lineRule="auto"/>
        <w:jc w:val="center"/>
        <w:rPr>
          <w:rFonts w:ascii="Century Gothic" w:eastAsia="Calibri" w:hAnsi="Century Gothic"/>
          <w:b/>
          <w:bCs/>
        </w:rPr>
      </w:pPr>
      <w:r w:rsidRPr="0074525C">
        <w:rPr>
          <w:rFonts w:ascii="Century Gothic" w:eastAsia="Calibri" w:hAnsi="Century Gothic"/>
          <w:b/>
          <w:bCs/>
        </w:rPr>
        <w:t xml:space="preserve">DIP.  </w:t>
      </w:r>
      <w:r w:rsidRPr="0074525C">
        <w:rPr>
          <w:rFonts w:ascii="Century Gothic" w:hAnsi="Century Gothic"/>
          <w:b/>
          <w:bCs/>
        </w:rPr>
        <w:t>OSCAR DANIEL AVITIA ARELLANES</w:t>
      </w:r>
    </w:p>
    <w:p w14:paraId="725B43D9" w14:textId="77777777" w:rsidR="00994517" w:rsidRPr="0074525C" w:rsidRDefault="00994517" w:rsidP="00994517">
      <w:pPr>
        <w:spacing w:line="360" w:lineRule="auto"/>
        <w:jc w:val="both"/>
        <w:rPr>
          <w:rFonts w:ascii="Century Gothic" w:hAnsi="Century Gothic"/>
        </w:rPr>
      </w:pPr>
    </w:p>
    <w:p w14:paraId="3A80DD44" w14:textId="77777777" w:rsidR="00376603" w:rsidRDefault="00376603" w:rsidP="00994517">
      <w:pPr>
        <w:spacing w:line="360" w:lineRule="auto"/>
      </w:pPr>
    </w:p>
    <w:sectPr w:rsidR="00376603" w:rsidSect="00D5382D">
      <w:headerReference w:type="default" r:id="rId7"/>
      <w:footerReference w:type="default" r:id="rId8"/>
      <w:pgSz w:w="12242" w:h="15842" w:code="1"/>
      <w:pgMar w:top="3799" w:right="1701" w:bottom="1418"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3365E" w14:textId="77777777" w:rsidR="00D41733" w:rsidRDefault="00D41733">
      <w:r>
        <w:separator/>
      </w:r>
    </w:p>
  </w:endnote>
  <w:endnote w:type="continuationSeparator" w:id="0">
    <w:p w14:paraId="77D9C7FA" w14:textId="77777777" w:rsidR="00D41733" w:rsidRDefault="00D41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pleSystemUIFont">
    <w:altName w:val="Cambria"/>
    <w:panose1 w:val="00000000000000000000"/>
    <w:charset w:val="00"/>
    <w:family w:val="roman"/>
    <w:notTrueType/>
    <w:pitch w:val="default"/>
  </w:font>
  <w:font w:name=".SFUI-Regular">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33E9" w14:textId="77777777" w:rsidR="005148C2" w:rsidRDefault="00D8330D">
    <w:pPr>
      <w:pStyle w:val="Piedepgina"/>
      <w:jc w:val="right"/>
    </w:pPr>
    <w:r>
      <w:fldChar w:fldCharType="begin"/>
    </w:r>
    <w:r>
      <w:instrText>PAGE   \* MERGEFORMAT</w:instrText>
    </w:r>
    <w:r>
      <w:fldChar w:fldCharType="separate"/>
    </w:r>
    <w:r>
      <w:rPr>
        <w:noProof/>
      </w:rPr>
      <w:t>4</w:t>
    </w:r>
    <w:r>
      <w:fldChar w:fldCharType="end"/>
    </w:r>
  </w:p>
  <w:p w14:paraId="27807A51" w14:textId="77777777" w:rsidR="005148C2" w:rsidRDefault="005148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9AB1F" w14:textId="77777777" w:rsidR="00D41733" w:rsidRDefault="00D41733">
      <w:r>
        <w:separator/>
      </w:r>
    </w:p>
  </w:footnote>
  <w:footnote w:type="continuationSeparator" w:id="0">
    <w:p w14:paraId="0A587A68" w14:textId="77777777" w:rsidR="00D41733" w:rsidRDefault="00D41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6C243" w14:textId="77777777" w:rsidR="005148C2" w:rsidRPr="00D5382D" w:rsidRDefault="00D8330D" w:rsidP="00D5382D">
    <w:pPr>
      <w:jc w:val="right"/>
      <w:rPr>
        <w:rFonts w:asciiTheme="minorHAnsi" w:eastAsiaTheme="minorHAnsi" w:hAnsiTheme="minorHAnsi" w:cstheme="minorBidi"/>
        <w:sz w:val="22"/>
        <w:szCs w:val="22"/>
        <w:lang w:val="es-MX" w:eastAsia="es-MX"/>
      </w:rPr>
    </w:pPr>
    <w:r w:rsidRPr="00D5382D">
      <w:rPr>
        <w:rFonts w:ascii="Century Gothic" w:eastAsia="Century Gothic" w:hAnsi="Century Gothic" w:cs="Century Gothic"/>
        <w:b/>
        <w:i/>
        <w:color w:val="000000"/>
        <w:sz w:val="20"/>
        <w:szCs w:val="22"/>
        <w:lang w:val="es-MX" w:eastAsia="es-MX"/>
      </w:rPr>
      <w:t>“2026, Año del Bicentenario de Abolición de la Esclavitud en el Estado de Chihuahua</w:t>
    </w:r>
    <w:r w:rsidRPr="00D5382D">
      <w:rPr>
        <w:rFonts w:ascii="Century Gothic" w:eastAsia="Century Gothic" w:hAnsi="Century Gothic" w:cs="Century Gothic"/>
        <w:b/>
        <w:i/>
        <w:color w:val="000000"/>
        <w:sz w:val="28"/>
        <w:szCs w:val="22"/>
        <w:lang w:val="es-MX" w:eastAsia="es-MX"/>
      </w:rPr>
      <w:t>”</w:t>
    </w:r>
  </w:p>
  <w:p w14:paraId="5F974381" w14:textId="77777777" w:rsidR="005148C2" w:rsidRDefault="00D8330D">
    <w:pPr>
      <w:pStyle w:val="Encabezado"/>
    </w:pPr>
    <w:r>
      <w:rPr>
        <w:noProof/>
      </w:rPr>
      <w:drawing>
        <wp:anchor distT="0" distB="0" distL="114300" distR="114300" simplePos="0" relativeHeight="251659264" behindDoc="0" locked="0" layoutInCell="1" allowOverlap="1" wp14:anchorId="08B6E2E7" wp14:editId="6B2B63C0">
          <wp:simplePos x="0" y="0"/>
          <wp:positionH relativeFrom="column">
            <wp:posOffset>5053965</wp:posOffset>
          </wp:positionH>
          <wp:positionV relativeFrom="paragraph">
            <wp:posOffset>142875</wp:posOffset>
          </wp:positionV>
          <wp:extent cx="810895" cy="810895"/>
          <wp:effectExtent l="0" t="0" r="8255" b="8255"/>
          <wp:wrapThrough wrapText="bothSides">
            <wp:wrapPolygon edited="0">
              <wp:start x="0" y="0"/>
              <wp:lineTo x="0" y="21312"/>
              <wp:lineTo x="21312" y="21312"/>
              <wp:lineTo x="2131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F64"/>
    <w:multiLevelType w:val="multilevel"/>
    <w:tmpl w:val="494C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C6BA9"/>
    <w:multiLevelType w:val="multilevel"/>
    <w:tmpl w:val="0370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C3060"/>
    <w:multiLevelType w:val="multilevel"/>
    <w:tmpl w:val="0F20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46114"/>
    <w:multiLevelType w:val="multilevel"/>
    <w:tmpl w:val="08C0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BF302C"/>
    <w:multiLevelType w:val="hybridMultilevel"/>
    <w:tmpl w:val="7E1C82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A07267B"/>
    <w:multiLevelType w:val="multilevel"/>
    <w:tmpl w:val="CB4E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062E71"/>
    <w:multiLevelType w:val="multilevel"/>
    <w:tmpl w:val="A3F4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517"/>
    <w:rsid w:val="000043CE"/>
    <w:rsid w:val="00020C7D"/>
    <w:rsid w:val="00021200"/>
    <w:rsid w:val="000219D6"/>
    <w:rsid w:val="00035605"/>
    <w:rsid w:val="00036861"/>
    <w:rsid w:val="00062C7C"/>
    <w:rsid w:val="000A34A8"/>
    <w:rsid w:val="00147441"/>
    <w:rsid w:val="00183D18"/>
    <w:rsid w:val="001C5133"/>
    <w:rsid w:val="002917DD"/>
    <w:rsid w:val="002C2696"/>
    <w:rsid w:val="002D4C9A"/>
    <w:rsid w:val="00305D20"/>
    <w:rsid w:val="00376603"/>
    <w:rsid w:val="003D5C13"/>
    <w:rsid w:val="004513BB"/>
    <w:rsid w:val="004800B0"/>
    <w:rsid w:val="004A0288"/>
    <w:rsid w:val="0051243D"/>
    <w:rsid w:val="005148C2"/>
    <w:rsid w:val="00535FAA"/>
    <w:rsid w:val="005752A3"/>
    <w:rsid w:val="005D01C7"/>
    <w:rsid w:val="00623573"/>
    <w:rsid w:val="0063240E"/>
    <w:rsid w:val="00636F76"/>
    <w:rsid w:val="006748FF"/>
    <w:rsid w:val="00694190"/>
    <w:rsid w:val="0070490C"/>
    <w:rsid w:val="00727F0F"/>
    <w:rsid w:val="00835E90"/>
    <w:rsid w:val="0086670E"/>
    <w:rsid w:val="008759FC"/>
    <w:rsid w:val="00921539"/>
    <w:rsid w:val="00994517"/>
    <w:rsid w:val="009E7AA0"/>
    <w:rsid w:val="00A56427"/>
    <w:rsid w:val="00A86BA2"/>
    <w:rsid w:val="00AD36DC"/>
    <w:rsid w:val="00AF3D86"/>
    <w:rsid w:val="00B57BE2"/>
    <w:rsid w:val="00B766F6"/>
    <w:rsid w:val="00B86819"/>
    <w:rsid w:val="00C77C6E"/>
    <w:rsid w:val="00D17223"/>
    <w:rsid w:val="00D41733"/>
    <w:rsid w:val="00D60217"/>
    <w:rsid w:val="00D80DA7"/>
    <w:rsid w:val="00D8330D"/>
    <w:rsid w:val="00D96526"/>
    <w:rsid w:val="00E248EF"/>
    <w:rsid w:val="00F41AD5"/>
    <w:rsid w:val="00F84764"/>
    <w:rsid w:val="00F86B44"/>
    <w:rsid w:val="00FA1331"/>
    <w:rsid w:val="00FA4E1F"/>
    <w:rsid w:val="00FB42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093B"/>
  <w15:chartTrackingRefBased/>
  <w15:docId w15:val="{47FAB57E-4523-46D8-AC3C-BA334912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517"/>
    <w:pPr>
      <w:spacing w:after="0" w:line="240" w:lineRule="auto"/>
    </w:pPr>
    <w:rPr>
      <w:rFonts w:ascii="Times New Roman" w:eastAsia="Times New Roman" w:hAnsi="Times New Roman" w:cs="Times New Roman"/>
      <w:sz w:val="24"/>
      <w:szCs w:val="24"/>
      <w:lang w:val="es-ES" w:eastAsia="es-ES"/>
    </w:rPr>
  </w:style>
  <w:style w:type="paragraph" w:styleId="Ttulo3">
    <w:name w:val="heading 3"/>
    <w:basedOn w:val="Normal"/>
    <w:link w:val="Ttulo3Car"/>
    <w:uiPriority w:val="9"/>
    <w:qFormat/>
    <w:rsid w:val="00994517"/>
    <w:pPr>
      <w:spacing w:before="100" w:beforeAutospacing="1" w:after="100" w:afterAutospacing="1"/>
      <w:outlineLvl w:val="2"/>
    </w:pPr>
    <w:rPr>
      <w:b/>
      <w:bCs/>
      <w:sz w:val="27"/>
      <w:szCs w:val="27"/>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994517"/>
    <w:pPr>
      <w:tabs>
        <w:tab w:val="center" w:pos="4419"/>
        <w:tab w:val="right" w:pos="8838"/>
      </w:tabs>
    </w:pPr>
  </w:style>
  <w:style w:type="character" w:customStyle="1" w:styleId="EncabezadoCar">
    <w:name w:val="Encabezado Car"/>
    <w:basedOn w:val="Fuentedeprrafopredeter"/>
    <w:link w:val="Encabezado"/>
    <w:rsid w:val="00994517"/>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rsid w:val="00994517"/>
    <w:pPr>
      <w:tabs>
        <w:tab w:val="center" w:pos="4419"/>
        <w:tab w:val="right" w:pos="8838"/>
      </w:tabs>
    </w:pPr>
  </w:style>
  <w:style w:type="character" w:customStyle="1" w:styleId="PiedepginaCar">
    <w:name w:val="Pie de página Car"/>
    <w:basedOn w:val="Fuentedeprrafopredeter"/>
    <w:link w:val="Piedepgina"/>
    <w:uiPriority w:val="99"/>
    <w:rsid w:val="00994517"/>
    <w:rPr>
      <w:rFonts w:ascii="Times New Roman" w:eastAsia="Times New Roman" w:hAnsi="Times New Roman" w:cs="Times New Roman"/>
      <w:sz w:val="24"/>
      <w:szCs w:val="24"/>
      <w:lang w:val="es-ES" w:eastAsia="es-ES"/>
    </w:rPr>
  </w:style>
  <w:style w:type="paragraph" w:customStyle="1" w:styleId="zlae0wtextbase">
    <w:name w:val="zlae0w_textbase"/>
    <w:basedOn w:val="Normal"/>
    <w:rsid w:val="00994517"/>
    <w:pPr>
      <w:spacing w:before="100" w:beforeAutospacing="1" w:after="100" w:afterAutospacing="1"/>
    </w:pPr>
    <w:rPr>
      <w:lang w:val="es-MX" w:eastAsia="es-MX"/>
    </w:rPr>
  </w:style>
  <w:style w:type="character" w:customStyle="1" w:styleId="zlae0wtextbase1">
    <w:name w:val="zlae0w_textbase1"/>
    <w:basedOn w:val="Fuentedeprrafopredeter"/>
    <w:rsid w:val="00994517"/>
  </w:style>
  <w:style w:type="character" w:customStyle="1" w:styleId="Ttulo3Car">
    <w:name w:val="Título 3 Car"/>
    <w:basedOn w:val="Fuentedeprrafopredeter"/>
    <w:link w:val="Ttulo3"/>
    <w:uiPriority w:val="9"/>
    <w:rsid w:val="00994517"/>
    <w:rPr>
      <w:rFonts w:ascii="Times New Roman" w:eastAsia="Times New Roman" w:hAnsi="Times New Roman" w:cs="Times New Roman"/>
      <w:b/>
      <w:bCs/>
      <w:sz w:val="27"/>
      <w:szCs w:val="27"/>
      <w:lang w:eastAsia="es-MX"/>
    </w:rPr>
  </w:style>
  <w:style w:type="paragraph" w:customStyle="1" w:styleId="v9v1qgitem">
    <w:name w:val="v9v1qg_item"/>
    <w:basedOn w:val="Normal"/>
    <w:rsid w:val="00994517"/>
    <w:pPr>
      <w:spacing w:before="100" w:beforeAutospacing="1" w:after="100" w:afterAutospacing="1"/>
    </w:pPr>
    <w:rPr>
      <w:lang w:val="es-MX" w:eastAsia="es-MX"/>
    </w:rPr>
  </w:style>
  <w:style w:type="paragraph" w:styleId="Prrafodelista">
    <w:name w:val="List Paragraph"/>
    <w:basedOn w:val="Normal"/>
    <w:uiPriority w:val="34"/>
    <w:qFormat/>
    <w:rsid w:val="00D80DA7"/>
    <w:pPr>
      <w:ind w:left="720"/>
      <w:contextualSpacing/>
    </w:pPr>
    <w:rPr>
      <w:rFonts w:ascii="Calibri" w:eastAsia="Calibri" w:hAnsi="Calibri" w:cs="Calibri"/>
      <w:lang w:val="es-MX" w:eastAsia="es-MX"/>
    </w:rPr>
  </w:style>
  <w:style w:type="paragraph" w:customStyle="1" w:styleId="p1">
    <w:name w:val="p1"/>
    <w:basedOn w:val="Normal"/>
    <w:rsid w:val="00D80DA7"/>
    <w:pPr>
      <w:spacing w:before="105"/>
      <w:ind w:left="600" w:hanging="600"/>
    </w:pPr>
    <w:rPr>
      <w:rFonts w:ascii=".AppleSystemUIFont" w:hAnsi=".AppleSystemUIFont"/>
      <w:color w:val="E0E0E0"/>
      <w:sz w:val="29"/>
      <w:szCs w:val="29"/>
      <w:lang w:val="es-MX" w:eastAsia="es-MX"/>
    </w:rPr>
  </w:style>
  <w:style w:type="paragraph" w:customStyle="1" w:styleId="p2">
    <w:name w:val="p2"/>
    <w:basedOn w:val="Normal"/>
    <w:rsid w:val="00D80DA7"/>
    <w:pPr>
      <w:spacing w:before="135"/>
      <w:ind w:left="600" w:hanging="600"/>
    </w:pPr>
    <w:rPr>
      <w:rFonts w:ascii=".AppleSystemUIFont" w:hAnsi=".AppleSystemUIFont"/>
      <w:color w:val="E0E0E0"/>
      <w:sz w:val="29"/>
      <w:szCs w:val="29"/>
      <w:lang w:val="es-MX" w:eastAsia="es-MX"/>
    </w:rPr>
  </w:style>
  <w:style w:type="paragraph" w:customStyle="1" w:styleId="p3">
    <w:name w:val="p3"/>
    <w:basedOn w:val="Normal"/>
    <w:rsid w:val="00D80DA7"/>
    <w:pPr>
      <w:spacing w:before="582"/>
    </w:pPr>
    <w:rPr>
      <w:rFonts w:ascii=".AppleSystemUIFont" w:hAnsi=".AppleSystemUIFont"/>
      <w:color w:val="E0E0E0"/>
      <w:sz w:val="33"/>
      <w:szCs w:val="33"/>
      <w:lang w:val="es-MX" w:eastAsia="es-MX"/>
    </w:rPr>
  </w:style>
  <w:style w:type="character" w:customStyle="1" w:styleId="s1">
    <w:name w:val="s1"/>
    <w:basedOn w:val="Fuentedeprrafopredeter"/>
    <w:rsid w:val="00D80DA7"/>
    <w:rPr>
      <w:rFonts w:ascii=".SFUI-Regular" w:hAnsi=".SFUI-Regular" w:hint="default"/>
      <w:b w:val="0"/>
      <w:bCs w:val="0"/>
      <w:i w:val="0"/>
      <w:iCs w:val="0"/>
      <w:sz w:val="29"/>
      <w:szCs w:val="29"/>
    </w:rPr>
  </w:style>
  <w:style w:type="character" w:customStyle="1" w:styleId="s2">
    <w:name w:val="s2"/>
    <w:basedOn w:val="Fuentedeprrafopredeter"/>
    <w:rsid w:val="00D80DA7"/>
    <w:rPr>
      <w:rFonts w:ascii=".SFUI-Regular" w:hAnsi=".SFUI-Regular" w:hint="default"/>
      <w:b w:val="0"/>
      <w:bCs w:val="0"/>
      <w:i w:val="0"/>
      <w:iCs w:val="0"/>
      <w:sz w:val="33"/>
      <w:szCs w:val="33"/>
    </w:rPr>
  </w:style>
  <w:style w:type="character" w:customStyle="1" w:styleId="apple-converted-space">
    <w:name w:val="apple-converted-space"/>
    <w:basedOn w:val="Fuentedeprrafopredeter"/>
    <w:rsid w:val="00D80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27957">
      <w:bodyDiv w:val="1"/>
      <w:marLeft w:val="0"/>
      <w:marRight w:val="0"/>
      <w:marTop w:val="0"/>
      <w:marBottom w:val="0"/>
      <w:divBdr>
        <w:top w:val="none" w:sz="0" w:space="0" w:color="auto"/>
        <w:left w:val="none" w:sz="0" w:space="0" w:color="auto"/>
        <w:bottom w:val="none" w:sz="0" w:space="0" w:color="auto"/>
        <w:right w:val="none" w:sz="0" w:space="0" w:color="auto"/>
      </w:divBdr>
    </w:div>
    <w:div w:id="467672837">
      <w:bodyDiv w:val="1"/>
      <w:marLeft w:val="0"/>
      <w:marRight w:val="0"/>
      <w:marTop w:val="0"/>
      <w:marBottom w:val="0"/>
      <w:divBdr>
        <w:top w:val="none" w:sz="0" w:space="0" w:color="auto"/>
        <w:left w:val="none" w:sz="0" w:space="0" w:color="auto"/>
        <w:bottom w:val="none" w:sz="0" w:space="0" w:color="auto"/>
        <w:right w:val="none" w:sz="0" w:space="0" w:color="auto"/>
      </w:divBdr>
      <w:divsChild>
        <w:div w:id="372539325">
          <w:marLeft w:val="0"/>
          <w:marRight w:val="0"/>
          <w:marTop w:val="0"/>
          <w:marBottom w:val="0"/>
          <w:divBdr>
            <w:top w:val="none" w:sz="0" w:space="0" w:color="auto"/>
            <w:left w:val="none" w:sz="0" w:space="0" w:color="auto"/>
            <w:bottom w:val="none" w:sz="0" w:space="0" w:color="auto"/>
            <w:right w:val="none" w:sz="0" w:space="0" w:color="auto"/>
          </w:divBdr>
        </w:div>
      </w:divsChild>
    </w:div>
    <w:div w:id="1249385380">
      <w:bodyDiv w:val="1"/>
      <w:marLeft w:val="0"/>
      <w:marRight w:val="0"/>
      <w:marTop w:val="0"/>
      <w:marBottom w:val="0"/>
      <w:divBdr>
        <w:top w:val="none" w:sz="0" w:space="0" w:color="auto"/>
        <w:left w:val="none" w:sz="0" w:space="0" w:color="auto"/>
        <w:bottom w:val="none" w:sz="0" w:space="0" w:color="auto"/>
        <w:right w:val="none" w:sz="0" w:space="0" w:color="auto"/>
      </w:divBdr>
      <w:divsChild>
        <w:div w:id="1294562007">
          <w:marLeft w:val="0"/>
          <w:marRight w:val="0"/>
          <w:marTop w:val="0"/>
          <w:marBottom w:val="0"/>
          <w:divBdr>
            <w:top w:val="none" w:sz="0" w:space="0" w:color="auto"/>
            <w:left w:val="none" w:sz="0" w:space="0" w:color="auto"/>
            <w:bottom w:val="none" w:sz="0" w:space="0" w:color="auto"/>
            <w:right w:val="none" w:sz="0" w:space="0" w:color="auto"/>
          </w:divBdr>
        </w:div>
      </w:divsChild>
    </w:div>
    <w:div w:id="1335298480">
      <w:bodyDiv w:val="1"/>
      <w:marLeft w:val="0"/>
      <w:marRight w:val="0"/>
      <w:marTop w:val="0"/>
      <w:marBottom w:val="0"/>
      <w:divBdr>
        <w:top w:val="none" w:sz="0" w:space="0" w:color="auto"/>
        <w:left w:val="none" w:sz="0" w:space="0" w:color="auto"/>
        <w:bottom w:val="none" w:sz="0" w:space="0" w:color="auto"/>
        <w:right w:val="none" w:sz="0" w:space="0" w:color="auto"/>
      </w:divBdr>
    </w:div>
    <w:div w:id="1363165279">
      <w:bodyDiv w:val="1"/>
      <w:marLeft w:val="0"/>
      <w:marRight w:val="0"/>
      <w:marTop w:val="0"/>
      <w:marBottom w:val="0"/>
      <w:divBdr>
        <w:top w:val="none" w:sz="0" w:space="0" w:color="auto"/>
        <w:left w:val="none" w:sz="0" w:space="0" w:color="auto"/>
        <w:bottom w:val="none" w:sz="0" w:space="0" w:color="auto"/>
        <w:right w:val="none" w:sz="0" w:space="0" w:color="auto"/>
      </w:divBdr>
      <w:divsChild>
        <w:div w:id="1757750278">
          <w:marLeft w:val="0"/>
          <w:marRight w:val="0"/>
          <w:marTop w:val="0"/>
          <w:marBottom w:val="0"/>
          <w:divBdr>
            <w:top w:val="none" w:sz="0" w:space="0" w:color="auto"/>
            <w:left w:val="none" w:sz="0" w:space="0" w:color="auto"/>
            <w:bottom w:val="none" w:sz="0" w:space="0" w:color="auto"/>
            <w:right w:val="none" w:sz="0" w:space="0" w:color="auto"/>
          </w:divBdr>
        </w:div>
        <w:div w:id="2064595104">
          <w:marLeft w:val="0"/>
          <w:marRight w:val="0"/>
          <w:marTop w:val="0"/>
          <w:marBottom w:val="0"/>
          <w:divBdr>
            <w:top w:val="none" w:sz="0" w:space="0" w:color="auto"/>
            <w:left w:val="none" w:sz="0" w:space="0" w:color="auto"/>
            <w:bottom w:val="none" w:sz="0" w:space="0" w:color="auto"/>
            <w:right w:val="none" w:sz="0" w:space="0" w:color="auto"/>
          </w:divBdr>
        </w:div>
        <w:div w:id="1935430618">
          <w:marLeft w:val="0"/>
          <w:marRight w:val="0"/>
          <w:marTop w:val="0"/>
          <w:marBottom w:val="0"/>
          <w:divBdr>
            <w:top w:val="none" w:sz="0" w:space="0" w:color="auto"/>
            <w:left w:val="none" w:sz="0" w:space="0" w:color="auto"/>
            <w:bottom w:val="none" w:sz="0" w:space="0" w:color="auto"/>
            <w:right w:val="none" w:sz="0" w:space="0" w:color="auto"/>
          </w:divBdr>
        </w:div>
        <w:div w:id="36439872">
          <w:marLeft w:val="0"/>
          <w:marRight w:val="0"/>
          <w:marTop w:val="0"/>
          <w:marBottom w:val="0"/>
          <w:divBdr>
            <w:top w:val="none" w:sz="0" w:space="0" w:color="auto"/>
            <w:left w:val="none" w:sz="0" w:space="0" w:color="auto"/>
            <w:bottom w:val="none" w:sz="0" w:space="0" w:color="auto"/>
            <w:right w:val="none" w:sz="0" w:space="0" w:color="auto"/>
          </w:divBdr>
        </w:div>
        <w:div w:id="884605899">
          <w:marLeft w:val="0"/>
          <w:marRight w:val="0"/>
          <w:marTop w:val="0"/>
          <w:marBottom w:val="0"/>
          <w:divBdr>
            <w:top w:val="none" w:sz="0" w:space="0" w:color="auto"/>
            <w:left w:val="none" w:sz="0" w:space="0" w:color="auto"/>
            <w:bottom w:val="none" w:sz="0" w:space="0" w:color="auto"/>
            <w:right w:val="none" w:sz="0" w:space="0" w:color="auto"/>
          </w:divBdr>
        </w:div>
        <w:div w:id="396974853">
          <w:marLeft w:val="0"/>
          <w:marRight w:val="0"/>
          <w:marTop w:val="0"/>
          <w:marBottom w:val="0"/>
          <w:divBdr>
            <w:top w:val="none" w:sz="0" w:space="0" w:color="auto"/>
            <w:left w:val="none" w:sz="0" w:space="0" w:color="auto"/>
            <w:bottom w:val="none" w:sz="0" w:space="0" w:color="auto"/>
            <w:right w:val="none" w:sz="0" w:space="0" w:color="auto"/>
          </w:divBdr>
        </w:div>
        <w:div w:id="2048555884">
          <w:marLeft w:val="0"/>
          <w:marRight w:val="0"/>
          <w:marTop w:val="0"/>
          <w:marBottom w:val="0"/>
          <w:divBdr>
            <w:top w:val="none" w:sz="0" w:space="0" w:color="auto"/>
            <w:left w:val="none" w:sz="0" w:space="0" w:color="auto"/>
            <w:bottom w:val="none" w:sz="0" w:space="0" w:color="auto"/>
            <w:right w:val="none" w:sz="0" w:space="0" w:color="auto"/>
          </w:divBdr>
        </w:div>
        <w:div w:id="432826724">
          <w:marLeft w:val="0"/>
          <w:marRight w:val="0"/>
          <w:marTop w:val="0"/>
          <w:marBottom w:val="0"/>
          <w:divBdr>
            <w:top w:val="none" w:sz="0" w:space="0" w:color="auto"/>
            <w:left w:val="none" w:sz="0" w:space="0" w:color="auto"/>
            <w:bottom w:val="none" w:sz="0" w:space="0" w:color="auto"/>
            <w:right w:val="none" w:sz="0" w:space="0" w:color="auto"/>
          </w:divBdr>
        </w:div>
        <w:div w:id="1263342787">
          <w:marLeft w:val="0"/>
          <w:marRight w:val="0"/>
          <w:marTop w:val="0"/>
          <w:marBottom w:val="0"/>
          <w:divBdr>
            <w:top w:val="none" w:sz="0" w:space="0" w:color="auto"/>
            <w:left w:val="none" w:sz="0" w:space="0" w:color="auto"/>
            <w:bottom w:val="none" w:sz="0" w:space="0" w:color="auto"/>
            <w:right w:val="none" w:sz="0" w:space="0" w:color="auto"/>
          </w:divBdr>
        </w:div>
        <w:div w:id="2061056962">
          <w:marLeft w:val="0"/>
          <w:marRight w:val="0"/>
          <w:marTop w:val="0"/>
          <w:marBottom w:val="0"/>
          <w:divBdr>
            <w:top w:val="none" w:sz="0" w:space="0" w:color="auto"/>
            <w:left w:val="none" w:sz="0" w:space="0" w:color="auto"/>
            <w:bottom w:val="none" w:sz="0" w:space="0" w:color="auto"/>
            <w:right w:val="none" w:sz="0" w:space="0" w:color="auto"/>
          </w:divBdr>
        </w:div>
        <w:div w:id="439569464">
          <w:marLeft w:val="0"/>
          <w:marRight w:val="0"/>
          <w:marTop w:val="0"/>
          <w:marBottom w:val="0"/>
          <w:divBdr>
            <w:top w:val="none" w:sz="0" w:space="0" w:color="auto"/>
            <w:left w:val="none" w:sz="0" w:space="0" w:color="auto"/>
            <w:bottom w:val="none" w:sz="0" w:space="0" w:color="auto"/>
            <w:right w:val="none" w:sz="0" w:space="0" w:color="auto"/>
          </w:divBdr>
        </w:div>
        <w:div w:id="207029641">
          <w:marLeft w:val="0"/>
          <w:marRight w:val="0"/>
          <w:marTop w:val="0"/>
          <w:marBottom w:val="0"/>
          <w:divBdr>
            <w:top w:val="none" w:sz="0" w:space="0" w:color="auto"/>
            <w:left w:val="none" w:sz="0" w:space="0" w:color="auto"/>
            <w:bottom w:val="none" w:sz="0" w:space="0" w:color="auto"/>
            <w:right w:val="none" w:sz="0" w:space="0" w:color="auto"/>
          </w:divBdr>
        </w:div>
        <w:div w:id="1704553928">
          <w:marLeft w:val="0"/>
          <w:marRight w:val="0"/>
          <w:marTop w:val="0"/>
          <w:marBottom w:val="0"/>
          <w:divBdr>
            <w:top w:val="none" w:sz="0" w:space="0" w:color="auto"/>
            <w:left w:val="none" w:sz="0" w:space="0" w:color="auto"/>
            <w:bottom w:val="none" w:sz="0" w:space="0" w:color="auto"/>
            <w:right w:val="none" w:sz="0" w:space="0" w:color="auto"/>
          </w:divBdr>
        </w:div>
        <w:div w:id="1146166819">
          <w:marLeft w:val="0"/>
          <w:marRight w:val="0"/>
          <w:marTop w:val="0"/>
          <w:marBottom w:val="0"/>
          <w:divBdr>
            <w:top w:val="none" w:sz="0" w:space="0" w:color="auto"/>
            <w:left w:val="none" w:sz="0" w:space="0" w:color="auto"/>
            <w:bottom w:val="none" w:sz="0" w:space="0" w:color="auto"/>
            <w:right w:val="none" w:sz="0" w:space="0" w:color="auto"/>
          </w:divBdr>
        </w:div>
        <w:div w:id="737174350">
          <w:marLeft w:val="0"/>
          <w:marRight w:val="0"/>
          <w:marTop w:val="0"/>
          <w:marBottom w:val="0"/>
          <w:divBdr>
            <w:top w:val="none" w:sz="0" w:space="0" w:color="auto"/>
            <w:left w:val="none" w:sz="0" w:space="0" w:color="auto"/>
            <w:bottom w:val="none" w:sz="0" w:space="0" w:color="auto"/>
            <w:right w:val="none" w:sz="0" w:space="0" w:color="auto"/>
          </w:divBdr>
        </w:div>
      </w:divsChild>
    </w:div>
    <w:div w:id="1668895900">
      <w:bodyDiv w:val="1"/>
      <w:marLeft w:val="0"/>
      <w:marRight w:val="0"/>
      <w:marTop w:val="0"/>
      <w:marBottom w:val="0"/>
      <w:divBdr>
        <w:top w:val="none" w:sz="0" w:space="0" w:color="auto"/>
        <w:left w:val="none" w:sz="0" w:space="0" w:color="auto"/>
        <w:bottom w:val="none" w:sz="0" w:space="0" w:color="auto"/>
        <w:right w:val="none" w:sz="0" w:space="0" w:color="auto"/>
      </w:divBdr>
      <w:divsChild>
        <w:div w:id="1970548794">
          <w:marLeft w:val="0"/>
          <w:marRight w:val="0"/>
          <w:marTop w:val="0"/>
          <w:marBottom w:val="0"/>
          <w:divBdr>
            <w:top w:val="none" w:sz="0" w:space="0" w:color="auto"/>
            <w:left w:val="none" w:sz="0" w:space="0" w:color="auto"/>
            <w:bottom w:val="none" w:sz="0" w:space="0" w:color="auto"/>
            <w:right w:val="none" w:sz="0" w:space="0" w:color="auto"/>
          </w:divBdr>
        </w:div>
        <w:div w:id="929851591">
          <w:marLeft w:val="0"/>
          <w:marRight w:val="0"/>
          <w:marTop w:val="0"/>
          <w:marBottom w:val="0"/>
          <w:divBdr>
            <w:top w:val="none" w:sz="0" w:space="0" w:color="auto"/>
            <w:left w:val="none" w:sz="0" w:space="0" w:color="auto"/>
            <w:bottom w:val="none" w:sz="0" w:space="0" w:color="auto"/>
            <w:right w:val="none" w:sz="0" w:space="0" w:color="auto"/>
          </w:divBdr>
        </w:div>
        <w:div w:id="823157366">
          <w:marLeft w:val="0"/>
          <w:marRight w:val="0"/>
          <w:marTop w:val="0"/>
          <w:marBottom w:val="0"/>
          <w:divBdr>
            <w:top w:val="none" w:sz="0" w:space="0" w:color="auto"/>
            <w:left w:val="none" w:sz="0" w:space="0" w:color="auto"/>
            <w:bottom w:val="none" w:sz="0" w:space="0" w:color="auto"/>
            <w:right w:val="none" w:sz="0" w:space="0" w:color="auto"/>
          </w:divBdr>
        </w:div>
        <w:div w:id="2079816976">
          <w:marLeft w:val="0"/>
          <w:marRight w:val="0"/>
          <w:marTop w:val="0"/>
          <w:marBottom w:val="0"/>
          <w:divBdr>
            <w:top w:val="none" w:sz="0" w:space="0" w:color="auto"/>
            <w:left w:val="none" w:sz="0" w:space="0" w:color="auto"/>
            <w:bottom w:val="none" w:sz="0" w:space="0" w:color="auto"/>
            <w:right w:val="none" w:sz="0" w:space="0" w:color="auto"/>
          </w:divBdr>
        </w:div>
        <w:div w:id="1942372757">
          <w:marLeft w:val="0"/>
          <w:marRight w:val="0"/>
          <w:marTop w:val="0"/>
          <w:marBottom w:val="0"/>
          <w:divBdr>
            <w:top w:val="none" w:sz="0" w:space="0" w:color="auto"/>
            <w:left w:val="none" w:sz="0" w:space="0" w:color="auto"/>
            <w:bottom w:val="none" w:sz="0" w:space="0" w:color="auto"/>
            <w:right w:val="none" w:sz="0" w:space="0" w:color="auto"/>
          </w:divBdr>
        </w:div>
        <w:div w:id="166673664">
          <w:marLeft w:val="0"/>
          <w:marRight w:val="0"/>
          <w:marTop w:val="0"/>
          <w:marBottom w:val="0"/>
          <w:divBdr>
            <w:top w:val="none" w:sz="0" w:space="0" w:color="auto"/>
            <w:left w:val="none" w:sz="0" w:space="0" w:color="auto"/>
            <w:bottom w:val="none" w:sz="0" w:space="0" w:color="auto"/>
            <w:right w:val="none" w:sz="0" w:space="0" w:color="auto"/>
          </w:divBdr>
        </w:div>
        <w:div w:id="1151098533">
          <w:marLeft w:val="0"/>
          <w:marRight w:val="0"/>
          <w:marTop w:val="0"/>
          <w:marBottom w:val="0"/>
          <w:divBdr>
            <w:top w:val="none" w:sz="0" w:space="0" w:color="auto"/>
            <w:left w:val="none" w:sz="0" w:space="0" w:color="auto"/>
            <w:bottom w:val="none" w:sz="0" w:space="0" w:color="auto"/>
            <w:right w:val="none" w:sz="0" w:space="0" w:color="auto"/>
          </w:divBdr>
        </w:div>
        <w:div w:id="2021269410">
          <w:marLeft w:val="0"/>
          <w:marRight w:val="0"/>
          <w:marTop w:val="0"/>
          <w:marBottom w:val="0"/>
          <w:divBdr>
            <w:top w:val="none" w:sz="0" w:space="0" w:color="auto"/>
            <w:left w:val="none" w:sz="0" w:space="0" w:color="auto"/>
            <w:bottom w:val="none" w:sz="0" w:space="0" w:color="auto"/>
            <w:right w:val="none" w:sz="0" w:space="0" w:color="auto"/>
          </w:divBdr>
        </w:div>
        <w:div w:id="311759371">
          <w:marLeft w:val="0"/>
          <w:marRight w:val="0"/>
          <w:marTop w:val="0"/>
          <w:marBottom w:val="0"/>
          <w:divBdr>
            <w:top w:val="none" w:sz="0" w:space="0" w:color="auto"/>
            <w:left w:val="none" w:sz="0" w:space="0" w:color="auto"/>
            <w:bottom w:val="none" w:sz="0" w:space="0" w:color="auto"/>
            <w:right w:val="none" w:sz="0" w:space="0" w:color="auto"/>
          </w:divBdr>
        </w:div>
        <w:div w:id="1202592999">
          <w:marLeft w:val="0"/>
          <w:marRight w:val="0"/>
          <w:marTop w:val="0"/>
          <w:marBottom w:val="0"/>
          <w:divBdr>
            <w:top w:val="none" w:sz="0" w:space="0" w:color="auto"/>
            <w:left w:val="none" w:sz="0" w:space="0" w:color="auto"/>
            <w:bottom w:val="none" w:sz="0" w:space="0" w:color="auto"/>
            <w:right w:val="none" w:sz="0" w:space="0" w:color="auto"/>
          </w:divBdr>
        </w:div>
        <w:div w:id="1737242176">
          <w:marLeft w:val="0"/>
          <w:marRight w:val="0"/>
          <w:marTop w:val="0"/>
          <w:marBottom w:val="0"/>
          <w:divBdr>
            <w:top w:val="none" w:sz="0" w:space="0" w:color="auto"/>
            <w:left w:val="none" w:sz="0" w:space="0" w:color="auto"/>
            <w:bottom w:val="none" w:sz="0" w:space="0" w:color="auto"/>
            <w:right w:val="none" w:sz="0" w:space="0" w:color="auto"/>
          </w:divBdr>
        </w:div>
        <w:div w:id="942030675">
          <w:marLeft w:val="0"/>
          <w:marRight w:val="0"/>
          <w:marTop w:val="0"/>
          <w:marBottom w:val="0"/>
          <w:divBdr>
            <w:top w:val="none" w:sz="0" w:space="0" w:color="auto"/>
            <w:left w:val="none" w:sz="0" w:space="0" w:color="auto"/>
            <w:bottom w:val="none" w:sz="0" w:space="0" w:color="auto"/>
            <w:right w:val="none" w:sz="0" w:space="0" w:color="auto"/>
          </w:divBdr>
        </w:div>
        <w:div w:id="1893997852">
          <w:marLeft w:val="0"/>
          <w:marRight w:val="0"/>
          <w:marTop w:val="0"/>
          <w:marBottom w:val="0"/>
          <w:divBdr>
            <w:top w:val="none" w:sz="0" w:space="0" w:color="auto"/>
            <w:left w:val="none" w:sz="0" w:space="0" w:color="auto"/>
            <w:bottom w:val="none" w:sz="0" w:space="0" w:color="auto"/>
            <w:right w:val="none" w:sz="0" w:space="0" w:color="auto"/>
          </w:divBdr>
        </w:div>
        <w:div w:id="1036662320">
          <w:marLeft w:val="0"/>
          <w:marRight w:val="0"/>
          <w:marTop w:val="0"/>
          <w:marBottom w:val="0"/>
          <w:divBdr>
            <w:top w:val="none" w:sz="0" w:space="0" w:color="auto"/>
            <w:left w:val="none" w:sz="0" w:space="0" w:color="auto"/>
            <w:bottom w:val="none" w:sz="0" w:space="0" w:color="auto"/>
            <w:right w:val="none" w:sz="0" w:space="0" w:color="auto"/>
          </w:divBdr>
        </w:div>
        <w:div w:id="1915241326">
          <w:marLeft w:val="0"/>
          <w:marRight w:val="0"/>
          <w:marTop w:val="0"/>
          <w:marBottom w:val="0"/>
          <w:divBdr>
            <w:top w:val="none" w:sz="0" w:space="0" w:color="auto"/>
            <w:left w:val="none" w:sz="0" w:space="0" w:color="auto"/>
            <w:bottom w:val="none" w:sz="0" w:space="0" w:color="auto"/>
            <w:right w:val="none" w:sz="0" w:space="0" w:color="auto"/>
          </w:divBdr>
        </w:div>
        <w:div w:id="1756512990">
          <w:marLeft w:val="0"/>
          <w:marRight w:val="0"/>
          <w:marTop w:val="0"/>
          <w:marBottom w:val="0"/>
          <w:divBdr>
            <w:top w:val="none" w:sz="0" w:space="0" w:color="auto"/>
            <w:left w:val="none" w:sz="0" w:space="0" w:color="auto"/>
            <w:bottom w:val="none" w:sz="0" w:space="0" w:color="auto"/>
            <w:right w:val="none" w:sz="0" w:space="0" w:color="auto"/>
          </w:divBdr>
        </w:div>
        <w:div w:id="1756516141">
          <w:marLeft w:val="0"/>
          <w:marRight w:val="0"/>
          <w:marTop w:val="0"/>
          <w:marBottom w:val="0"/>
          <w:divBdr>
            <w:top w:val="none" w:sz="0" w:space="0" w:color="auto"/>
            <w:left w:val="none" w:sz="0" w:space="0" w:color="auto"/>
            <w:bottom w:val="none" w:sz="0" w:space="0" w:color="auto"/>
            <w:right w:val="none" w:sz="0" w:space="0" w:color="auto"/>
          </w:divBdr>
        </w:div>
        <w:div w:id="472913293">
          <w:marLeft w:val="0"/>
          <w:marRight w:val="0"/>
          <w:marTop w:val="0"/>
          <w:marBottom w:val="0"/>
          <w:divBdr>
            <w:top w:val="none" w:sz="0" w:space="0" w:color="auto"/>
            <w:left w:val="none" w:sz="0" w:space="0" w:color="auto"/>
            <w:bottom w:val="none" w:sz="0" w:space="0" w:color="auto"/>
            <w:right w:val="none" w:sz="0" w:space="0" w:color="auto"/>
          </w:divBdr>
        </w:div>
        <w:div w:id="1135106061">
          <w:marLeft w:val="0"/>
          <w:marRight w:val="0"/>
          <w:marTop w:val="0"/>
          <w:marBottom w:val="0"/>
          <w:divBdr>
            <w:top w:val="none" w:sz="0" w:space="0" w:color="auto"/>
            <w:left w:val="none" w:sz="0" w:space="0" w:color="auto"/>
            <w:bottom w:val="none" w:sz="0" w:space="0" w:color="auto"/>
            <w:right w:val="none" w:sz="0" w:space="0" w:color="auto"/>
          </w:divBdr>
        </w:div>
        <w:div w:id="339476531">
          <w:marLeft w:val="0"/>
          <w:marRight w:val="0"/>
          <w:marTop w:val="0"/>
          <w:marBottom w:val="0"/>
          <w:divBdr>
            <w:top w:val="none" w:sz="0" w:space="0" w:color="auto"/>
            <w:left w:val="none" w:sz="0" w:space="0" w:color="auto"/>
            <w:bottom w:val="none" w:sz="0" w:space="0" w:color="auto"/>
            <w:right w:val="none" w:sz="0" w:space="0" w:color="auto"/>
          </w:divBdr>
        </w:div>
        <w:div w:id="672611631">
          <w:marLeft w:val="0"/>
          <w:marRight w:val="0"/>
          <w:marTop w:val="0"/>
          <w:marBottom w:val="0"/>
          <w:divBdr>
            <w:top w:val="none" w:sz="0" w:space="0" w:color="auto"/>
            <w:left w:val="none" w:sz="0" w:space="0" w:color="auto"/>
            <w:bottom w:val="none" w:sz="0" w:space="0" w:color="auto"/>
            <w:right w:val="none" w:sz="0" w:space="0" w:color="auto"/>
          </w:divBdr>
        </w:div>
        <w:div w:id="1316569973">
          <w:marLeft w:val="0"/>
          <w:marRight w:val="0"/>
          <w:marTop w:val="0"/>
          <w:marBottom w:val="0"/>
          <w:divBdr>
            <w:top w:val="none" w:sz="0" w:space="0" w:color="auto"/>
            <w:left w:val="none" w:sz="0" w:space="0" w:color="auto"/>
            <w:bottom w:val="none" w:sz="0" w:space="0" w:color="auto"/>
            <w:right w:val="none" w:sz="0" w:space="0" w:color="auto"/>
          </w:divBdr>
        </w:div>
        <w:div w:id="1803231304">
          <w:marLeft w:val="0"/>
          <w:marRight w:val="0"/>
          <w:marTop w:val="0"/>
          <w:marBottom w:val="0"/>
          <w:divBdr>
            <w:top w:val="none" w:sz="0" w:space="0" w:color="auto"/>
            <w:left w:val="none" w:sz="0" w:space="0" w:color="auto"/>
            <w:bottom w:val="none" w:sz="0" w:space="0" w:color="auto"/>
            <w:right w:val="none" w:sz="0" w:space="0" w:color="auto"/>
          </w:divBdr>
        </w:div>
        <w:div w:id="2059894718">
          <w:marLeft w:val="0"/>
          <w:marRight w:val="0"/>
          <w:marTop w:val="0"/>
          <w:marBottom w:val="0"/>
          <w:divBdr>
            <w:top w:val="none" w:sz="0" w:space="0" w:color="auto"/>
            <w:left w:val="none" w:sz="0" w:space="0" w:color="auto"/>
            <w:bottom w:val="none" w:sz="0" w:space="0" w:color="auto"/>
            <w:right w:val="none" w:sz="0" w:space="0" w:color="auto"/>
          </w:divBdr>
        </w:div>
        <w:div w:id="1485774008">
          <w:marLeft w:val="0"/>
          <w:marRight w:val="0"/>
          <w:marTop w:val="0"/>
          <w:marBottom w:val="0"/>
          <w:divBdr>
            <w:top w:val="none" w:sz="0" w:space="0" w:color="auto"/>
            <w:left w:val="none" w:sz="0" w:space="0" w:color="auto"/>
            <w:bottom w:val="none" w:sz="0" w:space="0" w:color="auto"/>
            <w:right w:val="none" w:sz="0" w:space="0" w:color="auto"/>
          </w:divBdr>
        </w:div>
        <w:div w:id="1272712867">
          <w:marLeft w:val="0"/>
          <w:marRight w:val="0"/>
          <w:marTop w:val="0"/>
          <w:marBottom w:val="0"/>
          <w:divBdr>
            <w:top w:val="none" w:sz="0" w:space="0" w:color="auto"/>
            <w:left w:val="none" w:sz="0" w:space="0" w:color="auto"/>
            <w:bottom w:val="none" w:sz="0" w:space="0" w:color="auto"/>
            <w:right w:val="none" w:sz="0" w:space="0" w:color="auto"/>
          </w:divBdr>
        </w:div>
        <w:div w:id="514000582">
          <w:marLeft w:val="0"/>
          <w:marRight w:val="0"/>
          <w:marTop w:val="0"/>
          <w:marBottom w:val="0"/>
          <w:divBdr>
            <w:top w:val="none" w:sz="0" w:space="0" w:color="auto"/>
            <w:left w:val="none" w:sz="0" w:space="0" w:color="auto"/>
            <w:bottom w:val="none" w:sz="0" w:space="0" w:color="auto"/>
            <w:right w:val="none" w:sz="0" w:space="0" w:color="auto"/>
          </w:divBdr>
        </w:div>
        <w:div w:id="1908299108">
          <w:marLeft w:val="0"/>
          <w:marRight w:val="0"/>
          <w:marTop w:val="0"/>
          <w:marBottom w:val="0"/>
          <w:divBdr>
            <w:top w:val="none" w:sz="0" w:space="0" w:color="auto"/>
            <w:left w:val="none" w:sz="0" w:space="0" w:color="auto"/>
            <w:bottom w:val="none" w:sz="0" w:space="0" w:color="auto"/>
            <w:right w:val="none" w:sz="0" w:space="0" w:color="auto"/>
          </w:divBdr>
        </w:div>
        <w:div w:id="22900646">
          <w:marLeft w:val="0"/>
          <w:marRight w:val="0"/>
          <w:marTop w:val="0"/>
          <w:marBottom w:val="0"/>
          <w:divBdr>
            <w:top w:val="none" w:sz="0" w:space="0" w:color="auto"/>
            <w:left w:val="none" w:sz="0" w:space="0" w:color="auto"/>
            <w:bottom w:val="none" w:sz="0" w:space="0" w:color="auto"/>
            <w:right w:val="none" w:sz="0" w:space="0" w:color="auto"/>
          </w:divBdr>
        </w:div>
        <w:div w:id="1457455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1682</Words>
  <Characters>9255</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Andrea Daniela Flores Chacon</cp:lastModifiedBy>
  <cp:revision>2</cp:revision>
  <dcterms:created xsi:type="dcterms:W3CDTF">2026-09-21T15:46:00Z</dcterms:created>
  <dcterms:modified xsi:type="dcterms:W3CDTF">2026-09-21T15:46:00Z</dcterms:modified>
</cp:coreProperties>
</file>