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3F9A6" w14:textId="77777777" w:rsidR="00B836D0" w:rsidRPr="00F34FAF" w:rsidRDefault="007D140D">
      <w:pPr>
        <w:pStyle w:val="Cuerpo"/>
        <w:spacing w:before="240" w:after="240"/>
        <w:jc w:val="both"/>
        <w:rPr>
          <w:rStyle w:val="Ninguno"/>
          <w:rFonts w:ascii="Century Gothic" w:eastAsia="Century Gothic" w:hAnsi="Century Gothic" w:cs="Century Gothic"/>
          <w:b/>
          <w:bCs/>
          <w:sz w:val="24"/>
          <w:szCs w:val="24"/>
          <w:lang w:val="es-MX"/>
        </w:rPr>
      </w:pPr>
      <w:bookmarkStart w:id="0" w:name="_Hlk225756605"/>
      <w:r w:rsidRPr="00F34FAF">
        <w:rPr>
          <w:rStyle w:val="Ninguno"/>
          <w:rFonts w:ascii="Century Gothic" w:hAnsi="Century Gothic"/>
          <w:b/>
          <w:bCs/>
          <w:sz w:val="24"/>
          <w:szCs w:val="24"/>
          <w:lang w:val="es-MX"/>
        </w:rPr>
        <w:t>H. CONGRESO DEL ESTADO DE CHIHUAHUA</w:t>
      </w:r>
    </w:p>
    <w:p w14:paraId="30ED306B" w14:textId="77777777" w:rsidR="00B836D0" w:rsidRPr="00F34FAF" w:rsidRDefault="007D140D">
      <w:pPr>
        <w:pStyle w:val="Cuerpo"/>
        <w:spacing w:before="240" w:after="240"/>
        <w:jc w:val="both"/>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 xml:space="preserve">P R E S E N T E. </w:t>
      </w:r>
    </w:p>
    <w:p w14:paraId="16674DEB" w14:textId="27B9B51D" w:rsidR="00B836D0" w:rsidRPr="00F34FAF" w:rsidRDefault="007D140D">
      <w:pPr>
        <w:pStyle w:val="Cuerpo"/>
        <w:spacing w:before="240" w:after="240" w:line="360" w:lineRule="auto"/>
        <w:jc w:val="both"/>
        <w:rPr>
          <w:rStyle w:val="Ninguno"/>
          <w:rFonts w:ascii="Century Gothic" w:eastAsia="Century Gothic" w:hAnsi="Century Gothic" w:cs="Century Gothic"/>
          <w:sz w:val="24"/>
          <w:szCs w:val="24"/>
          <w:lang w:val="es-MX"/>
        </w:rPr>
      </w:pPr>
      <w:r w:rsidRPr="00F34FAF">
        <w:rPr>
          <w:rStyle w:val="Ninguno"/>
          <w:rFonts w:ascii="Century Gothic" w:hAnsi="Century Gothic"/>
          <w:sz w:val="24"/>
          <w:szCs w:val="24"/>
          <w:lang w:val="es-MX"/>
        </w:rPr>
        <w:t>Quienes suscribimos,</w:t>
      </w:r>
      <w:r w:rsidRPr="00F34FAF">
        <w:rPr>
          <w:rStyle w:val="Ninguno"/>
          <w:rFonts w:ascii="Century Gothic" w:hAnsi="Century Gothic"/>
          <w:b/>
          <w:bCs/>
          <w:sz w:val="24"/>
          <w:szCs w:val="24"/>
          <w:lang w:val="es-MX"/>
        </w:rPr>
        <w:t xml:space="preserve"> Oscar Daniel Avitia Arellanes, </w:t>
      </w:r>
      <w:r w:rsidRPr="00F34FAF">
        <w:rPr>
          <w:rStyle w:val="Ninguno"/>
          <w:rFonts w:ascii="Century Gothic" w:hAnsi="Century Gothic"/>
          <w:b/>
          <w:bCs/>
          <w:sz w:val="24"/>
          <w:szCs w:val="24"/>
          <w:shd w:val="clear" w:color="auto" w:fill="FEFFFF"/>
          <w:lang w:val="es-MX"/>
        </w:rPr>
        <w:t>Edin Cuauhtémoc Estrada Sotelo, Magdalena Rentería Pérez, Jael Argüelles Díaz, Elizabeth Guzmán Argueta, Edith Palma Ontiveros, Herminia Gómez Carrasco, Leticia Ortega Máynez, María Antonieta Pérez Reyes, Pedro Torres Estrada</w:t>
      </w:r>
      <w:r w:rsidR="00F03619">
        <w:rPr>
          <w:rStyle w:val="Ninguno"/>
          <w:rFonts w:ascii="Century Gothic" w:hAnsi="Century Gothic"/>
          <w:b/>
          <w:bCs/>
          <w:sz w:val="24"/>
          <w:szCs w:val="24"/>
          <w:shd w:val="clear" w:color="auto" w:fill="FEFFFF"/>
          <w:lang w:val="es-MX"/>
        </w:rPr>
        <w:t xml:space="preserve"> </w:t>
      </w:r>
      <w:r w:rsidRPr="00F34FAF">
        <w:rPr>
          <w:rStyle w:val="Ninguno"/>
          <w:rFonts w:ascii="Century Gothic" w:hAnsi="Century Gothic"/>
          <w:b/>
          <w:bCs/>
          <w:sz w:val="24"/>
          <w:szCs w:val="24"/>
          <w:shd w:val="clear" w:color="auto" w:fill="FEFFFF"/>
          <w:lang w:val="es-MX"/>
        </w:rPr>
        <w:t>y Brenda Francisca Ríos Prieto</w:t>
      </w:r>
      <w:r w:rsidRPr="00F34FAF">
        <w:rPr>
          <w:rStyle w:val="Ninguno"/>
          <w:rFonts w:ascii="Century Gothic" w:hAnsi="Century Gothic"/>
          <w:b/>
          <w:bCs/>
          <w:sz w:val="24"/>
          <w:szCs w:val="24"/>
          <w:lang w:val="es-MX"/>
        </w:rPr>
        <w:t xml:space="preserve">  </w:t>
      </w:r>
      <w:r w:rsidRPr="00F34FAF">
        <w:rPr>
          <w:rStyle w:val="Ninguno"/>
          <w:rFonts w:ascii="Century Gothic" w:hAnsi="Century Gothic"/>
          <w:sz w:val="24"/>
          <w:szCs w:val="24"/>
          <w:lang w:val="es-MX"/>
        </w:rPr>
        <w:t xml:space="preserve">en nuestro de Diputadas y Diputados de la Sexagésima Octava Legislatura del Honorable Congreso del Estado de Chihuahua, en uso de las atribuciones conferidas por los artículos 64 fracciones I y II, 68 fracción I, de la Constitución Política del Estado de Chihuahua; 66 fracción IV, 167, fracción I y 172 de la Ley Orgánica del Poder Legislativo; así como 75 y 76 del Reglamento Interior y de Prácticas Parlamentarias del Poder Legislativo; todos ordenamientos del Estado de Chihuahua, acudimos ante esta Honorable Asamblea Legislativa, a fin de someter a consideración del Pleno, la siguiente </w:t>
      </w:r>
      <w:r w:rsidRPr="00F34FAF">
        <w:rPr>
          <w:rStyle w:val="Ninguno"/>
          <w:rFonts w:ascii="Century Gothic" w:hAnsi="Century Gothic"/>
          <w:b/>
          <w:bCs/>
          <w:sz w:val="24"/>
          <w:szCs w:val="24"/>
          <w:lang w:val="es-MX"/>
        </w:rPr>
        <w:t>PROPOSICIÓN</w:t>
      </w:r>
      <w:r w:rsidRPr="00F34FAF">
        <w:rPr>
          <w:rStyle w:val="Ninguno"/>
          <w:rFonts w:ascii="Century Gothic" w:hAnsi="Century Gothic"/>
          <w:sz w:val="24"/>
          <w:szCs w:val="24"/>
          <w:lang w:val="es-MX"/>
        </w:rPr>
        <w:t xml:space="preserve"> con carácter de </w:t>
      </w:r>
      <w:r w:rsidRPr="00F34FAF">
        <w:rPr>
          <w:rStyle w:val="Ninguno"/>
          <w:rFonts w:ascii="Century Gothic" w:hAnsi="Century Gothic"/>
          <w:b/>
          <w:bCs/>
          <w:sz w:val="24"/>
          <w:szCs w:val="24"/>
          <w:lang w:val="es-MX"/>
        </w:rPr>
        <w:t>ACUERDO</w:t>
      </w:r>
      <w:r w:rsidRPr="00F34FAF">
        <w:rPr>
          <w:rStyle w:val="Ninguno"/>
          <w:rFonts w:ascii="Century Gothic" w:hAnsi="Century Gothic"/>
          <w:sz w:val="24"/>
          <w:szCs w:val="24"/>
          <w:lang w:val="es-MX"/>
        </w:rPr>
        <w:t>, de conformidad con la siguiente:</w:t>
      </w:r>
    </w:p>
    <w:p w14:paraId="1424EA12" w14:textId="04BCCB5E" w:rsidR="00B836D0" w:rsidRDefault="007D140D">
      <w:pPr>
        <w:pStyle w:val="Cuerpo"/>
        <w:spacing w:before="240" w:after="240" w:line="360" w:lineRule="auto"/>
        <w:jc w:val="center"/>
        <w:rPr>
          <w:rStyle w:val="Ninguno"/>
          <w:rFonts w:ascii="Century Gothic" w:hAnsi="Century Gothic"/>
          <w:b/>
          <w:bCs/>
          <w:sz w:val="24"/>
          <w:szCs w:val="24"/>
          <w:lang w:val="es-MX"/>
        </w:rPr>
      </w:pPr>
      <w:r w:rsidRPr="00F34FAF">
        <w:rPr>
          <w:rStyle w:val="Ninguno"/>
          <w:rFonts w:ascii="Century Gothic" w:hAnsi="Century Gothic"/>
          <w:b/>
          <w:bCs/>
          <w:sz w:val="24"/>
          <w:szCs w:val="24"/>
          <w:lang w:val="es-MX"/>
        </w:rPr>
        <w:t>EXPOSICIÓN DE MOTIVOS.</w:t>
      </w:r>
    </w:p>
    <w:p w14:paraId="00FD13BB" w14:textId="48AB374E" w:rsidR="00F148F1" w:rsidRPr="00F148F1" w:rsidRDefault="00F148F1" w:rsidP="00F148F1">
      <w:pPr>
        <w:pStyle w:val="Cuerpo"/>
        <w:spacing w:before="240" w:after="240" w:line="360" w:lineRule="auto"/>
        <w:jc w:val="both"/>
        <w:rPr>
          <w:rStyle w:val="Ninguno"/>
          <w:rFonts w:ascii="Century Gothic" w:eastAsia="Century Gothic" w:hAnsi="Century Gothic" w:cs="Century Gothic"/>
          <w:sz w:val="24"/>
          <w:szCs w:val="24"/>
          <w:lang w:val="es-MX"/>
        </w:rPr>
      </w:pPr>
      <w:r w:rsidRPr="00F148F1">
        <w:rPr>
          <w:rStyle w:val="Ninguno"/>
          <w:rFonts w:ascii="Century Gothic" w:eastAsia="Century Gothic" w:hAnsi="Century Gothic" w:cs="Century Gothic"/>
          <w:sz w:val="24"/>
          <w:szCs w:val="24"/>
          <w:lang w:val="es-MX"/>
        </w:rPr>
        <w:t>La infraestructura vial constituye uno de los pilares fundamentales del desarrollo urbano y de la calidad de vida de las personas</w:t>
      </w:r>
      <w:r>
        <w:rPr>
          <w:rStyle w:val="Ninguno"/>
          <w:rFonts w:ascii="Century Gothic" w:eastAsia="Century Gothic" w:hAnsi="Century Gothic" w:cs="Century Gothic"/>
          <w:sz w:val="24"/>
          <w:szCs w:val="24"/>
          <w:lang w:val="es-MX"/>
        </w:rPr>
        <w:t>, por lo que las c</w:t>
      </w:r>
      <w:r w:rsidRPr="00F148F1">
        <w:rPr>
          <w:rStyle w:val="Ninguno"/>
          <w:rFonts w:ascii="Century Gothic" w:eastAsia="Century Gothic" w:hAnsi="Century Gothic" w:cs="Century Gothic"/>
          <w:sz w:val="24"/>
          <w:szCs w:val="24"/>
          <w:lang w:val="es-MX"/>
        </w:rPr>
        <w:t>alles pavimentadas no solo</w:t>
      </w:r>
      <w:r w:rsidR="00907A76">
        <w:rPr>
          <w:rStyle w:val="Ninguno"/>
          <w:rFonts w:ascii="Century Gothic" w:eastAsia="Century Gothic" w:hAnsi="Century Gothic" w:cs="Century Gothic"/>
          <w:sz w:val="24"/>
          <w:szCs w:val="24"/>
          <w:lang w:val="es-MX"/>
        </w:rPr>
        <w:t xml:space="preserve"> representan</w:t>
      </w:r>
      <w:r w:rsidRPr="00F148F1">
        <w:rPr>
          <w:rStyle w:val="Ninguno"/>
          <w:rFonts w:ascii="Century Gothic" w:eastAsia="Century Gothic" w:hAnsi="Century Gothic" w:cs="Century Gothic"/>
          <w:sz w:val="24"/>
          <w:szCs w:val="24"/>
          <w:lang w:val="es-MX"/>
        </w:rPr>
        <w:t xml:space="preserve"> </w:t>
      </w:r>
      <w:r w:rsidR="00907A76">
        <w:rPr>
          <w:rStyle w:val="Ninguno"/>
          <w:rFonts w:ascii="Century Gothic" w:eastAsia="Century Gothic" w:hAnsi="Century Gothic" w:cs="Century Gothic"/>
          <w:sz w:val="24"/>
          <w:szCs w:val="24"/>
          <w:lang w:val="es-MX"/>
        </w:rPr>
        <w:t>la facilidad de</w:t>
      </w:r>
      <w:r w:rsidRPr="00F148F1">
        <w:rPr>
          <w:rStyle w:val="Ninguno"/>
          <w:rFonts w:ascii="Century Gothic" w:eastAsia="Century Gothic" w:hAnsi="Century Gothic" w:cs="Century Gothic"/>
          <w:sz w:val="24"/>
          <w:szCs w:val="24"/>
          <w:lang w:val="es-MX"/>
        </w:rPr>
        <w:t xml:space="preserve"> la movilidad, sino que impactan directamente en la salud pública, la seguridad, el acceso a servicios esenciales </w:t>
      </w:r>
      <w:r w:rsidR="00907A76">
        <w:rPr>
          <w:rStyle w:val="Ninguno"/>
          <w:rFonts w:ascii="Century Gothic" w:eastAsia="Century Gothic" w:hAnsi="Century Gothic" w:cs="Century Gothic"/>
          <w:sz w:val="24"/>
          <w:szCs w:val="24"/>
          <w:lang w:val="es-MX"/>
        </w:rPr>
        <w:t xml:space="preserve">e incluso mayores </w:t>
      </w:r>
      <w:r w:rsidRPr="00F148F1">
        <w:rPr>
          <w:rStyle w:val="Ninguno"/>
          <w:rFonts w:ascii="Century Gothic" w:eastAsia="Century Gothic" w:hAnsi="Century Gothic" w:cs="Century Gothic"/>
          <w:sz w:val="24"/>
          <w:szCs w:val="24"/>
          <w:lang w:val="es-MX"/>
        </w:rPr>
        <w:t xml:space="preserve">oportunidades económicas </w:t>
      </w:r>
      <w:r w:rsidR="00907A76">
        <w:rPr>
          <w:rStyle w:val="Ninguno"/>
          <w:rFonts w:ascii="Century Gothic" w:eastAsia="Century Gothic" w:hAnsi="Century Gothic" w:cs="Century Gothic"/>
          <w:sz w:val="24"/>
          <w:szCs w:val="24"/>
          <w:lang w:val="es-MX"/>
        </w:rPr>
        <w:t xml:space="preserve">para </w:t>
      </w:r>
      <w:r w:rsidRPr="00F148F1">
        <w:rPr>
          <w:rStyle w:val="Ninguno"/>
          <w:rFonts w:ascii="Century Gothic" w:eastAsia="Century Gothic" w:hAnsi="Century Gothic" w:cs="Century Gothic"/>
          <w:sz w:val="24"/>
          <w:szCs w:val="24"/>
          <w:lang w:val="es-MX"/>
        </w:rPr>
        <w:t>las familias.</w:t>
      </w:r>
    </w:p>
    <w:p w14:paraId="3D92EC66" w14:textId="77777777" w:rsidR="00907A76" w:rsidRDefault="00F148F1" w:rsidP="00F148F1">
      <w:pPr>
        <w:pStyle w:val="Cuerpo"/>
        <w:spacing w:before="240" w:after="240" w:line="360" w:lineRule="auto"/>
        <w:jc w:val="both"/>
        <w:rPr>
          <w:rStyle w:val="Ninguno"/>
          <w:rFonts w:ascii="Century Gothic" w:eastAsia="Century Gothic" w:hAnsi="Century Gothic" w:cs="Century Gothic"/>
          <w:sz w:val="24"/>
          <w:szCs w:val="24"/>
          <w:lang w:val="es-MX"/>
        </w:rPr>
      </w:pPr>
      <w:r w:rsidRPr="00F148F1">
        <w:rPr>
          <w:rStyle w:val="Ninguno"/>
          <w:rFonts w:ascii="Century Gothic" w:eastAsia="Century Gothic" w:hAnsi="Century Gothic" w:cs="Century Gothic"/>
          <w:sz w:val="24"/>
          <w:szCs w:val="24"/>
          <w:lang w:val="es-MX"/>
        </w:rPr>
        <w:lastRenderedPageBreak/>
        <w:t xml:space="preserve">En Ciudad Juárez, </w:t>
      </w:r>
      <w:r w:rsidR="00907A76">
        <w:rPr>
          <w:rStyle w:val="Ninguno"/>
          <w:rFonts w:ascii="Century Gothic" w:eastAsia="Century Gothic" w:hAnsi="Century Gothic" w:cs="Century Gothic"/>
          <w:sz w:val="24"/>
          <w:szCs w:val="24"/>
          <w:lang w:val="es-MX"/>
        </w:rPr>
        <w:t xml:space="preserve">hemos de reconocer </w:t>
      </w:r>
      <w:r w:rsidRPr="00F148F1">
        <w:rPr>
          <w:rStyle w:val="Ninguno"/>
          <w:rFonts w:ascii="Century Gothic" w:eastAsia="Century Gothic" w:hAnsi="Century Gothic" w:cs="Century Gothic"/>
          <w:sz w:val="24"/>
          <w:szCs w:val="24"/>
          <w:lang w:val="es-MX"/>
        </w:rPr>
        <w:t>los esfuerzos realizados en materia de obra pública durante los últimos años,</w:t>
      </w:r>
      <w:r w:rsidR="00907A76">
        <w:rPr>
          <w:rStyle w:val="Ninguno"/>
          <w:rFonts w:ascii="Century Gothic" w:eastAsia="Century Gothic" w:hAnsi="Century Gothic" w:cs="Century Gothic"/>
          <w:sz w:val="24"/>
          <w:szCs w:val="24"/>
          <w:lang w:val="es-MX"/>
        </w:rPr>
        <w:t xml:space="preserve"> que progresivamente han ido atendiendo </w:t>
      </w:r>
      <w:r w:rsidRPr="00F148F1">
        <w:rPr>
          <w:rStyle w:val="Ninguno"/>
          <w:rFonts w:ascii="Century Gothic" w:eastAsia="Century Gothic" w:hAnsi="Century Gothic" w:cs="Century Gothic"/>
          <w:sz w:val="24"/>
          <w:szCs w:val="24"/>
          <w:lang w:val="es-MX"/>
        </w:rPr>
        <w:t>un rezago histórico y significativo</w:t>
      </w:r>
      <w:r w:rsidR="00907A76">
        <w:rPr>
          <w:rStyle w:val="Ninguno"/>
          <w:rFonts w:ascii="Century Gothic" w:eastAsia="Century Gothic" w:hAnsi="Century Gothic" w:cs="Century Gothic"/>
          <w:sz w:val="24"/>
          <w:szCs w:val="24"/>
          <w:lang w:val="es-MX"/>
        </w:rPr>
        <w:t xml:space="preserve"> sobre todo en </w:t>
      </w:r>
      <w:r w:rsidRPr="00F148F1">
        <w:rPr>
          <w:rStyle w:val="Ninguno"/>
          <w:rFonts w:ascii="Century Gothic" w:eastAsia="Century Gothic" w:hAnsi="Century Gothic" w:cs="Century Gothic"/>
          <w:sz w:val="24"/>
          <w:szCs w:val="24"/>
          <w:lang w:val="es-MX"/>
        </w:rPr>
        <w:t>la zona poniente</w:t>
      </w:r>
      <w:r w:rsidR="00907A76">
        <w:rPr>
          <w:rStyle w:val="Ninguno"/>
          <w:rFonts w:ascii="Century Gothic" w:eastAsia="Century Gothic" w:hAnsi="Century Gothic" w:cs="Century Gothic"/>
          <w:sz w:val="24"/>
          <w:szCs w:val="24"/>
          <w:lang w:val="es-MX"/>
        </w:rPr>
        <w:t xml:space="preserve">, </w:t>
      </w:r>
      <w:r w:rsidRPr="00F148F1">
        <w:rPr>
          <w:rStyle w:val="Ninguno"/>
          <w:rFonts w:ascii="Century Gothic" w:eastAsia="Century Gothic" w:hAnsi="Century Gothic" w:cs="Century Gothic"/>
          <w:sz w:val="24"/>
          <w:szCs w:val="24"/>
          <w:lang w:val="es-MX"/>
        </w:rPr>
        <w:t>región que concentra una proporción importante de la población de la ciudad</w:t>
      </w:r>
      <w:r w:rsidR="00907A76">
        <w:rPr>
          <w:rStyle w:val="Ninguno"/>
          <w:rFonts w:ascii="Century Gothic" w:eastAsia="Century Gothic" w:hAnsi="Century Gothic" w:cs="Century Gothic"/>
          <w:sz w:val="24"/>
          <w:szCs w:val="24"/>
          <w:lang w:val="es-MX"/>
        </w:rPr>
        <w:t>.</w:t>
      </w:r>
    </w:p>
    <w:p w14:paraId="07EAADC0" w14:textId="7421289D" w:rsidR="00F148F1" w:rsidRPr="00F148F1" w:rsidRDefault="00907A76" w:rsidP="00F148F1">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 xml:space="preserve">En ese orden de ideas, el poniente de Ciudad Juárez ha </w:t>
      </w:r>
      <w:r w:rsidR="00F148F1" w:rsidRPr="00F148F1">
        <w:rPr>
          <w:rStyle w:val="Ninguno"/>
          <w:rFonts w:ascii="Century Gothic" w:eastAsia="Century Gothic" w:hAnsi="Century Gothic" w:cs="Century Gothic"/>
          <w:sz w:val="24"/>
          <w:szCs w:val="24"/>
          <w:lang w:val="es-MX"/>
        </w:rPr>
        <w:t>enfrenta</w:t>
      </w:r>
      <w:r>
        <w:rPr>
          <w:rStyle w:val="Ninguno"/>
          <w:rFonts w:ascii="Century Gothic" w:eastAsia="Century Gothic" w:hAnsi="Century Gothic" w:cs="Century Gothic"/>
          <w:sz w:val="24"/>
          <w:szCs w:val="24"/>
          <w:lang w:val="es-MX"/>
        </w:rPr>
        <w:t>do</w:t>
      </w:r>
      <w:r w:rsidR="00F148F1" w:rsidRPr="00F148F1">
        <w:rPr>
          <w:rStyle w:val="Ninguno"/>
          <w:rFonts w:ascii="Century Gothic" w:eastAsia="Century Gothic" w:hAnsi="Century Gothic" w:cs="Century Gothic"/>
          <w:sz w:val="24"/>
          <w:szCs w:val="24"/>
          <w:lang w:val="es-MX"/>
        </w:rPr>
        <w:t xml:space="preserve"> desde hace décadas una situación de desigualdad en la dotación de infraestructura básica</w:t>
      </w:r>
      <w:r>
        <w:rPr>
          <w:rStyle w:val="Ninguno"/>
          <w:rFonts w:ascii="Century Gothic" w:eastAsia="Century Gothic" w:hAnsi="Century Gothic" w:cs="Century Gothic"/>
          <w:sz w:val="24"/>
          <w:szCs w:val="24"/>
          <w:lang w:val="es-MX"/>
        </w:rPr>
        <w:t>, por lo que u</w:t>
      </w:r>
      <w:r w:rsidR="00F148F1" w:rsidRPr="00F148F1">
        <w:rPr>
          <w:rStyle w:val="Ninguno"/>
          <w:rFonts w:ascii="Century Gothic" w:eastAsia="Century Gothic" w:hAnsi="Century Gothic" w:cs="Century Gothic"/>
          <w:sz w:val="24"/>
          <w:szCs w:val="24"/>
          <w:lang w:val="es-MX"/>
        </w:rPr>
        <w:t>n porcentaje elevado de sus calles aún carece de pavimento, lo que genera condiciones de vida adversas para miles de habitantes.</w:t>
      </w:r>
    </w:p>
    <w:p w14:paraId="511856CC" w14:textId="34B1CE49" w:rsidR="00F148F1" w:rsidRPr="00F148F1" w:rsidRDefault="00F148F1" w:rsidP="00F148F1">
      <w:pPr>
        <w:pStyle w:val="Cuerpo"/>
        <w:spacing w:before="240" w:after="240" w:line="360" w:lineRule="auto"/>
        <w:jc w:val="both"/>
        <w:rPr>
          <w:rStyle w:val="Ninguno"/>
          <w:rFonts w:ascii="Century Gothic" w:eastAsia="Century Gothic" w:hAnsi="Century Gothic" w:cs="Century Gothic"/>
          <w:sz w:val="24"/>
          <w:szCs w:val="24"/>
          <w:lang w:val="es-MX"/>
        </w:rPr>
      </w:pPr>
      <w:r w:rsidRPr="00F148F1">
        <w:rPr>
          <w:rStyle w:val="Ninguno"/>
          <w:rFonts w:ascii="Century Gothic" w:eastAsia="Century Gothic" w:hAnsi="Century Gothic" w:cs="Century Gothic"/>
          <w:sz w:val="24"/>
          <w:szCs w:val="24"/>
          <w:lang w:val="es-MX"/>
        </w:rPr>
        <w:t>Entre las principales consecuencias de esta carencia se encuentran</w:t>
      </w:r>
      <w:r w:rsidR="00907A76">
        <w:rPr>
          <w:rStyle w:val="Ninguno"/>
          <w:rFonts w:ascii="Century Gothic" w:eastAsia="Century Gothic" w:hAnsi="Century Gothic" w:cs="Century Gothic"/>
          <w:sz w:val="24"/>
          <w:szCs w:val="24"/>
          <w:lang w:val="es-MX"/>
        </w:rPr>
        <w:t xml:space="preserve"> la dificultad de movilidad y acceso a servicios básicos,</w:t>
      </w:r>
      <w:r w:rsidR="008912E8">
        <w:rPr>
          <w:rStyle w:val="Ninguno"/>
          <w:rFonts w:ascii="Century Gothic" w:eastAsia="Century Gothic" w:hAnsi="Century Gothic" w:cs="Century Gothic"/>
          <w:sz w:val="24"/>
          <w:szCs w:val="24"/>
          <w:lang w:val="es-MX"/>
        </w:rPr>
        <w:t xml:space="preserve"> los</w:t>
      </w:r>
      <w:r w:rsidR="00907A76">
        <w:rPr>
          <w:rStyle w:val="Ninguno"/>
          <w:rFonts w:ascii="Century Gothic" w:eastAsia="Century Gothic" w:hAnsi="Century Gothic" w:cs="Century Gothic"/>
          <w:sz w:val="24"/>
          <w:szCs w:val="24"/>
          <w:lang w:val="es-MX"/>
        </w:rPr>
        <w:t xml:space="preserve"> problemas de salud derivados de la suspensión de polvo, </w:t>
      </w:r>
      <w:r w:rsidR="008912E8">
        <w:rPr>
          <w:rStyle w:val="Ninguno"/>
          <w:rFonts w:ascii="Century Gothic" w:eastAsia="Century Gothic" w:hAnsi="Century Gothic" w:cs="Century Gothic"/>
          <w:sz w:val="24"/>
          <w:szCs w:val="24"/>
          <w:lang w:val="es-MX"/>
        </w:rPr>
        <w:t xml:space="preserve">las </w:t>
      </w:r>
      <w:r w:rsidR="00907A76">
        <w:rPr>
          <w:rStyle w:val="Ninguno"/>
          <w:rFonts w:ascii="Century Gothic" w:eastAsia="Century Gothic" w:hAnsi="Century Gothic" w:cs="Century Gothic"/>
          <w:sz w:val="24"/>
          <w:szCs w:val="24"/>
          <w:lang w:val="es-MX"/>
        </w:rPr>
        <w:t>inundaciones recurrentes</w:t>
      </w:r>
      <w:r w:rsidR="008912E8">
        <w:rPr>
          <w:rStyle w:val="Ninguno"/>
          <w:rFonts w:ascii="Century Gothic" w:eastAsia="Century Gothic" w:hAnsi="Century Gothic" w:cs="Century Gothic"/>
          <w:sz w:val="24"/>
          <w:szCs w:val="24"/>
          <w:lang w:val="es-MX"/>
        </w:rPr>
        <w:t xml:space="preserve"> y por ende una </w:t>
      </w:r>
      <w:r w:rsidR="00907A76">
        <w:rPr>
          <w:rStyle w:val="Ninguno"/>
          <w:rFonts w:ascii="Century Gothic" w:eastAsia="Century Gothic" w:hAnsi="Century Gothic" w:cs="Century Gothic"/>
          <w:sz w:val="24"/>
          <w:szCs w:val="24"/>
          <w:lang w:val="es-MX"/>
        </w:rPr>
        <w:t xml:space="preserve">mayor exposición al daño de viviendas, </w:t>
      </w:r>
      <w:r w:rsidR="008912E8">
        <w:rPr>
          <w:rStyle w:val="Ninguno"/>
          <w:rFonts w:ascii="Century Gothic" w:eastAsia="Century Gothic" w:hAnsi="Century Gothic" w:cs="Century Gothic"/>
          <w:sz w:val="24"/>
          <w:szCs w:val="24"/>
          <w:lang w:val="es-MX"/>
        </w:rPr>
        <w:t xml:space="preserve">las </w:t>
      </w:r>
      <w:r w:rsidR="00907A76">
        <w:rPr>
          <w:rStyle w:val="Ninguno"/>
          <w:rFonts w:ascii="Century Gothic" w:eastAsia="Century Gothic" w:hAnsi="Century Gothic" w:cs="Century Gothic"/>
          <w:sz w:val="24"/>
          <w:szCs w:val="24"/>
          <w:lang w:val="es-MX"/>
        </w:rPr>
        <w:t xml:space="preserve">limitaciones al comercio local y a la plusvalía de los </w:t>
      </w:r>
      <w:r w:rsidR="00A85419">
        <w:rPr>
          <w:rStyle w:val="Ninguno"/>
          <w:rFonts w:ascii="Century Gothic" w:eastAsia="Century Gothic" w:hAnsi="Century Gothic" w:cs="Century Gothic"/>
          <w:sz w:val="24"/>
          <w:szCs w:val="24"/>
          <w:lang w:val="es-MX"/>
        </w:rPr>
        <w:t>predios, por</w:t>
      </w:r>
      <w:r w:rsidR="00907A76">
        <w:rPr>
          <w:rStyle w:val="Ninguno"/>
          <w:rFonts w:ascii="Century Gothic" w:eastAsia="Century Gothic" w:hAnsi="Century Gothic" w:cs="Century Gothic"/>
          <w:sz w:val="24"/>
          <w:szCs w:val="24"/>
          <w:lang w:val="es-MX"/>
        </w:rPr>
        <w:t xml:space="preserve"> mencionar solo algun</w:t>
      </w:r>
      <w:r w:rsidR="008912E8">
        <w:rPr>
          <w:rStyle w:val="Ninguno"/>
          <w:rFonts w:ascii="Century Gothic" w:eastAsia="Century Gothic" w:hAnsi="Century Gothic" w:cs="Century Gothic"/>
          <w:sz w:val="24"/>
          <w:szCs w:val="24"/>
          <w:lang w:val="es-MX"/>
        </w:rPr>
        <w:t>a</w:t>
      </w:r>
      <w:r w:rsidR="00907A76">
        <w:rPr>
          <w:rStyle w:val="Ninguno"/>
          <w:rFonts w:ascii="Century Gothic" w:eastAsia="Century Gothic" w:hAnsi="Century Gothic" w:cs="Century Gothic"/>
          <w:sz w:val="24"/>
          <w:szCs w:val="24"/>
          <w:lang w:val="es-MX"/>
        </w:rPr>
        <w:t>s.</w:t>
      </w:r>
    </w:p>
    <w:p w14:paraId="3D323F82" w14:textId="0E0C6444" w:rsidR="00F148F1" w:rsidRPr="00F148F1" w:rsidRDefault="00907A76" w:rsidP="00F148F1">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 xml:space="preserve">Es </w:t>
      </w:r>
      <w:r w:rsidR="00A85419">
        <w:rPr>
          <w:rStyle w:val="Ninguno"/>
          <w:rFonts w:ascii="Century Gothic" w:eastAsia="Century Gothic" w:hAnsi="Century Gothic" w:cs="Century Gothic"/>
          <w:sz w:val="24"/>
          <w:szCs w:val="24"/>
          <w:lang w:val="es-MX"/>
        </w:rPr>
        <w:t>así</w:t>
      </w:r>
      <w:r>
        <w:rPr>
          <w:rStyle w:val="Ninguno"/>
          <w:rFonts w:ascii="Century Gothic" w:eastAsia="Century Gothic" w:hAnsi="Century Gothic" w:cs="Century Gothic"/>
          <w:sz w:val="24"/>
          <w:szCs w:val="24"/>
          <w:lang w:val="es-MX"/>
        </w:rPr>
        <w:t xml:space="preserve"> que, con el presente planteamiento </w:t>
      </w:r>
      <w:r w:rsidR="00A85419">
        <w:rPr>
          <w:rStyle w:val="Ninguno"/>
          <w:rFonts w:ascii="Century Gothic" w:eastAsia="Century Gothic" w:hAnsi="Century Gothic" w:cs="Century Gothic"/>
          <w:sz w:val="24"/>
          <w:szCs w:val="24"/>
          <w:lang w:val="es-MX"/>
        </w:rPr>
        <w:t>hacemos una afirmación: l</w:t>
      </w:r>
      <w:r w:rsidR="00F148F1" w:rsidRPr="00F148F1">
        <w:rPr>
          <w:rStyle w:val="Ninguno"/>
          <w:rFonts w:ascii="Century Gothic" w:eastAsia="Century Gothic" w:hAnsi="Century Gothic" w:cs="Century Gothic"/>
          <w:sz w:val="24"/>
          <w:szCs w:val="24"/>
          <w:lang w:val="es-MX"/>
        </w:rPr>
        <w:t>a zona poniente no es un sector marginal ni aislado</w:t>
      </w:r>
      <w:r w:rsidR="00A85419">
        <w:rPr>
          <w:rStyle w:val="Ninguno"/>
          <w:rFonts w:ascii="Century Gothic" w:eastAsia="Century Gothic" w:hAnsi="Century Gothic" w:cs="Century Gothic"/>
          <w:sz w:val="24"/>
          <w:szCs w:val="24"/>
          <w:lang w:val="es-MX"/>
        </w:rPr>
        <w:t xml:space="preserve">, sino que es una </w:t>
      </w:r>
      <w:r w:rsidR="00A85419" w:rsidRPr="00F148F1">
        <w:rPr>
          <w:rStyle w:val="Ninguno"/>
          <w:rFonts w:ascii="Century Gothic" w:eastAsia="Century Gothic" w:hAnsi="Century Gothic" w:cs="Century Gothic"/>
          <w:sz w:val="24"/>
          <w:szCs w:val="24"/>
          <w:lang w:val="es-MX"/>
        </w:rPr>
        <w:t>parte importante</w:t>
      </w:r>
      <w:r w:rsidR="00F148F1" w:rsidRPr="00F148F1">
        <w:rPr>
          <w:rStyle w:val="Ninguno"/>
          <w:rFonts w:ascii="Century Gothic" w:eastAsia="Century Gothic" w:hAnsi="Century Gothic" w:cs="Century Gothic"/>
          <w:sz w:val="24"/>
          <w:szCs w:val="24"/>
          <w:lang w:val="es-MX"/>
        </w:rPr>
        <w:t xml:space="preserve"> de Ciudad Juárez</w:t>
      </w:r>
      <w:r w:rsidR="00A85419">
        <w:rPr>
          <w:rStyle w:val="Ninguno"/>
          <w:rFonts w:ascii="Century Gothic" w:eastAsia="Century Gothic" w:hAnsi="Century Gothic" w:cs="Century Gothic"/>
          <w:sz w:val="24"/>
          <w:szCs w:val="24"/>
          <w:lang w:val="es-MX"/>
        </w:rPr>
        <w:t xml:space="preserve">, que debe tener acceso a </w:t>
      </w:r>
      <w:r w:rsidR="00F148F1" w:rsidRPr="00F148F1">
        <w:rPr>
          <w:rStyle w:val="Ninguno"/>
          <w:rFonts w:ascii="Century Gothic" w:eastAsia="Century Gothic" w:hAnsi="Century Gothic" w:cs="Century Gothic"/>
          <w:sz w:val="24"/>
          <w:szCs w:val="24"/>
          <w:lang w:val="es-MX"/>
        </w:rPr>
        <w:t xml:space="preserve">las mismas condiciones de infraestructura que otras regiones de la ciudad. </w:t>
      </w:r>
    </w:p>
    <w:p w14:paraId="4BBB263B" w14:textId="708A65D8" w:rsidR="00F148F1" w:rsidRPr="00F148F1" w:rsidRDefault="00F148F1" w:rsidP="00F148F1">
      <w:pPr>
        <w:pStyle w:val="Cuerpo"/>
        <w:spacing w:before="240" w:after="240" w:line="360" w:lineRule="auto"/>
        <w:jc w:val="both"/>
        <w:rPr>
          <w:rStyle w:val="Ninguno"/>
          <w:rFonts w:ascii="Century Gothic" w:eastAsia="Century Gothic" w:hAnsi="Century Gothic" w:cs="Century Gothic"/>
          <w:sz w:val="24"/>
          <w:szCs w:val="24"/>
          <w:lang w:val="es-MX"/>
        </w:rPr>
      </w:pPr>
      <w:r w:rsidRPr="00F148F1">
        <w:rPr>
          <w:rStyle w:val="Ninguno"/>
          <w:rFonts w:ascii="Century Gothic" w:eastAsia="Century Gothic" w:hAnsi="Century Gothic" w:cs="Century Gothic"/>
          <w:sz w:val="24"/>
          <w:szCs w:val="24"/>
          <w:lang w:val="es-MX"/>
        </w:rPr>
        <w:t>Reconocemos los avances que la actual administración municipal ha impulsado en distintos puntos de la ciudad a través de programas de pavimentación, rehabilitación y bacheo</w:t>
      </w:r>
      <w:r w:rsidR="00A85419">
        <w:rPr>
          <w:rStyle w:val="Ninguno"/>
          <w:rFonts w:ascii="Century Gothic" w:eastAsia="Century Gothic" w:hAnsi="Century Gothic" w:cs="Century Gothic"/>
          <w:sz w:val="24"/>
          <w:szCs w:val="24"/>
          <w:lang w:val="es-MX"/>
        </w:rPr>
        <w:t xml:space="preserve">, por lo </w:t>
      </w:r>
      <w:r w:rsidR="008912E8">
        <w:rPr>
          <w:rStyle w:val="Ninguno"/>
          <w:rFonts w:ascii="Century Gothic" w:eastAsia="Century Gothic" w:hAnsi="Century Gothic" w:cs="Century Gothic"/>
          <w:sz w:val="24"/>
          <w:szCs w:val="24"/>
          <w:lang w:val="es-MX"/>
        </w:rPr>
        <w:t xml:space="preserve">que </w:t>
      </w:r>
      <w:r w:rsidR="008912E8" w:rsidRPr="00F148F1">
        <w:rPr>
          <w:rStyle w:val="Ninguno"/>
          <w:rFonts w:ascii="Century Gothic" w:eastAsia="Century Gothic" w:hAnsi="Century Gothic" w:cs="Century Gothic"/>
          <w:sz w:val="24"/>
          <w:szCs w:val="24"/>
          <w:lang w:val="es-MX"/>
        </w:rPr>
        <w:t>consideramos</w:t>
      </w:r>
      <w:r w:rsidRPr="00F148F1">
        <w:rPr>
          <w:rStyle w:val="Ninguno"/>
          <w:rFonts w:ascii="Century Gothic" w:eastAsia="Century Gothic" w:hAnsi="Century Gothic" w:cs="Century Gothic"/>
          <w:sz w:val="24"/>
          <w:szCs w:val="24"/>
          <w:lang w:val="es-MX"/>
        </w:rPr>
        <w:t xml:space="preserve"> oportuno y necesario que dichos esfuerzos se </w:t>
      </w:r>
      <w:r w:rsidR="00A85419">
        <w:rPr>
          <w:rStyle w:val="Ninguno"/>
          <w:rFonts w:ascii="Century Gothic" w:eastAsia="Century Gothic" w:hAnsi="Century Gothic" w:cs="Century Gothic"/>
          <w:sz w:val="24"/>
          <w:szCs w:val="24"/>
          <w:lang w:val="es-MX"/>
        </w:rPr>
        <w:t>mantengan</w:t>
      </w:r>
      <w:r w:rsidRPr="00F148F1">
        <w:rPr>
          <w:rStyle w:val="Ninguno"/>
          <w:rFonts w:ascii="Century Gothic" w:eastAsia="Century Gothic" w:hAnsi="Century Gothic" w:cs="Century Gothic"/>
          <w:sz w:val="24"/>
          <w:szCs w:val="24"/>
          <w:lang w:val="es-MX"/>
        </w:rPr>
        <w:t xml:space="preserve"> de manera prioritaria y </w:t>
      </w:r>
      <w:r w:rsidRPr="00F148F1">
        <w:rPr>
          <w:rStyle w:val="Ninguno"/>
          <w:rFonts w:ascii="Century Gothic" w:eastAsia="Century Gothic" w:hAnsi="Century Gothic" w:cs="Century Gothic"/>
          <w:sz w:val="24"/>
          <w:szCs w:val="24"/>
          <w:lang w:val="es-MX"/>
        </w:rPr>
        <w:lastRenderedPageBreak/>
        <w:t xml:space="preserve">sostenida </w:t>
      </w:r>
      <w:r w:rsidR="00A85419">
        <w:rPr>
          <w:rStyle w:val="Ninguno"/>
          <w:rFonts w:ascii="Century Gothic" w:eastAsia="Century Gothic" w:hAnsi="Century Gothic" w:cs="Century Gothic"/>
          <w:sz w:val="24"/>
          <w:szCs w:val="24"/>
          <w:lang w:val="es-MX"/>
        </w:rPr>
        <w:t>en la</w:t>
      </w:r>
      <w:r w:rsidRPr="00F148F1">
        <w:rPr>
          <w:rStyle w:val="Ninguno"/>
          <w:rFonts w:ascii="Century Gothic" w:eastAsia="Century Gothic" w:hAnsi="Century Gothic" w:cs="Century Gothic"/>
          <w:sz w:val="24"/>
          <w:szCs w:val="24"/>
          <w:lang w:val="es-MX"/>
        </w:rPr>
        <w:t xml:space="preserve"> zona poniente</w:t>
      </w:r>
      <w:r w:rsidR="00A85419">
        <w:rPr>
          <w:rStyle w:val="Ninguno"/>
          <w:rFonts w:ascii="Century Gothic" w:eastAsia="Century Gothic" w:hAnsi="Century Gothic" w:cs="Century Gothic"/>
          <w:sz w:val="24"/>
          <w:szCs w:val="24"/>
          <w:lang w:val="es-MX"/>
        </w:rPr>
        <w:t xml:space="preserve"> de la ciudad,</w:t>
      </w:r>
      <w:r w:rsidRPr="00F148F1">
        <w:rPr>
          <w:rStyle w:val="Ninguno"/>
          <w:rFonts w:ascii="Century Gothic" w:eastAsia="Century Gothic" w:hAnsi="Century Gothic" w:cs="Century Gothic"/>
          <w:sz w:val="24"/>
          <w:szCs w:val="24"/>
          <w:lang w:val="es-MX"/>
        </w:rPr>
        <w:t xml:space="preserve"> a fin de avanzar hacia una distribución más equitativa de los beneficios de la obra pública.</w:t>
      </w:r>
    </w:p>
    <w:p w14:paraId="6AB57963" w14:textId="77777777" w:rsidR="00A85419" w:rsidRDefault="00A85419" w:rsidP="00F148F1">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La presente solicitud no se sustenta únicamente en los principios</w:t>
      </w:r>
      <w:r w:rsidR="00F148F1" w:rsidRPr="00F148F1">
        <w:rPr>
          <w:rStyle w:val="Ninguno"/>
          <w:rFonts w:ascii="Century Gothic" w:eastAsia="Century Gothic" w:hAnsi="Century Gothic" w:cs="Century Gothic"/>
          <w:sz w:val="24"/>
          <w:szCs w:val="24"/>
          <w:lang w:val="es-MX"/>
        </w:rPr>
        <w:t xml:space="preserve"> de justicia urbana, sino</w:t>
      </w:r>
      <w:r>
        <w:rPr>
          <w:rStyle w:val="Ninguno"/>
          <w:rFonts w:ascii="Century Gothic" w:eastAsia="Century Gothic" w:hAnsi="Century Gothic" w:cs="Century Gothic"/>
          <w:sz w:val="24"/>
          <w:szCs w:val="24"/>
          <w:lang w:val="es-MX"/>
        </w:rPr>
        <w:t xml:space="preserve"> que se plantea como </w:t>
      </w:r>
      <w:r w:rsidR="00F148F1" w:rsidRPr="00F148F1">
        <w:rPr>
          <w:rStyle w:val="Ninguno"/>
          <w:rFonts w:ascii="Century Gothic" w:eastAsia="Century Gothic" w:hAnsi="Century Gothic" w:cs="Century Gothic"/>
          <w:sz w:val="24"/>
          <w:szCs w:val="24"/>
          <w:lang w:val="es-MX"/>
        </w:rPr>
        <w:t xml:space="preserve">una inversión en la cohesión social, la seguridad y el desarrollo integral de la ciudad. </w:t>
      </w:r>
    </w:p>
    <w:p w14:paraId="65B694A0" w14:textId="4462B6BA" w:rsidR="00F148F1" w:rsidRPr="00F148F1" w:rsidRDefault="00441950" w:rsidP="00F148F1">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Es así que, c</w:t>
      </w:r>
      <w:r w:rsidR="00A85419">
        <w:rPr>
          <w:rStyle w:val="Ninguno"/>
          <w:rFonts w:ascii="Century Gothic" w:eastAsia="Century Gothic" w:hAnsi="Century Gothic" w:cs="Century Gothic"/>
          <w:sz w:val="24"/>
          <w:szCs w:val="24"/>
          <w:lang w:val="es-MX"/>
        </w:rPr>
        <w:t>onscientes de los avances que el municipio ha anunciado en las obras</w:t>
      </w:r>
      <w:r w:rsidR="008912E8">
        <w:rPr>
          <w:rStyle w:val="Ninguno"/>
          <w:rFonts w:ascii="Century Gothic" w:eastAsia="Century Gothic" w:hAnsi="Century Gothic" w:cs="Century Gothic"/>
          <w:sz w:val="24"/>
          <w:szCs w:val="24"/>
          <w:lang w:val="es-MX"/>
        </w:rPr>
        <w:t xml:space="preserve"> en días recientes,</w:t>
      </w:r>
      <w:r w:rsidR="00A85419">
        <w:rPr>
          <w:rStyle w:val="Ninguno"/>
          <w:rFonts w:ascii="Century Gothic" w:eastAsia="Century Gothic" w:hAnsi="Century Gothic" w:cs="Century Gothic"/>
          <w:sz w:val="24"/>
          <w:szCs w:val="24"/>
          <w:lang w:val="es-MX"/>
        </w:rPr>
        <w:t xml:space="preserve"> con seguridad podemos decir que, l</w:t>
      </w:r>
      <w:r w:rsidR="00F148F1" w:rsidRPr="00F148F1">
        <w:rPr>
          <w:rStyle w:val="Ninguno"/>
          <w:rFonts w:ascii="Century Gothic" w:eastAsia="Century Gothic" w:hAnsi="Century Gothic" w:cs="Century Gothic"/>
          <w:sz w:val="24"/>
          <w:szCs w:val="24"/>
          <w:lang w:val="es-MX"/>
        </w:rPr>
        <w:t xml:space="preserve">a continuidad y priorización de los trabajos de pavimentación en este sector </w:t>
      </w:r>
      <w:r w:rsidR="00A85419">
        <w:rPr>
          <w:rStyle w:val="Ninguno"/>
          <w:rFonts w:ascii="Century Gothic" w:eastAsia="Century Gothic" w:hAnsi="Century Gothic" w:cs="Century Gothic"/>
          <w:sz w:val="24"/>
          <w:szCs w:val="24"/>
          <w:lang w:val="es-MX"/>
        </w:rPr>
        <w:t>mantienen</w:t>
      </w:r>
      <w:r w:rsidR="00F148F1" w:rsidRPr="00F148F1">
        <w:rPr>
          <w:rStyle w:val="Ninguno"/>
          <w:rFonts w:ascii="Century Gothic" w:eastAsia="Century Gothic" w:hAnsi="Century Gothic" w:cs="Century Gothic"/>
          <w:sz w:val="24"/>
          <w:szCs w:val="24"/>
          <w:lang w:val="es-MX"/>
        </w:rPr>
        <w:t xml:space="preserve"> un mensaje claro de que ninguna zona de Juárez será dejada atrás.</w:t>
      </w:r>
    </w:p>
    <w:p w14:paraId="59D27C42" w14:textId="3257833A" w:rsidR="0017212E" w:rsidRPr="00F148F1" w:rsidRDefault="00F148F1" w:rsidP="00F148F1">
      <w:pPr>
        <w:pStyle w:val="Cuerpo"/>
        <w:spacing w:before="240" w:after="240" w:line="360" w:lineRule="auto"/>
        <w:jc w:val="both"/>
        <w:rPr>
          <w:rStyle w:val="Ninguno"/>
          <w:rFonts w:ascii="Century Gothic" w:eastAsia="Century Gothic" w:hAnsi="Century Gothic" w:cs="Century Gothic"/>
          <w:sz w:val="24"/>
          <w:szCs w:val="24"/>
          <w:lang w:val="es-MX"/>
        </w:rPr>
      </w:pPr>
      <w:r w:rsidRPr="00F148F1">
        <w:rPr>
          <w:rStyle w:val="Ninguno"/>
          <w:rFonts w:ascii="Century Gothic" w:eastAsia="Century Gothic" w:hAnsi="Century Gothic" w:cs="Century Gothic"/>
          <w:sz w:val="24"/>
          <w:szCs w:val="24"/>
          <w:lang w:val="es-MX"/>
        </w:rPr>
        <w:t>Por lo anteriormente expuesto, y con el firme propósito de contribuir a una ciudad más justa, segura y ordenada, se somete a consideración de esta Honorable Asamblea la siguiente</w:t>
      </w:r>
      <w:r w:rsidR="00A85419">
        <w:rPr>
          <w:rStyle w:val="Ninguno"/>
          <w:rFonts w:ascii="Century Gothic" w:eastAsia="Century Gothic" w:hAnsi="Century Gothic" w:cs="Century Gothic"/>
          <w:sz w:val="24"/>
          <w:szCs w:val="24"/>
          <w:lang w:val="es-MX"/>
        </w:rPr>
        <w:t xml:space="preserve"> proposición con carácter de</w:t>
      </w:r>
      <w:r w:rsidRPr="00F148F1">
        <w:rPr>
          <w:rStyle w:val="Ninguno"/>
          <w:rFonts w:ascii="Century Gothic" w:eastAsia="Century Gothic" w:hAnsi="Century Gothic" w:cs="Century Gothic"/>
          <w:sz w:val="24"/>
          <w:szCs w:val="24"/>
          <w:lang w:val="es-MX"/>
        </w:rPr>
        <w:t>:</w:t>
      </w:r>
    </w:p>
    <w:p w14:paraId="75613C7C" w14:textId="77777777" w:rsidR="00F34FAF" w:rsidRPr="005A38A1" w:rsidRDefault="00F34FAF" w:rsidP="00F34FAF">
      <w:pPr>
        <w:spacing w:before="100" w:beforeAutospacing="1" w:after="100" w:afterAutospacing="1" w:line="360" w:lineRule="auto"/>
        <w:jc w:val="center"/>
        <w:rPr>
          <w:rFonts w:ascii="Century Gothic" w:eastAsia="Times New Roman" w:hAnsi="Century Gothic"/>
          <w:lang w:val="es-MX" w:eastAsia="es-MX"/>
        </w:rPr>
      </w:pPr>
      <w:r w:rsidRPr="005A38A1">
        <w:rPr>
          <w:rFonts w:ascii="Century Gothic" w:eastAsia="Times New Roman" w:hAnsi="Century Gothic"/>
          <w:b/>
          <w:bCs/>
          <w:lang w:val="es-MX" w:eastAsia="es-MX"/>
        </w:rPr>
        <w:t>ACUERDO</w:t>
      </w:r>
      <w:r w:rsidRPr="00F34FAF">
        <w:rPr>
          <w:rFonts w:ascii="Century Gothic" w:eastAsia="Times New Roman" w:hAnsi="Century Gothic"/>
          <w:b/>
          <w:bCs/>
          <w:lang w:val="es-MX" w:eastAsia="es-MX"/>
        </w:rPr>
        <w:t>.</w:t>
      </w:r>
    </w:p>
    <w:p w14:paraId="5A0AD9C0" w14:textId="4B18CA1D" w:rsidR="00B901C9" w:rsidRDefault="00B901C9" w:rsidP="00F34FAF">
      <w:pPr>
        <w:spacing w:before="100" w:beforeAutospacing="1" w:after="100" w:afterAutospacing="1" w:line="360" w:lineRule="auto"/>
        <w:jc w:val="both"/>
        <w:rPr>
          <w:rFonts w:ascii="Century Gothic" w:eastAsia="Times New Roman" w:hAnsi="Century Gothic"/>
          <w:lang w:val="es-MX" w:eastAsia="es-MX"/>
        </w:rPr>
      </w:pPr>
      <w:r>
        <w:rPr>
          <w:rFonts w:ascii="Century Gothic" w:eastAsia="Times New Roman" w:hAnsi="Century Gothic"/>
          <w:b/>
          <w:bCs/>
          <w:lang w:val="es-MX" w:eastAsia="es-MX"/>
        </w:rPr>
        <w:t>ÚNICO</w:t>
      </w:r>
      <w:r w:rsidR="00F34FAF" w:rsidRPr="005A38A1">
        <w:rPr>
          <w:rFonts w:ascii="Century Gothic" w:eastAsia="Times New Roman" w:hAnsi="Century Gothic"/>
          <w:b/>
          <w:bCs/>
          <w:lang w:val="es-MX" w:eastAsia="es-MX"/>
        </w:rPr>
        <w:t>.</w:t>
      </w:r>
      <w:r w:rsidR="00F34FAF" w:rsidRPr="005A38A1">
        <w:rPr>
          <w:rFonts w:ascii="Century Gothic" w:eastAsia="Times New Roman" w:hAnsi="Century Gothic"/>
          <w:lang w:val="es-MX" w:eastAsia="es-MX"/>
        </w:rPr>
        <w:t xml:space="preserve"> </w:t>
      </w:r>
      <w:r>
        <w:rPr>
          <w:rFonts w:ascii="Century Gothic" w:eastAsia="Times New Roman" w:hAnsi="Century Gothic"/>
          <w:lang w:val="es-MX" w:eastAsia="es-MX"/>
        </w:rPr>
        <w:t>La Diputación Permanente de la Sexagésima Octava Legislatura</w:t>
      </w:r>
      <w:r w:rsidRPr="00B901C9">
        <w:rPr>
          <w:rFonts w:ascii="Century Gothic" w:eastAsia="Times New Roman" w:hAnsi="Century Gothic"/>
          <w:lang w:val="es-MX" w:eastAsia="es-MX"/>
        </w:rPr>
        <w:t xml:space="preserve"> Congreso del Estado de Chihuahua</w:t>
      </w:r>
      <w:r>
        <w:rPr>
          <w:rFonts w:ascii="Century Gothic" w:eastAsia="Times New Roman" w:hAnsi="Century Gothic"/>
          <w:lang w:val="es-MX" w:eastAsia="es-MX"/>
        </w:rPr>
        <w:t xml:space="preserve">, </w:t>
      </w:r>
      <w:r w:rsidRPr="00B901C9">
        <w:rPr>
          <w:rFonts w:ascii="Century Gothic" w:eastAsia="Times New Roman" w:hAnsi="Century Gothic"/>
          <w:lang w:val="es-MX" w:eastAsia="es-MX"/>
        </w:rPr>
        <w:t xml:space="preserve">exhorta respetuosamente al Presidente Municipal de </w:t>
      </w:r>
      <w:r>
        <w:rPr>
          <w:rFonts w:ascii="Century Gothic" w:eastAsia="Times New Roman" w:hAnsi="Century Gothic"/>
          <w:lang w:val="es-MX" w:eastAsia="es-MX"/>
        </w:rPr>
        <w:t xml:space="preserve">la Heroica Ciudad </w:t>
      </w:r>
      <w:r w:rsidRPr="00B901C9">
        <w:rPr>
          <w:rFonts w:ascii="Century Gothic" w:eastAsia="Times New Roman" w:hAnsi="Century Gothic"/>
          <w:lang w:val="es-MX" w:eastAsia="es-MX"/>
        </w:rPr>
        <w:t>Juárez para que, en el ámbito de sus atribuciones, priorice y dé continuidad a los trabajos de pavimentación</w:t>
      </w:r>
      <w:r w:rsidR="00441950">
        <w:rPr>
          <w:rFonts w:ascii="Century Gothic" w:eastAsia="Times New Roman" w:hAnsi="Century Gothic"/>
          <w:lang w:val="es-MX" w:eastAsia="es-MX"/>
        </w:rPr>
        <w:t>, recarpeteo, canalización pluvial</w:t>
      </w:r>
      <w:r w:rsidRPr="00B901C9">
        <w:rPr>
          <w:rFonts w:ascii="Century Gothic" w:eastAsia="Times New Roman" w:hAnsi="Century Gothic"/>
          <w:lang w:val="es-MX" w:eastAsia="es-MX"/>
        </w:rPr>
        <w:t xml:space="preserve"> y rehabilitación vial</w:t>
      </w:r>
      <w:r w:rsidR="00441950">
        <w:rPr>
          <w:rFonts w:ascii="Century Gothic" w:eastAsia="Times New Roman" w:hAnsi="Century Gothic"/>
          <w:lang w:val="es-MX" w:eastAsia="es-MX"/>
        </w:rPr>
        <w:t xml:space="preserve"> </w:t>
      </w:r>
      <w:r w:rsidRPr="00B901C9">
        <w:rPr>
          <w:rFonts w:ascii="Century Gothic" w:eastAsia="Times New Roman" w:hAnsi="Century Gothic"/>
          <w:lang w:val="es-MX" w:eastAsia="es-MX"/>
        </w:rPr>
        <w:t>en la zona poniente de dicha ciudad, considerando la inclusión de calles prioritarias de este sector en los programas de obra pública municipales, con el propósito de atender las necesidades de movilidad, salud y desarrollo de la población que ahí reside.</w:t>
      </w:r>
    </w:p>
    <w:p w14:paraId="43C2D0E2" w14:textId="39BD775B" w:rsidR="0017212E" w:rsidRDefault="00764D14" w:rsidP="0017212E">
      <w:pPr>
        <w:spacing w:before="100" w:beforeAutospacing="1" w:after="100" w:afterAutospacing="1" w:line="360" w:lineRule="auto"/>
        <w:jc w:val="both"/>
        <w:rPr>
          <w:rFonts w:ascii="Century Gothic" w:eastAsia="Times New Roman" w:hAnsi="Century Gothic"/>
          <w:lang w:val="es-MX" w:eastAsia="es-MX"/>
        </w:rPr>
      </w:pPr>
      <w:r w:rsidRPr="0017212E">
        <w:rPr>
          <w:rFonts w:ascii="Century Gothic" w:eastAsia="Times New Roman" w:hAnsi="Century Gothic"/>
          <w:b/>
          <w:bCs/>
          <w:lang w:val="es-MX" w:eastAsia="es-MX"/>
        </w:rPr>
        <w:lastRenderedPageBreak/>
        <w:t>SEGUNDO</w:t>
      </w:r>
      <w:r w:rsidR="0017212E" w:rsidRPr="0017212E">
        <w:rPr>
          <w:rFonts w:ascii="Century Gothic" w:eastAsia="Times New Roman" w:hAnsi="Century Gothic"/>
          <w:b/>
          <w:bCs/>
          <w:lang w:val="es-MX" w:eastAsia="es-MX"/>
        </w:rPr>
        <w:t>.</w:t>
      </w:r>
      <w:r w:rsidR="0017212E" w:rsidRPr="0017212E">
        <w:rPr>
          <w:rFonts w:ascii="Century Gothic" w:eastAsia="Times New Roman" w:hAnsi="Century Gothic"/>
          <w:lang w:val="es-MX" w:eastAsia="es-MX"/>
        </w:rPr>
        <w:t xml:space="preserve"> De igual manera, se exhorta respetuosamente a la Titular del Ejecutivo Estatal </w:t>
      </w:r>
      <w:r w:rsidR="0017212E">
        <w:rPr>
          <w:rFonts w:ascii="Century Gothic" w:eastAsia="Times New Roman" w:hAnsi="Century Gothic"/>
          <w:lang w:val="es-MX" w:eastAsia="es-MX"/>
        </w:rPr>
        <w:t xml:space="preserve">para que, </w:t>
      </w:r>
      <w:r w:rsidR="0017212E" w:rsidRPr="0017212E">
        <w:rPr>
          <w:rFonts w:ascii="Century Gothic" w:eastAsia="Times New Roman" w:hAnsi="Century Gothic"/>
          <w:lang w:val="es-MX" w:eastAsia="es-MX"/>
        </w:rPr>
        <w:t xml:space="preserve">a través de las instancias competentes </w:t>
      </w:r>
      <w:r w:rsidR="0017212E">
        <w:rPr>
          <w:rFonts w:ascii="Century Gothic" w:eastAsia="Times New Roman" w:hAnsi="Century Gothic"/>
          <w:lang w:val="es-MX" w:eastAsia="es-MX"/>
        </w:rPr>
        <w:t xml:space="preserve">y </w:t>
      </w:r>
      <w:r w:rsidR="0017212E" w:rsidRPr="0017212E">
        <w:rPr>
          <w:rFonts w:ascii="Century Gothic" w:eastAsia="Times New Roman" w:hAnsi="Century Gothic"/>
          <w:lang w:val="es-MX" w:eastAsia="es-MX"/>
        </w:rPr>
        <w:t xml:space="preserve">en el marco de la coordinación intergubernamental, se lleven a cabo las acciones necesarias para </w:t>
      </w:r>
      <w:r w:rsidR="00441950">
        <w:rPr>
          <w:rFonts w:ascii="Century Gothic" w:eastAsia="Times New Roman" w:hAnsi="Century Gothic"/>
          <w:lang w:val="es-MX" w:eastAsia="es-MX"/>
        </w:rPr>
        <w:t>garantizar</w:t>
      </w:r>
      <w:r w:rsidR="0017212E" w:rsidRPr="0017212E">
        <w:rPr>
          <w:rFonts w:ascii="Century Gothic" w:eastAsia="Times New Roman" w:hAnsi="Century Gothic"/>
          <w:lang w:val="es-MX" w:eastAsia="es-MX"/>
        </w:rPr>
        <w:t xml:space="preserve"> la continuidad de los trabajos de pavimentación e infraestructura hidráulica en el sector poniente de Ciudad Juárez.</w:t>
      </w:r>
    </w:p>
    <w:p w14:paraId="78EF9D13" w14:textId="7AF5E922" w:rsidR="00C43910" w:rsidRPr="0017212E" w:rsidRDefault="007D140D" w:rsidP="0017212E">
      <w:pPr>
        <w:spacing w:before="100" w:beforeAutospacing="1" w:after="100" w:afterAutospacing="1" w:line="360" w:lineRule="auto"/>
        <w:jc w:val="both"/>
        <w:rPr>
          <w:rStyle w:val="Ninguno"/>
          <w:rFonts w:ascii="Century Gothic" w:hAnsi="Century Gothic"/>
          <w:lang w:val="es-MX"/>
        </w:rPr>
      </w:pPr>
      <w:r w:rsidRPr="00F34FAF">
        <w:rPr>
          <w:rStyle w:val="Ninguno"/>
          <w:rFonts w:ascii="Century Gothic" w:hAnsi="Century Gothic"/>
          <w:b/>
          <w:bCs/>
          <w:lang w:val="es-MX"/>
        </w:rPr>
        <w:t>ECONÓMICO. -</w:t>
      </w:r>
      <w:r w:rsidRPr="00F34FAF">
        <w:rPr>
          <w:rStyle w:val="Ninguno"/>
          <w:rFonts w:ascii="Century Gothic" w:hAnsi="Century Gothic"/>
          <w:lang w:val="es-MX"/>
        </w:rPr>
        <w:t xml:space="preserve"> Aprobado que sea, remítase copia de la presente Proposición </w:t>
      </w:r>
      <w:r w:rsidR="00F03619">
        <w:rPr>
          <w:rStyle w:val="Ninguno"/>
          <w:rFonts w:ascii="Century Gothic" w:hAnsi="Century Gothic"/>
          <w:lang w:val="es-MX"/>
        </w:rPr>
        <w:t xml:space="preserve">con carácter de </w:t>
      </w:r>
      <w:r w:rsidRPr="00F34FAF">
        <w:rPr>
          <w:rStyle w:val="Ninguno"/>
          <w:rFonts w:ascii="Century Gothic" w:hAnsi="Century Gothic"/>
          <w:lang w:val="es-MX"/>
        </w:rPr>
        <w:t>Acuerdo a las autoridades mencionadas, para los efectos conducentes.</w:t>
      </w:r>
    </w:p>
    <w:p w14:paraId="3C86AC7C" w14:textId="4625D2BC" w:rsidR="00B836D0" w:rsidRPr="00F03619" w:rsidRDefault="00F34FAF" w:rsidP="00F03619">
      <w:pPr>
        <w:spacing w:before="100" w:beforeAutospacing="1" w:after="100" w:afterAutospacing="1" w:line="360" w:lineRule="auto"/>
        <w:jc w:val="both"/>
        <w:rPr>
          <w:rStyle w:val="Ninguno"/>
          <w:rFonts w:ascii="Century Gothic" w:eastAsia="Times New Roman" w:hAnsi="Century Gothic"/>
          <w:lang w:val="es-MX" w:eastAsia="es-MX"/>
        </w:rPr>
      </w:pPr>
      <w:r w:rsidRPr="00F34FAF">
        <w:rPr>
          <w:rFonts w:ascii="Century Gothic" w:eastAsia="Times New Roman" w:hAnsi="Century Gothic"/>
          <w:b/>
          <w:bCs/>
          <w:lang w:val="es-MX" w:eastAsia="es-MX"/>
        </w:rPr>
        <w:t>D A D O</w:t>
      </w:r>
      <w:r w:rsidRPr="005A38A1">
        <w:rPr>
          <w:rFonts w:ascii="Century Gothic" w:eastAsia="Times New Roman" w:hAnsi="Century Gothic"/>
          <w:lang w:val="es-MX" w:eastAsia="es-MX"/>
        </w:rPr>
        <w:t xml:space="preserve"> e</w:t>
      </w:r>
      <w:r w:rsidRPr="00F34FAF">
        <w:rPr>
          <w:rFonts w:ascii="Century Gothic" w:eastAsia="Times New Roman" w:hAnsi="Century Gothic"/>
          <w:lang w:val="es-MX" w:eastAsia="es-MX"/>
        </w:rPr>
        <w:t xml:space="preserve">n </w:t>
      </w:r>
      <w:r w:rsidR="0017212E">
        <w:rPr>
          <w:rFonts w:ascii="Century Gothic" w:eastAsia="Times New Roman" w:hAnsi="Century Gothic"/>
          <w:lang w:val="es-MX" w:eastAsia="es-MX"/>
        </w:rPr>
        <w:t>la Sala de Sesiones de la Diputación Permanente</w:t>
      </w:r>
      <w:r w:rsidRPr="00F34FAF">
        <w:rPr>
          <w:rFonts w:ascii="Century Gothic" w:eastAsia="Times New Roman" w:hAnsi="Century Gothic"/>
          <w:lang w:val="es-MX" w:eastAsia="es-MX"/>
        </w:rPr>
        <w:t xml:space="preserve"> </w:t>
      </w:r>
      <w:r w:rsidRPr="005A38A1">
        <w:rPr>
          <w:rFonts w:ascii="Century Gothic" w:eastAsia="Times New Roman" w:hAnsi="Century Gothic"/>
          <w:lang w:val="es-MX" w:eastAsia="es-MX"/>
        </w:rPr>
        <w:t xml:space="preserve">del Poder Legislativo del Estado de Chihuahua, </w:t>
      </w:r>
      <w:r w:rsidRPr="00F34FAF">
        <w:rPr>
          <w:rFonts w:ascii="Century Gothic" w:eastAsia="Times New Roman" w:hAnsi="Century Gothic"/>
          <w:lang w:val="es-MX" w:eastAsia="es-MX"/>
        </w:rPr>
        <w:t xml:space="preserve">a los </w:t>
      </w:r>
      <w:r w:rsidR="0017212E">
        <w:rPr>
          <w:rFonts w:ascii="Century Gothic" w:eastAsia="Times New Roman" w:hAnsi="Century Gothic"/>
          <w:lang w:val="es-MX" w:eastAsia="es-MX"/>
        </w:rPr>
        <w:t>31</w:t>
      </w:r>
      <w:r w:rsidRPr="005A38A1">
        <w:rPr>
          <w:rFonts w:ascii="Century Gothic" w:eastAsia="Times New Roman" w:hAnsi="Century Gothic"/>
          <w:lang w:val="es-MX" w:eastAsia="es-MX"/>
        </w:rPr>
        <w:t xml:space="preserve"> días del mes de ju</w:t>
      </w:r>
      <w:r w:rsidRPr="00F34FAF">
        <w:rPr>
          <w:rFonts w:ascii="Century Gothic" w:eastAsia="Times New Roman" w:hAnsi="Century Gothic"/>
          <w:lang w:val="es-MX" w:eastAsia="es-MX"/>
        </w:rPr>
        <w:t>lio</w:t>
      </w:r>
      <w:r w:rsidRPr="005A38A1">
        <w:rPr>
          <w:rFonts w:ascii="Century Gothic" w:eastAsia="Times New Roman" w:hAnsi="Century Gothic"/>
          <w:lang w:val="es-MX" w:eastAsia="es-MX"/>
        </w:rPr>
        <w:t xml:space="preserve"> de dos mil veintiséis.</w:t>
      </w:r>
    </w:p>
    <w:p w14:paraId="1593F5FA" w14:textId="77777777" w:rsidR="00B836D0" w:rsidRPr="00F34FAF" w:rsidRDefault="007D140D">
      <w:pPr>
        <w:pStyle w:val="Cuerpo"/>
        <w:jc w:val="center"/>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ATENTAMENTE,</w:t>
      </w:r>
    </w:p>
    <w:p w14:paraId="685044FF" w14:textId="77777777" w:rsidR="00B836D0" w:rsidRPr="00F34FAF" w:rsidRDefault="00B836D0">
      <w:pPr>
        <w:pStyle w:val="Cuerpo"/>
        <w:jc w:val="center"/>
        <w:rPr>
          <w:rStyle w:val="Ninguno"/>
          <w:rFonts w:ascii="Century Gothic" w:eastAsia="Century Gothic" w:hAnsi="Century Gothic" w:cs="Century Gothic"/>
          <w:b/>
          <w:bCs/>
          <w:sz w:val="24"/>
          <w:szCs w:val="24"/>
          <w:lang w:val="es-MX"/>
        </w:rPr>
      </w:pPr>
    </w:p>
    <w:p w14:paraId="6A73C7EC" w14:textId="7658C260" w:rsidR="00B836D0" w:rsidRPr="00F34FAF" w:rsidRDefault="00B836D0">
      <w:pPr>
        <w:pStyle w:val="Cuerpo"/>
        <w:jc w:val="center"/>
        <w:rPr>
          <w:rStyle w:val="Ninguno"/>
          <w:rFonts w:ascii="Century Gothic" w:eastAsia="Century Gothic" w:hAnsi="Century Gothic" w:cs="Century Gothic"/>
          <w:b/>
          <w:bCs/>
          <w:sz w:val="24"/>
          <w:szCs w:val="24"/>
          <w:lang w:val="es-MX"/>
        </w:rPr>
      </w:pPr>
    </w:p>
    <w:p w14:paraId="4625DA3B" w14:textId="77777777" w:rsidR="00C43910" w:rsidRPr="00F34FAF" w:rsidRDefault="00C43910">
      <w:pPr>
        <w:pStyle w:val="Cuerpo"/>
        <w:jc w:val="center"/>
        <w:rPr>
          <w:rStyle w:val="Ninguno"/>
          <w:rFonts w:ascii="Century Gothic" w:eastAsia="Century Gothic" w:hAnsi="Century Gothic" w:cs="Century Gothic"/>
          <w:b/>
          <w:bCs/>
          <w:sz w:val="24"/>
          <w:szCs w:val="24"/>
          <w:lang w:val="es-MX"/>
        </w:rPr>
      </w:pPr>
    </w:p>
    <w:p w14:paraId="76C9880A" w14:textId="1DFA0C46" w:rsidR="00B836D0" w:rsidRDefault="007D140D">
      <w:pPr>
        <w:pStyle w:val="Cuerpo"/>
        <w:jc w:val="center"/>
        <w:rPr>
          <w:rStyle w:val="Ninguno"/>
          <w:rFonts w:ascii="Century Gothic" w:hAnsi="Century Gothic"/>
          <w:b/>
          <w:bCs/>
          <w:sz w:val="24"/>
          <w:szCs w:val="24"/>
          <w:lang w:val="es-MX"/>
        </w:rPr>
      </w:pPr>
      <w:r w:rsidRPr="00F34FAF">
        <w:rPr>
          <w:rStyle w:val="Ninguno"/>
          <w:rFonts w:ascii="Century Gothic" w:hAnsi="Century Gothic"/>
          <w:b/>
          <w:bCs/>
          <w:sz w:val="24"/>
          <w:szCs w:val="24"/>
          <w:lang w:val="es-MX"/>
        </w:rPr>
        <w:t>DIP. OSCAR DANIEL AVITIA ARELLANES.</w:t>
      </w:r>
    </w:p>
    <w:p w14:paraId="1CB597B3" w14:textId="77777777" w:rsidR="00F03619" w:rsidRPr="00F34FAF" w:rsidRDefault="00F03619">
      <w:pPr>
        <w:pStyle w:val="Cuerpo"/>
        <w:jc w:val="center"/>
        <w:rPr>
          <w:rStyle w:val="Ninguno"/>
          <w:rFonts w:ascii="Century Gothic" w:eastAsia="Century Gothic" w:hAnsi="Century Gothic" w:cs="Century Gothic"/>
          <w:b/>
          <w:bCs/>
          <w:sz w:val="24"/>
          <w:szCs w:val="24"/>
          <w:lang w:val="es-MX"/>
        </w:rPr>
      </w:pPr>
    </w:p>
    <w:p w14:paraId="2C74E9A3" w14:textId="77777777" w:rsidR="00B836D0" w:rsidRPr="00F34FAF" w:rsidRDefault="00B836D0">
      <w:pPr>
        <w:pStyle w:val="Cuerpo"/>
        <w:rPr>
          <w:rStyle w:val="Ninguno"/>
          <w:rFonts w:ascii="Century Gothic" w:eastAsia="Century Gothic" w:hAnsi="Century Gothic" w:cs="Century Gothic"/>
          <w:b/>
          <w:bCs/>
          <w:sz w:val="24"/>
          <w:szCs w:val="24"/>
          <w:lang w:val="es-MX"/>
        </w:rPr>
      </w:pPr>
    </w:p>
    <w:tbl>
      <w:tblPr>
        <w:tblStyle w:val="TableNormal"/>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427"/>
        <w:gridCol w:w="4411"/>
      </w:tblGrid>
      <w:tr w:rsidR="00B836D0" w:rsidRPr="00F34FAF" w14:paraId="6464E189" w14:textId="77777777">
        <w:trPr>
          <w:trHeight w:val="1585"/>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C33CB63"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Edin Cuauhtémoc Estrada Sotelo</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0A0E5F26"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 xml:space="preserve"> Dip. Magdalena Rentería Pérez</w:t>
            </w:r>
          </w:p>
        </w:tc>
      </w:tr>
      <w:tr w:rsidR="00B836D0" w:rsidRPr="00F34FAF" w14:paraId="1E585A15" w14:textId="77777777">
        <w:trPr>
          <w:trHeight w:val="157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0D2D2F79"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lastRenderedPageBreak/>
              <w:t xml:space="preserve"> </w:t>
            </w:r>
          </w:p>
          <w:p w14:paraId="1982DB40"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Brenda Francisca Ríos Prieto</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C21D2C2"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489F3245"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Elizabeth Guzmán Argueta</w:t>
            </w:r>
          </w:p>
        </w:tc>
      </w:tr>
      <w:tr w:rsidR="00B836D0" w:rsidRPr="00F34FAF" w14:paraId="6D35B4D1" w14:textId="77777777">
        <w:trPr>
          <w:trHeight w:val="157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3E84A960"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0262A83D"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Edith Palma Ontiveros</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DDCCFE7"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3B209D0C"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Herminia Gómez Carrasco</w:t>
            </w:r>
          </w:p>
        </w:tc>
      </w:tr>
      <w:tr w:rsidR="00B836D0" w:rsidRPr="00F34FAF" w14:paraId="25A48568" w14:textId="77777777">
        <w:trPr>
          <w:trHeight w:val="157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0669F80"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3C01C8CB"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Leticia Ortega Máynez</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2B80DEAD"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09EB5EE7"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María Antonieta Pérez Reyes</w:t>
            </w:r>
          </w:p>
        </w:tc>
      </w:tr>
      <w:tr w:rsidR="00B836D0" w:rsidRPr="00F34FAF" w14:paraId="53CC8808" w14:textId="77777777">
        <w:trPr>
          <w:trHeight w:val="205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339EB72E"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6AE635BA"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Jael Argüelles Díaz</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CA80E7E"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7640BD3B" w14:textId="77777777" w:rsidR="00B836D0" w:rsidRPr="00F34FAF" w:rsidRDefault="007D140D">
            <w:pPr>
              <w:pStyle w:val="Cuerpo"/>
              <w:spacing w:before="240" w:after="120" w:line="360" w:lineRule="auto"/>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Dip. Pedro Torres Estrada</w:t>
            </w:r>
          </w:p>
          <w:p w14:paraId="2CA868E3" w14:textId="77777777" w:rsidR="00B836D0" w:rsidRPr="00F34FAF" w:rsidRDefault="007D140D">
            <w:pPr>
              <w:pStyle w:val="Cuerpo"/>
              <w:spacing w:before="240" w:after="24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 xml:space="preserve"> </w:t>
            </w:r>
          </w:p>
        </w:tc>
      </w:tr>
      <w:bookmarkEnd w:id="0"/>
    </w:tbl>
    <w:p w14:paraId="60F4D934" w14:textId="77777777" w:rsidR="00B836D0" w:rsidRPr="00F34FAF" w:rsidRDefault="00B836D0">
      <w:pPr>
        <w:pStyle w:val="Cuerpo"/>
        <w:widowControl w:val="0"/>
        <w:spacing w:line="240" w:lineRule="auto"/>
        <w:rPr>
          <w:rFonts w:ascii="Century Gothic" w:hAnsi="Century Gothic"/>
          <w:sz w:val="24"/>
          <w:szCs w:val="24"/>
          <w:lang w:val="es-MX"/>
        </w:rPr>
      </w:pPr>
    </w:p>
    <w:sectPr w:rsidR="00B836D0" w:rsidRPr="00F34FAF">
      <w:headerReference w:type="default" r:id="rId7"/>
      <w:pgSz w:w="12240" w:h="15840"/>
      <w:pgMar w:top="2835"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5FEF0" w14:textId="77777777" w:rsidR="009A0690" w:rsidRDefault="009A0690">
      <w:r>
        <w:separator/>
      </w:r>
    </w:p>
  </w:endnote>
  <w:endnote w:type="continuationSeparator" w:id="0">
    <w:p w14:paraId="6651A020" w14:textId="77777777" w:rsidR="009A0690" w:rsidRDefault="009A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Dancing Scrip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A0AD6" w14:textId="77777777" w:rsidR="009A0690" w:rsidRDefault="009A0690">
      <w:r>
        <w:separator/>
      </w:r>
    </w:p>
  </w:footnote>
  <w:footnote w:type="continuationSeparator" w:id="0">
    <w:p w14:paraId="19E862E3" w14:textId="77777777" w:rsidR="009A0690" w:rsidRDefault="009A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2454" w14:textId="77777777" w:rsidR="00C43910" w:rsidRPr="007001E9" w:rsidRDefault="00C43910" w:rsidP="00C43910">
    <w:pPr>
      <w:ind w:left="1" w:hanging="3"/>
      <w:jc w:val="right"/>
      <w:rPr>
        <w:rFonts w:ascii="Lucida Handwriting" w:eastAsia="Dancing Script" w:hAnsi="Lucida Handwriting" w:cs="Dancing Script"/>
        <w:color w:val="000000"/>
        <w:sz w:val="18"/>
        <w:szCs w:val="18"/>
      </w:rPr>
    </w:pPr>
    <w:r>
      <w:rPr>
        <w:rFonts w:ascii="Century Gothic" w:hAnsi="Century Gothic"/>
      </w:rPr>
      <w:tab/>
      <w:t>“</w:t>
    </w:r>
    <w:r w:rsidRPr="007001E9">
      <w:rPr>
        <w:rFonts w:ascii="Lucida Handwriting" w:eastAsia="Dancing Script" w:hAnsi="Lucida Handwriting" w:cs="Dancing Script"/>
        <w:color w:val="000000"/>
        <w:sz w:val="18"/>
        <w:szCs w:val="18"/>
      </w:rPr>
      <w:t>202</w:t>
    </w:r>
    <w:r>
      <w:rPr>
        <w:rFonts w:ascii="Lucida Handwriting" w:eastAsia="Dancing Script" w:hAnsi="Lucida Handwriting" w:cs="Dancing Script"/>
        <w:sz w:val="18"/>
        <w:szCs w:val="18"/>
      </w:rPr>
      <w:t>6</w:t>
    </w:r>
    <w:r w:rsidRPr="007001E9">
      <w:rPr>
        <w:rFonts w:ascii="Lucida Handwriting" w:eastAsia="Dancing Script" w:hAnsi="Lucida Handwriting" w:cs="Dancing Script"/>
        <w:color w:val="000000"/>
        <w:sz w:val="18"/>
        <w:szCs w:val="18"/>
      </w:rPr>
      <w:t xml:space="preserve">, </w:t>
    </w:r>
    <w:proofErr w:type="spellStart"/>
    <w:r w:rsidRPr="007001E9">
      <w:rPr>
        <w:rFonts w:ascii="Lucida Handwriting" w:eastAsia="Dancing Script" w:hAnsi="Lucida Handwriting" w:cs="Dancing Script"/>
        <w:color w:val="000000"/>
        <w:sz w:val="18"/>
        <w:szCs w:val="18"/>
      </w:rPr>
      <w:t>Año</w:t>
    </w:r>
    <w:proofErr w:type="spellEnd"/>
    <w:r w:rsidRPr="007001E9">
      <w:rPr>
        <w:rFonts w:ascii="Lucida Handwriting" w:eastAsia="Dancing Script" w:hAnsi="Lucida Handwriting" w:cs="Dancing Script"/>
        <w:color w:val="000000"/>
        <w:sz w:val="18"/>
        <w:szCs w:val="18"/>
      </w:rPr>
      <w:t xml:space="preserve"> del </w:t>
    </w:r>
    <w:proofErr w:type="spellStart"/>
    <w:r w:rsidRPr="007001E9">
      <w:rPr>
        <w:rFonts w:ascii="Lucida Handwriting" w:eastAsia="Dancing Script" w:hAnsi="Lucida Handwriting" w:cs="Dancing Script"/>
        <w:sz w:val="18"/>
        <w:szCs w:val="18"/>
      </w:rPr>
      <w:t>Bic</w:t>
    </w:r>
    <w:r w:rsidRPr="007001E9">
      <w:rPr>
        <w:rFonts w:ascii="Lucida Handwriting" w:eastAsia="Dancing Script" w:hAnsi="Lucida Handwriting" w:cs="Dancing Script"/>
        <w:color w:val="000000"/>
        <w:sz w:val="18"/>
        <w:szCs w:val="18"/>
      </w:rPr>
      <w:t>entenario</w:t>
    </w:r>
    <w:proofErr w:type="spellEnd"/>
    <w:r w:rsidRPr="007001E9">
      <w:rPr>
        <w:rFonts w:ascii="Lucida Handwriting" w:eastAsia="Dancing Script" w:hAnsi="Lucida Handwriting" w:cs="Dancing Script"/>
        <w:color w:val="000000"/>
        <w:sz w:val="18"/>
        <w:szCs w:val="18"/>
      </w:rPr>
      <w:t xml:space="preserve"> de </w:t>
    </w:r>
    <w:r>
      <w:rPr>
        <w:rFonts w:ascii="Lucida Handwriting" w:eastAsia="Dancing Script" w:hAnsi="Lucida Handwriting" w:cs="Dancing Script"/>
        <w:color w:val="000000"/>
        <w:sz w:val="18"/>
        <w:szCs w:val="18"/>
      </w:rPr>
      <w:t xml:space="preserve">la </w:t>
    </w:r>
    <w:proofErr w:type="spellStart"/>
    <w:r>
      <w:rPr>
        <w:rFonts w:ascii="Lucida Handwriting" w:eastAsia="Dancing Script" w:hAnsi="Lucida Handwriting" w:cs="Dancing Script"/>
        <w:color w:val="000000"/>
        <w:sz w:val="18"/>
        <w:szCs w:val="18"/>
      </w:rPr>
      <w:t>Abolición</w:t>
    </w:r>
    <w:proofErr w:type="spellEnd"/>
    <w:r>
      <w:rPr>
        <w:rFonts w:ascii="Lucida Handwriting" w:eastAsia="Dancing Script" w:hAnsi="Lucida Handwriting" w:cs="Dancing Script"/>
        <w:color w:val="000000"/>
        <w:sz w:val="18"/>
        <w:szCs w:val="18"/>
      </w:rPr>
      <w:t xml:space="preserve"> de la </w:t>
    </w:r>
    <w:proofErr w:type="spellStart"/>
    <w:r>
      <w:rPr>
        <w:rFonts w:ascii="Lucida Handwriting" w:eastAsia="Dancing Script" w:hAnsi="Lucida Handwriting" w:cs="Dancing Script"/>
        <w:color w:val="000000"/>
        <w:sz w:val="18"/>
        <w:szCs w:val="18"/>
      </w:rPr>
      <w:t>Esclavitud</w:t>
    </w:r>
    <w:proofErr w:type="spellEnd"/>
    <w:r w:rsidRPr="007001E9">
      <w:rPr>
        <w:rFonts w:ascii="Lucida Handwriting" w:eastAsia="Dancing Script" w:hAnsi="Lucida Handwriting" w:cs="Dancing Script"/>
        <w:sz w:val="18"/>
        <w:szCs w:val="18"/>
      </w:rPr>
      <w:t xml:space="preserve"> </w:t>
    </w:r>
    <w:r w:rsidRPr="007001E9">
      <w:rPr>
        <w:rFonts w:ascii="Lucida Handwriting" w:eastAsia="Dancing Script" w:hAnsi="Lucida Handwriting" w:cs="Dancing Script"/>
        <w:color w:val="000000"/>
        <w:sz w:val="18"/>
        <w:szCs w:val="18"/>
      </w:rPr>
      <w:t>Chihuahua”</w:t>
    </w:r>
  </w:p>
  <w:p w14:paraId="7EA8BBEF" w14:textId="77777777" w:rsidR="00B836D0" w:rsidRDefault="00B836D0">
    <w:pPr>
      <w:pStyle w:val="Encabezado"/>
      <w:tabs>
        <w:tab w:val="clear" w:pos="8838"/>
        <w:tab w:val="right" w:pos="8818"/>
      </w:tabs>
    </w:pPr>
  </w:p>
  <w:p w14:paraId="2A3EABCC" w14:textId="77777777" w:rsidR="00B836D0" w:rsidRDefault="007D140D">
    <w:pPr>
      <w:pStyle w:val="Encabezado"/>
      <w:tabs>
        <w:tab w:val="clear" w:pos="8838"/>
        <w:tab w:val="right" w:pos="8818"/>
      </w:tabs>
      <w:jc w:val="right"/>
    </w:pPr>
    <w:r>
      <w:rPr>
        <w:rStyle w:val="Ninguno"/>
        <w:noProof/>
      </w:rPr>
      <w:drawing>
        <wp:inline distT="0" distB="0" distL="0" distR="0" wp14:anchorId="050405FD" wp14:editId="06667C07">
          <wp:extent cx="478164" cy="478164"/>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478164" cy="47816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5115C"/>
    <w:multiLevelType w:val="multilevel"/>
    <w:tmpl w:val="3062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6D0"/>
    <w:rsid w:val="00052DC4"/>
    <w:rsid w:val="000764A0"/>
    <w:rsid w:val="0017212E"/>
    <w:rsid w:val="00311B98"/>
    <w:rsid w:val="00403679"/>
    <w:rsid w:val="00441950"/>
    <w:rsid w:val="004D12FE"/>
    <w:rsid w:val="00512402"/>
    <w:rsid w:val="005C340D"/>
    <w:rsid w:val="005E31D0"/>
    <w:rsid w:val="0066719A"/>
    <w:rsid w:val="00760A79"/>
    <w:rsid w:val="00764D14"/>
    <w:rsid w:val="007D140D"/>
    <w:rsid w:val="008912E8"/>
    <w:rsid w:val="00907A76"/>
    <w:rsid w:val="009A0690"/>
    <w:rsid w:val="009B6E98"/>
    <w:rsid w:val="00A85419"/>
    <w:rsid w:val="00B836D0"/>
    <w:rsid w:val="00B901C9"/>
    <w:rsid w:val="00BC4BE3"/>
    <w:rsid w:val="00C334C5"/>
    <w:rsid w:val="00C43910"/>
    <w:rsid w:val="00CA76F1"/>
    <w:rsid w:val="00DE3B64"/>
    <w:rsid w:val="00E85C8F"/>
    <w:rsid w:val="00F03619"/>
    <w:rsid w:val="00F148F1"/>
    <w:rsid w:val="00F34F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97B5"/>
  <w15:docId w15:val="{0A8FCCDE-4527-4FEB-83D1-55918814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paragraph" w:styleId="Encabezado">
    <w:name w:val="header"/>
    <w:pPr>
      <w:tabs>
        <w:tab w:val="center" w:pos="4419"/>
        <w:tab w:val="right" w:pos="8838"/>
      </w:tabs>
    </w:pPr>
    <w:rPr>
      <w:rFonts w:ascii="Calibri" w:eastAsia="Calibri" w:hAnsi="Calibri" w:cs="Calibri"/>
      <w:color w:val="000000"/>
      <w:sz w:val="22"/>
      <w:szCs w:val="22"/>
      <w:u w:color="000000"/>
      <w:lang w:val="es-ES_tradnl"/>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edepgina">
    <w:name w:val="footer"/>
    <w:basedOn w:val="Normal"/>
    <w:link w:val="PiedepginaCar"/>
    <w:uiPriority w:val="99"/>
    <w:unhideWhenUsed/>
    <w:rsid w:val="00C43910"/>
    <w:pPr>
      <w:tabs>
        <w:tab w:val="center" w:pos="4419"/>
        <w:tab w:val="right" w:pos="8838"/>
      </w:tabs>
    </w:pPr>
  </w:style>
  <w:style w:type="character" w:customStyle="1" w:styleId="PiedepginaCar">
    <w:name w:val="Pie de página Car"/>
    <w:basedOn w:val="Fuentedeprrafopredeter"/>
    <w:link w:val="Piedepgina"/>
    <w:uiPriority w:val="99"/>
    <w:rsid w:val="00C43910"/>
    <w:rPr>
      <w:sz w:val="24"/>
      <w:szCs w:val="24"/>
      <w:lang w:val="en-US" w:eastAsia="en-US"/>
    </w:rPr>
  </w:style>
  <w:style w:type="paragraph" w:styleId="NormalWeb">
    <w:name w:val="Normal (Web)"/>
    <w:basedOn w:val="Normal"/>
    <w:uiPriority w:val="99"/>
    <w:unhideWhenUsed/>
    <w:rsid w:val="00F34F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character" w:styleId="Textoennegrita">
    <w:name w:val="Strong"/>
    <w:basedOn w:val="Fuentedeprrafopredeter"/>
    <w:uiPriority w:val="22"/>
    <w:qFormat/>
    <w:rsid w:val="00F34FAF"/>
    <w:rPr>
      <w:b/>
      <w:bCs/>
    </w:rPr>
  </w:style>
  <w:style w:type="paragraph" w:customStyle="1" w:styleId="z1qcye">
    <w:name w:val="z1qcye"/>
    <w:basedOn w:val="Normal"/>
    <w:rsid w:val="00E85C8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character" w:customStyle="1" w:styleId="t286pc">
    <w:name w:val="t286pc"/>
    <w:basedOn w:val="Fuentedeprrafopredeter"/>
    <w:rsid w:val="00E8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465684">
      <w:bodyDiv w:val="1"/>
      <w:marLeft w:val="0"/>
      <w:marRight w:val="0"/>
      <w:marTop w:val="0"/>
      <w:marBottom w:val="0"/>
      <w:divBdr>
        <w:top w:val="none" w:sz="0" w:space="0" w:color="auto"/>
        <w:left w:val="none" w:sz="0" w:space="0" w:color="auto"/>
        <w:bottom w:val="none" w:sz="0" w:space="0" w:color="auto"/>
        <w:right w:val="none" w:sz="0" w:space="0" w:color="auto"/>
      </w:divBdr>
    </w:div>
    <w:div w:id="937250746">
      <w:bodyDiv w:val="1"/>
      <w:marLeft w:val="0"/>
      <w:marRight w:val="0"/>
      <w:marTop w:val="0"/>
      <w:marBottom w:val="0"/>
      <w:divBdr>
        <w:top w:val="none" w:sz="0" w:space="0" w:color="auto"/>
        <w:left w:val="none" w:sz="0" w:space="0" w:color="auto"/>
        <w:bottom w:val="none" w:sz="0" w:space="0" w:color="auto"/>
        <w:right w:val="none" w:sz="0" w:space="0" w:color="auto"/>
      </w:divBdr>
      <w:divsChild>
        <w:div w:id="965936670">
          <w:marLeft w:val="0"/>
          <w:marRight w:val="0"/>
          <w:marTop w:val="180"/>
          <w:marBottom w:val="240"/>
          <w:divBdr>
            <w:top w:val="none" w:sz="0" w:space="0" w:color="auto"/>
            <w:left w:val="none" w:sz="0" w:space="0" w:color="auto"/>
            <w:bottom w:val="none" w:sz="0" w:space="0" w:color="auto"/>
            <w:right w:val="none" w:sz="0" w:space="0" w:color="auto"/>
          </w:divBdr>
        </w:div>
        <w:div w:id="2141068595">
          <w:marLeft w:val="0"/>
          <w:marRight w:val="0"/>
          <w:marTop w:val="0"/>
          <w:marBottom w:val="0"/>
          <w:divBdr>
            <w:top w:val="none" w:sz="0" w:space="0" w:color="auto"/>
            <w:left w:val="none" w:sz="0" w:space="0" w:color="auto"/>
            <w:bottom w:val="none" w:sz="0" w:space="0" w:color="auto"/>
            <w:right w:val="none" w:sz="0" w:space="0" w:color="auto"/>
          </w:divBdr>
        </w:div>
      </w:divsChild>
    </w:div>
    <w:div w:id="1189754947">
      <w:bodyDiv w:val="1"/>
      <w:marLeft w:val="0"/>
      <w:marRight w:val="0"/>
      <w:marTop w:val="0"/>
      <w:marBottom w:val="0"/>
      <w:divBdr>
        <w:top w:val="none" w:sz="0" w:space="0" w:color="auto"/>
        <w:left w:val="none" w:sz="0" w:space="0" w:color="auto"/>
        <w:bottom w:val="none" w:sz="0" w:space="0" w:color="auto"/>
        <w:right w:val="none" w:sz="0" w:space="0" w:color="auto"/>
      </w:divBdr>
    </w:div>
    <w:div w:id="1392850401">
      <w:bodyDiv w:val="1"/>
      <w:marLeft w:val="0"/>
      <w:marRight w:val="0"/>
      <w:marTop w:val="0"/>
      <w:marBottom w:val="0"/>
      <w:divBdr>
        <w:top w:val="none" w:sz="0" w:space="0" w:color="auto"/>
        <w:left w:val="none" w:sz="0" w:space="0" w:color="auto"/>
        <w:bottom w:val="none" w:sz="0" w:space="0" w:color="auto"/>
        <w:right w:val="none" w:sz="0" w:space="0" w:color="auto"/>
      </w:divBdr>
    </w:div>
    <w:div w:id="204671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4596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Lorena González García</dc:creator>
  <cp:lastModifiedBy>Andrea Daniela Flores Chacon</cp:lastModifiedBy>
  <cp:revision>2</cp:revision>
  <cp:lastPrinted>2026-07-02T20:15:00Z</cp:lastPrinted>
  <dcterms:created xsi:type="dcterms:W3CDTF">2026-07-30T19:26:00Z</dcterms:created>
  <dcterms:modified xsi:type="dcterms:W3CDTF">2026-07-30T19:26:00Z</dcterms:modified>
</cp:coreProperties>
</file>