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3457F" w14:textId="77777777" w:rsidR="00967468" w:rsidRDefault="00970511">
      <w:pPr>
        <w:spacing w:after="0" w:line="360" w:lineRule="auto"/>
        <w:jc w:val="both"/>
        <w:rPr>
          <w:rFonts w:ascii="Arial" w:hAnsi="Arial" w:cs="Arial"/>
          <w:sz w:val="24"/>
          <w:szCs w:val="24"/>
        </w:rPr>
      </w:pPr>
      <w:r>
        <w:rPr>
          <w:rFonts w:ascii="Arial" w:hAnsi="Arial" w:cs="Arial"/>
          <w:b/>
          <w:bCs/>
          <w:sz w:val="24"/>
          <w:szCs w:val="24"/>
        </w:rPr>
        <w:t>H. CONGRESO DEL ESTADO DE CHIHUAHUA.</w:t>
      </w:r>
    </w:p>
    <w:p w14:paraId="2EFDE364" w14:textId="77777777" w:rsidR="00967468" w:rsidRDefault="00970511">
      <w:pPr>
        <w:spacing w:line="360" w:lineRule="auto"/>
        <w:jc w:val="both"/>
        <w:rPr>
          <w:rFonts w:ascii="Arial" w:hAnsi="Arial" w:cs="Arial"/>
          <w:b/>
          <w:bCs/>
          <w:sz w:val="24"/>
          <w:szCs w:val="24"/>
        </w:rPr>
      </w:pPr>
      <w:r>
        <w:rPr>
          <w:rFonts w:ascii="Arial" w:hAnsi="Arial" w:cs="Arial"/>
          <w:b/>
          <w:bCs/>
          <w:sz w:val="24"/>
          <w:szCs w:val="24"/>
        </w:rPr>
        <w:t>P R E S E N T E.</w:t>
      </w:r>
    </w:p>
    <w:p w14:paraId="5D094D64" w14:textId="06CF6A02" w:rsidR="00967468" w:rsidRDefault="00970511">
      <w:pPr>
        <w:autoSpaceDE w:val="0"/>
        <w:autoSpaceDN w:val="0"/>
        <w:adjustRightInd w:val="0"/>
        <w:spacing w:line="360" w:lineRule="auto"/>
        <w:jc w:val="both"/>
        <w:rPr>
          <w:rFonts w:ascii="Arial" w:hAnsi="Arial" w:cs="Arial"/>
          <w:bCs/>
          <w:sz w:val="24"/>
          <w:szCs w:val="24"/>
        </w:rPr>
      </w:pPr>
      <w:r>
        <w:rPr>
          <w:rFonts w:ascii="Arial" w:hAnsi="Arial" w:cs="Arial"/>
          <w:sz w:val="24"/>
          <w:szCs w:val="24"/>
          <w:lang w:eastAsia="es-MX"/>
        </w:rPr>
        <w:t>La  suscrita, Edith Palma Ontiveros,  en mi carácter de diputada de la Sexagésima Octava  Legislatura del H. Congreso del Estado de Chihuahua, en representación  del Grupo Parlamentario de Partido de MORENA</w:t>
      </w:r>
      <w:r>
        <w:rPr>
          <w:rFonts w:ascii="Arial" w:hAnsi="Arial" w:cs="Arial"/>
          <w:sz w:val="24"/>
          <w:szCs w:val="24"/>
        </w:rPr>
        <w:t>, con fundamento en lo dispuesto por el artículo 68, fracción I de la Constitución Política del Estado Libre y Soberano de Chihuahua</w:t>
      </w:r>
      <w:r w:rsidR="002B38E4">
        <w:rPr>
          <w:rFonts w:ascii="Arial" w:hAnsi="Arial" w:cs="Arial"/>
          <w:sz w:val="24"/>
          <w:szCs w:val="24"/>
        </w:rPr>
        <w:t xml:space="preserve">, </w:t>
      </w:r>
      <w:r>
        <w:rPr>
          <w:rFonts w:ascii="Arial" w:hAnsi="Arial" w:cs="Arial"/>
          <w:sz w:val="24"/>
          <w:szCs w:val="24"/>
        </w:rPr>
        <w:t xml:space="preserve">así como el artículo 167 fracción I  de la Ley Orgánica del Poder Legislativo del Estado, someto a la consideración de esta Soberanía la presente iniciativa con carácter de Decreto, </w:t>
      </w:r>
      <w:r>
        <w:rPr>
          <w:rFonts w:ascii="Arial" w:hAnsi="Arial" w:cs="Arial"/>
          <w:bCs/>
          <w:sz w:val="24"/>
          <w:szCs w:val="24"/>
        </w:rPr>
        <w:t xml:space="preserve">a fin de adicionar y reformar diversas disposiciones, tanto de la Ley Estatal de Atención a las Adicciones, como de la Ley Estatal de Salud, con el propósito de vincular a las autoridades competentes respecto a la inclusión de una visión intercultural, así como la ampliación de la perspectiva de género, en el diseño y ejercicio de políticas públicas relacionadas con la prevención y atención a las adicciones. </w:t>
      </w:r>
      <w:proofErr w:type="gramStart"/>
      <w:r>
        <w:rPr>
          <w:rFonts w:ascii="Arial" w:hAnsi="Arial" w:cs="Arial"/>
          <w:bCs/>
          <w:sz w:val="24"/>
          <w:szCs w:val="24"/>
        </w:rPr>
        <w:t xml:space="preserve">Lo </w:t>
      </w:r>
      <w:r>
        <w:rPr>
          <w:rFonts w:ascii="Arial" w:hAnsi="Arial" w:cs="Arial"/>
          <w:sz w:val="24"/>
          <w:szCs w:val="24"/>
        </w:rPr>
        <w:t xml:space="preserve"> anterior</w:t>
      </w:r>
      <w:proofErr w:type="gramEnd"/>
      <w:r>
        <w:rPr>
          <w:rFonts w:ascii="Arial" w:hAnsi="Arial" w:cs="Arial"/>
          <w:sz w:val="24"/>
          <w:szCs w:val="24"/>
        </w:rPr>
        <w:t xml:space="preserve"> al tenor de la siguiente:</w:t>
      </w:r>
    </w:p>
    <w:p w14:paraId="48EADBE8" w14:textId="77777777" w:rsidR="00967468" w:rsidRDefault="00970511">
      <w:pPr>
        <w:spacing w:line="360" w:lineRule="auto"/>
        <w:jc w:val="center"/>
        <w:rPr>
          <w:rFonts w:ascii="Arial" w:hAnsi="Arial" w:cs="Arial"/>
          <w:b/>
          <w:bCs/>
          <w:sz w:val="24"/>
          <w:szCs w:val="24"/>
        </w:rPr>
      </w:pPr>
      <w:r>
        <w:rPr>
          <w:rFonts w:ascii="Arial" w:hAnsi="Arial" w:cs="Arial"/>
          <w:b/>
          <w:bCs/>
          <w:sz w:val="24"/>
          <w:szCs w:val="24"/>
        </w:rPr>
        <w:t>EXPOSICIÓN DE MOTIVOS</w:t>
      </w:r>
    </w:p>
    <w:p w14:paraId="7503204E" w14:textId="3178F438" w:rsidR="00967468" w:rsidRDefault="00970511">
      <w:pPr>
        <w:spacing w:line="360" w:lineRule="auto"/>
        <w:jc w:val="both"/>
        <w:rPr>
          <w:rFonts w:ascii="Arial" w:eastAsia="CIDFont+F4" w:hAnsi="Arial" w:cs="Arial"/>
          <w:sz w:val="24"/>
          <w:szCs w:val="24"/>
        </w:rPr>
      </w:pPr>
      <w:r>
        <w:rPr>
          <w:rFonts w:ascii="Arial" w:eastAsia="CIDFont+F4" w:hAnsi="Arial" w:cs="Arial"/>
          <w:sz w:val="24"/>
          <w:szCs w:val="24"/>
        </w:rPr>
        <w:t>Según la Organización Mundial de la Salud,  el alcohol es la principal sustancia psicoactiva  consumida entre la sociedad</w:t>
      </w:r>
      <w:r w:rsidR="002B38E4">
        <w:rPr>
          <w:rFonts w:ascii="Arial" w:eastAsia="CIDFont+F4" w:hAnsi="Arial" w:cs="Arial"/>
          <w:sz w:val="24"/>
          <w:szCs w:val="24"/>
        </w:rPr>
        <w:t xml:space="preserve"> </w:t>
      </w:r>
      <w:r>
        <w:rPr>
          <w:rFonts w:ascii="Arial" w:eastAsia="CIDFont+F4" w:hAnsi="Arial" w:cs="Arial"/>
          <w:sz w:val="24"/>
          <w:szCs w:val="24"/>
        </w:rPr>
        <w:t xml:space="preserve">debido a su accesibilidad, aceptación, y legalidad en la población de 18 años en adelante; y a pesar de que el consumo de alcohol ha traído como consecuencia más de 3 millones de muertes en el mundo,  y un 5.3% de ellas se debe a su consumo excesivo, que es el causante de graves problemas de salud física, mental y social, y que impacta de manera negativa la economía de los hogares y de los países, en donde México destaca dentro de los primeros lugares en el consumo de bebidas alcohólicas, y </w:t>
      </w:r>
      <w:r w:rsidR="00C950CF">
        <w:rPr>
          <w:rFonts w:ascii="Arial" w:eastAsia="CIDFont+F4" w:hAnsi="Arial" w:cs="Arial"/>
          <w:sz w:val="24"/>
          <w:szCs w:val="24"/>
        </w:rPr>
        <w:t xml:space="preserve">es </w:t>
      </w:r>
      <w:r>
        <w:rPr>
          <w:rFonts w:ascii="Arial" w:eastAsia="CIDFont+F4" w:hAnsi="Arial" w:cs="Arial"/>
          <w:sz w:val="24"/>
          <w:szCs w:val="24"/>
        </w:rPr>
        <w:t>el tercer lugar en defunciones por esa causa entre los países más poblados, con una tendencia de muerte que afectó a 3.6 hombres contra 0.1 mujeres de cada 100,000,  mostrando una afectación mayor en el género masculino,   lo cierto es que la ejecución de políticas públicas</w:t>
      </w:r>
      <w:r w:rsidR="002B38E4">
        <w:rPr>
          <w:rFonts w:ascii="Arial" w:eastAsia="CIDFont+F4" w:hAnsi="Arial" w:cs="Arial"/>
          <w:sz w:val="24"/>
          <w:szCs w:val="24"/>
        </w:rPr>
        <w:t xml:space="preserve"> y los recursos destinados para atender este fenómeno</w:t>
      </w:r>
      <w:r>
        <w:rPr>
          <w:rFonts w:ascii="Arial" w:eastAsia="CIDFont+F4" w:hAnsi="Arial" w:cs="Arial"/>
          <w:sz w:val="24"/>
          <w:szCs w:val="24"/>
        </w:rPr>
        <w:t xml:space="preserve">,  han </w:t>
      </w:r>
      <w:r>
        <w:rPr>
          <w:rFonts w:ascii="Arial" w:eastAsia="CIDFont+F4" w:hAnsi="Arial" w:cs="Arial"/>
          <w:sz w:val="24"/>
          <w:szCs w:val="24"/>
        </w:rPr>
        <w:lastRenderedPageBreak/>
        <w:t xml:space="preserve">resultado hasta hoy ineficaces e insuficientes para prevenir y abatir este grave problema de salud pública. </w:t>
      </w:r>
    </w:p>
    <w:p w14:paraId="13FB460D" w14:textId="0B87CCFA" w:rsidR="00967468" w:rsidRDefault="00970511">
      <w:pPr>
        <w:spacing w:line="360" w:lineRule="auto"/>
        <w:jc w:val="both"/>
        <w:rPr>
          <w:rFonts w:ascii="Arial" w:eastAsia="CIDFont+F4" w:hAnsi="Arial" w:cs="Arial"/>
          <w:sz w:val="24"/>
          <w:szCs w:val="24"/>
        </w:rPr>
      </w:pPr>
      <w:r>
        <w:rPr>
          <w:rFonts w:ascii="Arial" w:eastAsia="CIDFont+F4" w:hAnsi="Arial" w:cs="Arial"/>
          <w:sz w:val="24"/>
          <w:szCs w:val="24"/>
        </w:rPr>
        <w:t>De acuerdo al Observatorio Mexicano de Salud Mental y Adicciones, hacia 2024 Chihuahua ocupaba el tercer lugar</w:t>
      </w:r>
      <w:r w:rsidR="002B38E4">
        <w:rPr>
          <w:rFonts w:ascii="Arial" w:eastAsia="CIDFont+F4" w:hAnsi="Arial" w:cs="Arial"/>
          <w:sz w:val="24"/>
          <w:szCs w:val="24"/>
        </w:rPr>
        <w:t>,</w:t>
      </w:r>
      <w:r>
        <w:rPr>
          <w:rFonts w:ascii="Arial" w:eastAsia="CIDFont+F4" w:hAnsi="Arial" w:cs="Arial"/>
          <w:sz w:val="24"/>
          <w:szCs w:val="24"/>
        </w:rPr>
        <w:t xml:space="preserve"> después de Oaxaca y Zacatecas, con mayor tasa de mortalidad por consumo nocivo de alcohol en México, superando el promedio nacional de 1.9 muertes por cada 100,000 habitantes; y de acuerdo al mismo organismo, en su documento “Panorama de la demanda de atención por consumo nocivo de alcohol en México”, en ese año se recibieron cerca de 37 mil casos con lesiones bajo los efectos del alcohol para ser atendidos en las instituciones de la </w:t>
      </w:r>
      <w:r w:rsidR="002B38E4">
        <w:rPr>
          <w:rFonts w:ascii="Arial" w:eastAsia="CIDFont+F4" w:hAnsi="Arial" w:cs="Arial"/>
          <w:sz w:val="24"/>
          <w:szCs w:val="24"/>
        </w:rPr>
        <w:t>salud públicas</w:t>
      </w:r>
      <w:r>
        <w:rPr>
          <w:rFonts w:ascii="Arial" w:eastAsia="CIDFont+F4" w:hAnsi="Arial" w:cs="Arial"/>
          <w:sz w:val="24"/>
          <w:szCs w:val="24"/>
        </w:rPr>
        <w:t>;  de ellos,  un alto porcentaje refería haber sufrido violencia  física, sexual y/o psicológica.</w:t>
      </w:r>
      <w:r>
        <w:rPr>
          <w:rStyle w:val="Refdenotaalpie"/>
          <w:rFonts w:ascii="Arial" w:eastAsia="CIDFont+F4" w:hAnsi="Arial" w:cs="Arial"/>
          <w:sz w:val="24"/>
          <w:szCs w:val="24"/>
        </w:rPr>
        <w:footnoteReference w:id="1"/>
      </w:r>
    </w:p>
    <w:p w14:paraId="29BB21FD" w14:textId="105ABB04" w:rsidR="00967468" w:rsidRDefault="002B38E4">
      <w:pPr>
        <w:spacing w:line="360" w:lineRule="auto"/>
        <w:jc w:val="both"/>
        <w:rPr>
          <w:rFonts w:ascii="Arial" w:eastAsia="CIDFont+F4" w:hAnsi="Arial" w:cs="Arial"/>
          <w:sz w:val="24"/>
          <w:szCs w:val="24"/>
        </w:rPr>
      </w:pPr>
      <w:r>
        <w:rPr>
          <w:rFonts w:ascii="Arial" w:eastAsia="CIDFont+F4" w:hAnsi="Arial" w:cs="Arial"/>
          <w:sz w:val="24"/>
          <w:szCs w:val="24"/>
        </w:rPr>
        <w:t xml:space="preserve">En relación a nuestra entidad sobre este </w:t>
      </w:r>
      <w:r w:rsidR="00C950CF">
        <w:rPr>
          <w:rFonts w:ascii="Arial" w:eastAsia="CIDFont+F4" w:hAnsi="Arial" w:cs="Arial"/>
          <w:sz w:val="24"/>
          <w:szCs w:val="24"/>
        </w:rPr>
        <w:t>tema</w:t>
      </w:r>
      <w:r>
        <w:rPr>
          <w:rFonts w:ascii="Arial" w:eastAsia="CIDFont+F4" w:hAnsi="Arial" w:cs="Arial"/>
          <w:sz w:val="24"/>
          <w:szCs w:val="24"/>
        </w:rPr>
        <w:t xml:space="preserve">, </w:t>
      </w:r>
      <w:r w:rsidR="00970511">
        <w:rPr>
          <w:rFonts w:ascii="Arial" w:eastAsia="CIDFont+F4" w:hAnsi="Arial" w:cs="Arial"/>
          <w:sz w:val="24"/>
          <w:szCs w:val="24"/>
        </w:rPr>
        <w:t xml:space="preserve"> la Asociación Civil “Centros de Integración Juvenil”  </w:t>
      </w:r>
      <w:r>
        <w:rPr>
          <w:rFonts w:ascii="Arial" w:eastAsia="CIDFont+F4" w:hAnsi="Arial" w:cs="Arial"/>
          <w:sz w:val="24"/>
          <w:szCs w:val="24"/>
        </w:rPr>
        <w:t xml:space="preserve">nos informa que, </w:t>
      </w:r>
      <w:r w:rsidR="00970511">
        <w:rPr>
          <w:rFonts w:ascii="Arial" w:eastAsia="CIDFont+F4" w:hAnsi="Arial" w:cs="Arial"/>
          <w:sz w:val="24"/>
          <w:szCs w:val="24"/>
        </w:rPr>
        <w:t xml:space="preserve">en la atención brindada por esta organización a cerca de 500 personas de primer ingreso  </w:t>
      </w:r>
      <w:r>
        <w:rPr>
          <w:rFonts w:ascii="Arial" w:eastAsia="CIDFont+F4" w:hAnsi="Arial" w:cs="Arial"/>
          <w:sz w:val="24"/>
          <w:szCs w:val="24"/>
        </w:rPr>
        <w:t xml:space="preserve">para el </w:t>
      </w:r>
      <w:r w:rsidR="00970511">
        <w:rPr>
          <w:rFonts w:ascii="Arial" w:eastAsia="CIDFont+F4" w:hAnsi="Arial" w:cs="Arial"/>
          <w:sz w:val="24"/>
          <w:szCs w:val="24"/>
        </w:rPr>
        <w:t>tratamiento contra las adicciones en los meses de enero a junio de 2024,  Chihuahua tenía 4 hombres por cada mujer que consumían drogas, cuya edad de incorporación  al mundo de las adicciones inicia desde los 10 años</w:t>
      </w:r>
      <w:r>
        <w:rPr>
          <w:rFonts w:ascii="Arial" w:eastAsia="CIDFont+F4" w:hAnsi="Arial" w:cs="Arial"/>
          <w:sz w:val="24"/>
          <w:szCs w:val="24"/>
        </w:rPr>
        <w:t>,</w:t>
      </w:r>
      <w:r w:rsidR="00970511">
        <w:rPr>
          <w:rFonts w:ascii="Arial" w:eastAsia="CIDFont+F4" w:hAnsi="Arial" w:cs="Arial"/>
          <w:sz w:val="24"/>
          <w:szCs w:val="24"/>
        </w:rPr>
        <w:t xml:space="preserve"> con un alarmante 31.6  por ciento de niños</w:t>
      </w:r>
      <w:r>
        <w:rPr>
          <w:rFonts w:ascii="Arial" w:eastAsia="CIDFont+F4" w:hAnsi="Arial" w:cs="Arial"/>
          <w:sz w:val="24"/>
          <w:szCs w:val="24"/>
        </w:rPr>
        <w:t xml:space="preserve"> en esa edad</w:t>
      </w:r>
      <w:r w:rsidR="00970511">
        <w:rPr>
          <w:rFonts w:ascii="Arial" w:eastAsia="CIDFont+F4" w:hAnsi="Arial" w:cs="Arial"/>
          <w:sz w:val="24"/>
          <w:szCs w:val="24"/>
        </w:rPr>
        <w:t>, porcentaje que se incrementa drásticamente de los 15 a los 19 años a un  45.1 por ciento de la población registrada que ha solicitado tratamiento contra el consumo de drogas, en donde los porcentajes de la población que consume sustancias psicoactivas, corresponde,  el 57.9 a tabaco, 51.5 por ciento en alcohol, 43.9 por ciento en marihuana, y 30 por ciento en metanfetaminas.</w:t>
      </w:r>
      <w:r w:rsidR="00970511">
        <w:rPr>
          <w:rStyle w:val="Refdenotaalpie"/>
          <w:rFonts w:ascii="Arial" w:eastAsia="CIDFont+F4" w:hAnsi="Arial" w:cs="Arial"/>
          <w:sz w:val="24"/>
          <w:szCs w:val="24"/>
        </w:rPr>
        <w:footnoteReference w:id="2"/>
      </w:r>
      <w:r w:rsidR="00970511">
        <w:rPr>
          <w:rFonts w:ascii="Arial" w:eastAsia="CIDFont+F4" w:hAnsi="Arial" w:cs="Arial"/>
          <w:sz w:val="24"/>
          <w:szCs w:val="24"/>
        </w:rPr>
        <w:t xml:space="preserve">      </w:t>
      </w:r>
    </w:p>
    <w:p w14:paraId="0B13A268" w14:textId="499A435A" w:rsidR="00967468" w:rsidRDefault="00970511">
      <w:pPr>
        <w:spacing w:line="360" w:lineRule="auto"/>
        <w:jc w:val="both"/>
        <w:rPr>
          <w:rFonts w:ascii="Arial" w:hAnsi="Arial" w:cs="Arial"/>
          <w:sz w:val="24"/>
          <w:szCs w:val="24"/>
        </w:rPr>
      </w:pPr>
      <w:r>
        <w:rPr>
          <w:rFonts w:ascii="Arial" w:hAnsi="Arial" w:cs="Arial"/>
          <w:sz w:val="24"/>
          <w:szCs w:val="24"/>
        </w:rPr>
        <w:t xml:space="preserve">Este panorama que hoy describo por las afectaciones a la población en general de nuestra entidad, cuyas fuentes nos permiten extrapolar la información hacia los </w:t>
      </w:r>
      <w:r>
        <w:rPr>
          <w:rFonts w:ascii="Arial" w:hAnsi="Arial" w:cs="Arial"/>
          <w:sz w:val="24"/>
          <w:szCs w:val="24"/>
        </w:rPr>
        <w:lastRenderedPageBreak/>
        <w:t>hombres y mujeres de la sociedad chihuahuense</w:t>
      </w:r>
      <w:r w:rsidR="002B38E4">
        <w:rPr>
          <w:rFonts w:ascii="Arial" w:hAnsi="Arial" w:cs="Arial"/>
          <w:sz w:val="24"/>
          <w:szCs w:val="24"/>
        </w:rPr>
        <w:t xml:space="preserve"> para imaginar el tamaño del problema de las adicciones, dado que no estamos hablando de toda</w:t>
      </w:r>
      <w:r w:rsidR="00F01C7A">
        <w:rPr>
          <w:rFonts w:ascii="Arial" w:hAnsi="Arial" w:cs="Arial"/>
          <w:sz w:val="24"/>
          <w:szCs w:val="24"/>
        </w:rPr>
        <w:t xml:space="preserve"> </w:t>
      </w:r>
      <w:r w:rsidR="002B38E4">
        <w:rPr>
          <w:rFonts w:ascii="Arial" w:hAnsi="Arial" w:cs="Arial"/>
          <w:sz w:val="24"/>
          <w:szCs w:val="24"/>
        </w:rPr>
        <w:t xml:space="preserve">la población </w:t>
      </w:r>
      <w:r w:rsidR="00F01C7A">
        <w:rPr>
          <w:rFonts w:ascii="Arial" w:hAnsi="Arial" w:cs="Arial"/>
          <w:sz w:val="24"/>
          <w:szCs w:val="24"/>
        </w:rPr>
        <w:t>víctima del consumo excesivo del alcohol y otras drogas</w:t>
      </w:r>
      <w:r>
        <w:rPr>
          <w:rFonts w:ascii="Arial" w:hAnsi="Arial" w:cs="Arial"/>
          <w:sz w:val="24"/>
          <w:szCs w:val="24"/>
        </w:rPr>
        <w:t>,</w:t>
      </w:r>
      <w:r w:rsidR="00F01C7A">
        <w:rPr>
          <w:rFonts w:ascii="Arial" w:hAnsi="Arial" w:cs="Arial"/>
          <w:sz w:val="24"/>
          <w:szCs w:val="24"/>
        </w:rPr>
        <w:t xml:space="preserve"> sino solamente de aquellas personas que han solicitado atención médica o de tratamiento,</w:t>
      </w:r>
      <w:r>
        <w:rPr>
          <w:rFonts w:ascii="Arial" w:hAnsi="Arial" w:cs="Arial"/>
          <w:sz w:val="24"/>
          <w:szCs w:val="24"/>
        </w:rPr>
        <w:t xml:space="preserve"> en verdad nos sitúa en condiciones desalentadoras</w:t>
      </w:r>
      <w:r w:rsidR="00F01C7A">
        <w:rPr>
          <w:rFonts w:ascii="Arial" w:hAnsi="Arial" w:cs="Arial"/>
          <w:sz w:val="24"/>
          <w:szCs w:val="24"/>
        </w:rPr>
        <w:t xml:space="preserve">. Saber que </w:t>
      </w:r>
      <w:r>
        <w:rPr>
          <w:rFonts w:ascii="Arial" w:hAnsi="Arial" w:cs="Arial"/>
          <w:sz w:val="24"/>
          <w:szCs w:val="24"/>
        </w:rPr>
        <w:t>México</w:t>
      </w:r>
      <w:r w:rsidR="00F01C7A">
        <w:rPr>
          <w:rFonts w:ascii="Arial" w:hAnsi="Arial" w:cs="Arial"/>
          <w:sz w:val="24"/>
          <w:szCs w:val="24"/>
        </w:rPr>
        <w:t xml:space="preserve"> </w:t>
      </w:r>
      <w:proofErr w:type="gramStart"/>
      <w:r w:rsidR="00F01C7A">
        <w:rPr>
          <w:rFonts w:ascii="Arial" w:hAnsi="Arial" w:cs="Arial"/>
          <w:sz w:val="24"/>
          <w:szCs w:val="24"/>
        </w:rPr>
        <w:t xml:space="preserve">está </w:t>
      </w:r>
      <w:r>
        <w:rPr>
          <w:rFonts w:ascii="Arial" w:hAnsi="Arial" w:cs="Arial"/>
          <w:sz w:val="24"/>
          <w:szCs w:val="24"/>
        </w:rPr>
        <w:t xml:space="preserve"> dentro</w:t>
      </w:r>
      <w:proofErr w:type="gramEnd"/>
      <w:r>
        <w:rPr>
          <w:rFonts w:ascii="Arial" w:hAnsi="Arial" w:cs="Arial"/>
          <w:sz w:val="24"/>
          <w:szCs w:val="24"/>
        </w:rPr>
        <w:t xml:space="preserve"> de los primeros lugares en consumo de bebidas alcohólicas, y Chihuahua, dentro de los primeros lugares con mayor tasa de mortalidad por consumo nocivo de alcohol a nivel nacional</w:t>
      </w:r>
      <w:r w:rsidR="00F01C7A">
        <w:rPr>
          <w:rFonts w:ascii="Arial" w:hAnsi="Arial" w:cs="Arial"/>
          <w:sz w:val="24"/>
          <w:szCs w:val="24"/>
        </w:rPr>
        <w:t>, nos debe llamar la atención a todas las autoridades de gobierno, y a la sociedad misma</w:t>
      </w:r>
      <w:r>
        <w:rPr>
          <w:rFonts w:ascii="Arial" w:hAnsi="Arial" w:cs="Arial"/>
          <w:sz w:val="24"/>
          <w:szCs w:val="24"/>
        </w:rPr>
        <w:t xml:space="preserve">. </w:t>
      </w:r>
    </w:p>
    <w:p w14:paraId="0B4A2BCD" w14:textId="09B59A6B" w:rsidR="00967468" w:rsidRDefault="00F01C7A">
      <w:pPr>
        <w:spacing w:line="360" w:lineRule="auto"/>
        <w:jc w:val="both"/>
        <w:rPr>
          <w:rFonts w:ascii="Arial" w:hAnsi="Arial" w:cs="Arial"/>
          <w:sz w:val="24"/>
          <w:szCs w:val="24"/>
        </w:rPr>
      </w:pPr>
      <w:r>
        <w:rPr>
          <w:rFonts w:ascii="Arial" w:hAnsi="Arial" w:cs="Arial"/>
          <w:sz w:val="24"/>
          <w:szCs w:val="24"/>
        </w:rPr>
        <w:t xml:space="preserve">Por lo tanto, y considerando la responsabilidad que ostento </w:t>
      </w:r>
      <w:r w:rsidR="00970511">
        <w:rPr>
          <w:rFonts w:ascii="Arial" w:hAnsi="Arial" w:cs="Arial"/>
          <w:sz w:val="24"/>
          <w:szCs w:val="24"/>
        </w:rPr>
        <w:t>como diputada indígena del H. Congreso del Estado, me preocupa la situación que viven los pueblos y comunidades Indígenas</w:t>
      </w:r>
      <w:r w:rsidR="00C950CF">
        <w:rPr>
          <w:rFonts w:ascii="Arial" w:hAnsi="Arial" w:cs="Arial"/>
          <w:sz w:val="24"/>
          <w:szCs w:val="24"/>
        </w:rPr>
        <w:t xml:space="preserve"> respecto a este tema, y por lo tanto, </w:t>
      </w:r>
      <w:r w:rsidR="00970511">
        <w:rPr>
          <w:rFonts w:ascii="Arial" w:hAnsi="Arial" w:cs="Arial"/>
          <w:sz w:val="24"/>
          <w:szCs w:val="24"/>
        </w:rPr>
        <w:t xml:space="preserve">las políticas públicas previstas en las leyes de Chihuahua para la atención de las </w:t>
      </w:r>
      <w:proofErr w:type="gramStart"/>
      <w:r w:rsidR="00970511">
        <w:rPr>
          <w:rFonts w:ascii="Arial" w:hAnsi="Arial" w:cs="Arial"/>
          <w:sz w:val="24"/>
          <w:szCs w:val="24"/>
        </w:rPr>
        <w:t>autoridades  ante</w:t>
      </w:r>
      <w:proofErr w:type="gramEnd"/>
      <w:r w:rsidR="00970511">
        <w:rPr>
          <w:rFonts w:ascii="Arial" w:hAnsi="Arial" w:cs="Arial"/>
          <w:sz w:val="24"/>
          <w:szCs w:val="24"/>
        </w:rPr>
        <w:t xml:space="preserve"> este fenómeno tan devastador en la sociedad chihuahuense, y por consecuencia, entre los pueblos originarios que habitamos esta tierra. </w:t>
      </w:r>
    </w:p>
    <w:p w14:paraId="02641702" w14:textId="1014DA48" w:rsidR="00F01C7A" w:rsidRDefault="00970511">
      <w:pPr>
        <w:spacing w:line="360" w:lineRule="auto"/>
        <w:jc w:val="both"/>
        <w:rPr>
          <w:rFonts w:ascii="Arial" w:hAnsi="Arial" w:cs="Arial"/>
          <w:sz w:val="24"/>
          <w:szCs w:val="24"/>
        </w:rPr>
      </w:pPr>
      <w:r>
        <w:rPr>
          <w:rFonts w:ascii="Arial" w:hAnsi="Arial" w:cs="Arial"/>
          <w:sz w:val="24"/>
          <w:szCs w:val="24"/>
        </w:rPr>
        <w:t xml:space="preserve">De acuerdo a nuestra cosmovisión, las y </w:t>
      </w:r>
      <w:proofErr w:type="gramStart"/>
      <w:r>
        <w:rPr>
          <w:rFonts w:ascii="Arial" w:hAnsi="Arial" w:cs="Arial"/>
          <w:sz w:val="24"/>
          <w:szCs w:val="24"/>
        </w:rPr>
        <w:t>los  indígenas</w:t>
      </w:r>
      <w:proofErr w:type="gramEnd"/>
      <w:r>
        <w:rPr>
          <w:rFonts w:ascii="Arial" w:hAnsi="Arial" w:cs="Arial"/>
          <w:sz w:val="24"/>
          <w:szCs w:val="24"/>
        </w:rPr>
        <w:t xml:space="preserve"> aceptamos algunas </w:t>
      </w:r>
      <w:r w:rsidR="00F01C7A">
        <w:rPr>
          <w:rFonts w:ascii="Arial" w:hAnsi="Arial" w:cs="Arial"/>
          <w:sz w:val="24"/>
          <w:szCs w:val="24"/>
        </w:rPr>
        <w:t>sustancias</w:t>
      </w:r>
      <w:r>
        <w:rPr>
          <w:rFonts w:ascii="Arial" w:hAnsi="Arial" w:cs="Arial"/>
          <w:sz w:val="24"/>
          <w:szCs w:val="24"/>
        </w:rPr>
        <w:t xml:space="preserve"> como  adecuadas al interior de nuestra cultura, pero sólo aquellas que permiten la conexión con las divinidades y el mundo sobrenatural</w:t>
      </w:r>
      <w:r w:rsidR="00F01C7A">
        <w:rPr>
          <w:rFonts w:ascii="Arial" w:hAnsi="Arial" w:cs="Arial"/>
          <w:sz w:val="24"/>
          <w:szCs w:val="24"/>
        </w:rPr>
        <w:t>, y respecto a su consumo</w:t>
      </w:r>
      <w:r>
        <w:rPr>
          <w:rFonts w:ascii="Arial" w:hAnsi="Arial" w:cs="Arial"/>
          <w:sz w:val="24"/>
          <w:szCs w:val="24"/>
        </w:rPr>
        <w:t xml:space="preserve">, en nuestros pueblos y comunidades han existido determinadas reglas </w:t>
      </w:r>
      <w:r w:rsidR="00F01C7A">
        <w:rPr>
          <w:rFonts w:ascii="Arial" w:hAnsi="Arial" w:cs="Arial"/>
          <w:sz w:val="24"/>
          <w:szCs w:val="24"/>
        </w:rPr>
        <w:t>que tradicionalmente eran inviolables</w:t>
      </w:r>
      <w:r>
        <w:rPr>
          <w:rFonts w:ascii="Arial" w:hAnsi="Arial" w:cs="Arial"/>
          <w:sz w:val="24"/>
          <w:szCs w:val="24"/>
        </w:rPr>
        <w:t xml:space="preserve">, </w:t>
      </w:r>
      <w:r w:rsidR="00F01C7A">
        <w:rPr>
          <w:rFonts w:ascii="Arial" w:hAnsi="Arial" w:cs="Arial"/>
          <w:sz w:val="24"/>
          <w:szCs w:val="24"/>
        </w:rPr>
        <w:t xml:space="preserve">y que </w:t>
      </w:r>
      <w:r>
        <w:rPr>
          <w:rFonts w:ascii="Arial" w:hAnsi="Arial" w:cs="Arial"/>
          <w:sz w:val="24"/>
          <w:szCs w:val="24"/>
        </w:rPr>
        <w:t xml:space="preserve">no permiten beber fuera de las ceremonias rituales. </w:t>
      </w:r>
    </w:p>
    <w:p w14:paraId="377F1DE8" w14:textId="56D88D50" w:rsidR="00967468" w:rsidRDefault="00970511">
      <w:pPr>
        <w:spacing w:line="360" w:lineRule="auto"/>
        <w:jc w:val="both"/>
        <w:rPr>
          <w:rFonts w:ascii="Arial" w:hAnsi="Arial" w:cs="Arial"/>
          <w:sz w:val="24"/>
          <w:szCs w:val="24"/>
        </w:rPr>
      </w:pPr>
      <w:r>
        <w:rPr>
          <w:rFonts w:ascii="Arial" w:hAnsi="Arial" w:cs="Arial"/>
          <w:sz w:val="24"/>
          <w:szCs w:val="24"/>
        </w:rPr>
        <w:t xml:space="preserve">El </w:t>
      </w:r>
      <w:proofErr w:type="spellStart"/>
      <w:r>
        <w:rPr>
          <w:rFonts w:ascii="Arial" w:hAnsi="Arial" w:cs="Arial"/>
          <w:sz w:val="24"/>
          <w:szCs w:val="24"/>
        </w:rPr>
        <w:t>teswino</w:t>
      </w:r>
      <w:proofErr w:type="spellEnd"/>
      <w:r>
        <w:rPr>
          <w:rFonts w:ascii="Arial" w:hAnsi="Arial" w:cs="Arial"/>
          <w:sz w:val="24"/>
          <w:szCs w:val="24"/>
        </w:rPr>
        <w:t xml:space="preserve"> por ejemplo, no lo  bebe una persona  sola; se prepara para compartir,  para convidar a la gente que ayuda con los trabajos de manda la divinidad entre los hermanos y hermanas</w:t>
      </w:r>
      <w:r w:rsidR="00F01C7A">
        <w:rPr>
          <w:rFonts w:ascii="Arial" w:hAnsi="Arial" w:cs="Arial"/>
          <w:sz w:val="24"/>
          <w:szCs w:val="24"/>
        </w:rPr>
        <w:t xml:space="preserve"> indígenas</w:t>
      </w:r>
      <w:r>
        <w:rPr>
          <w:rFonts w:ascii="Arial" w:hAnsi="Arial" w:cs="Arial"/>
          <w:sz w:val="24"/>
          <w:szCs w:val="24"/>
        </w:rPr>
        <w:t xml:space="preserve">, como el trabajo de cosecha, la construcción de una casa, un desmonte, o en la celebración de un </w:t>
      </w:r>
      <w:proofErr w:type="spellStart"/>
      <w:r>
        <w:rPr>
          <w:rFonts w:ascii="Arial" w:hAnsi="Arial" w:cs="Arial"/>
          <w:sz w:val="24"/>
          <w:szCs w:val="24"/>
        </w:rPr>
        <w:t>Yúmar</w:t>
      </w:r>
      <w:r w:rsidR="004B212F">
        <w:rPr>
          <w:rFonts w:ascii="Arial" w:hAnsi="Arial" w:cs="Arial"/>
          <w:sz w:val="24"/>
          <w:szCs w:val="24"/>
        </w:rPr>
        <w:t>e</w:t>
      </w:r>
      <w:proofErr w:type="spellEnd"/>
      <w:r w:rsidR="004B212F">
        <w:rPr>
          <w:rFonts w:ascii="Arial" w:hAnsi="Arial" w:cs="Arial"/>
          <w:sz w:val="24"/>
          <w:szCs w:val="24"/>
        </w:rPr>
        <w:t xml:space="preserve">, </w:t>
      </w:r>
      <w:r>
        <w:rPr>
          <w:rFonts w:ascii="Arial" w:hAnsi="Arial" w:cs="Arial"/>
          <w:sz w:val="24"/>
          <w:szCs w:val="24"/>
        </w:rPr>
        <w:t xml:space="preserve"> en cuyas actividades participan personas adultas,  y nunca se toma sin ofrecerlo antes a </w:t>
      </w:r>
      <w:proofErr w:type="spellStart"/>
      <w:r>
        <w:rPr>
          <w:rFonts w:ascii="Arial" w:hAnsi="Arial" w:cs="Arial"/>
          <w:sz w:val="24"/>
          <w:szCs w:val="24"/>
        </w:rPr>
        <w:t>Onorúame-Oyorúame</w:t>
      </w:r>
      <w:proofErr w:type="spellEnd"/>
      <w:r>
        <w:rPr>
          <w:rFonts w:ascii="Arial" w:hAnsi="Arial" w:cs="Arial"/>
          <w:sz w:val="24"/>
          <w:szCs w:val="24"/>
        </w:rPr>
        <w:t xml:space="preserve"> en agradecimiento por entregar esta bebida a los humanos;  …</w:t>
      </w:r>
      <w:r>
        <w:rPr>
          <w:rFonts w:ascii="Arial" w:hAnsi="Arial" w:cs="Arial"/>
          <w:i/>
          <w:iCs/>
          <w:sz w:val="24"/>
          <w:szCs w:val="24"/>
        </w:rPr>
        <w:t xml:space="preserve">pero con la modernidad, la transculturación y comercialización,  se da una adulteración del </w:t>
      </w:r>
      <w:r>
        <w:rPr>
          <w:rFonts w:ascii="Arial" w:hAnsi="Arial" w:cs="Arial"/>
          <w:i/>
          <w:iCs/>
          <w:sz w:val="24"/>
          <w:szCs w:val="24"/>
        </w:rPr>
        <w:lastRenderedPageBreak/>
        <w:t>rito con la consecuente pérdida de sus valores y funciones originales, rompiendo también con las normas que reglamentaban el uso y consumo de estas sustancias desde la perspectiva comunitaria</w:t>
      </w:r>
      <w:r>
        <w:rPr>
          <w:rFonts w:ascii="Arial" w:hAnsi="Arial" w:cs="Arial"/>
          <w:sz w:val="24"/>
          <w:szCs w:val="24"/>
        </w:rPr>
        <w:t>….</w:t>
      </w:r>
      <w:r>
        <w:rPr>
          <w:rStyle w:val="Refdenotaalpie"/>
          <w:rFonts w:ascii="Arial" w:hAnsi="Arial" w:cs="Arial"/>
          <w:sz w:val="24"/>
          <w:szCs w:val="24"/>
        </w:rPr>
        <w:footnoteReference w:id="3"/>
      </w:r>
      <w:r>
        <w:rPr>
          <w:rFonts w:ascii="Arial" w:hAnsi="Arial" w:cs="Arial"/>
          <w:sz w:val="24"/>
          <w:szCs w:val="24"/>
        </w:rPr>
        <w:t xml:space="preserve"> </w:t>
      </w:r>
    </w:p>
    <w:p w14:paraId="22AB1D3B" w14:textId="44E59512" w:rsidR="00967468" w:rsidRDefault="00970511">
      <w:pPr>
        <w:spacing w:line="360" w:lineRule="auto"/>
        <w:jc w:val="both"/>
        <w:rPr>
          <w:rFonts w:ascii="Arial" w:hAnsi="Arial" w:cs="Arial"/>
          <w:sz w:val="24"/>
          <w:szCs w:val="24"/>
        </w:rPr>
      </w:pPr>
      <w:r>
        <w:rPr>
          <w:rFonts w:ascii="Arial" w:hAnsi="Arial" w:cs="Arial"/>
          <w:sz w:val="24"/>
          <w:szCs w:val="24"/>
        </w:rPr>
        <w:t>Actualmente las y los jóvenes indígenas no tienen dificultades para adquirir el alcohol y otras sustancias psi</w:t>
      </w:r>
      <w:r w:rsidR="00864D31">
        <w:rPr>
          <w:rFonts w:ascii="Arial" w:hAnsi="Arial" w:cs="Arial"/>
          <w:sz w:val="24"/>
          <w:szCs w:val="24"/>
        </w:rPr>
        <w:t>c</w:t>
      </w:r>
      <w:r>
        <w:rPr>
          <w:rFonts w:ascii="Arial" w:hAnsi="Arial" w:cs="Arial"/>
          <w:sz w:val="24"/>
          <w:szCs w:val="24"/>
        </w:rPr>
        <w:t>oactivas, las cuales no son fruto de un esfuerzo conjunto;  no hay reglas para tomarlo, no  lo hacen en comunidad, ni tiene un motivo relacionado con nuestras tradiciones y costumbres;  y así es como las generaciones que esperamos</w:t>
      </w:r>
      <w:r w:rsidR="00F01C7A">
        <w:rPr>
          <w:rFonts w:ascii="Arial" w:hAnsi="Arial" w:cs="Arial"/>
          <w:sz w:val="24"/>
          <w:szCs w:val="24"/>
        </w:rPr>
        <w:t xml:space="preserve"> que en un futuro defiendan, promuevan y rescaten</w:t>
      </w:r>
      <w:r>
        <w:rPr>
          <w:rFonts w:ascii="Arial" w:hAnsi="Arial" w:cs="Arial"/>
          <w:sz w:val="24"/>
          <w:szCs w:val="24"/>
        </w:rPr>
        <w:t xml:space="preserve"> nuestra</w:t>
      </w:r>
      <w:r w:rsidR="00C950CF">
        <w:rPr>
          <w:rFonts w:ascii="Arial" w:hAnsi="Arial" w:cs="Arial"/>
          <w:sz w:val="24"/>
          <w:szCs w:val="24"/>
        </w:rPr>
        <w:t>s</w:t>
      </w:r>
      <w:r>
        <w:rPr>
          <w:rFonts w:ascii="Arial" w:hAnsi="Arial" w:cs="Arial"/>
          <w:sz w:val="24"/>
          <w:szCs w:val="24"/>
        </w:rPr>
        <w:t xml:space="preserve"> cultura</w:t>
      </w:r>
      <w:r w:rsidR="00C950CF">
        <w:rPr>
          <w:rFonts w:ascii="Arial" w:hAnsi="Arial" w:cs="Arial"/>
          <w:sz w:val="24"/>
          <w:szCs w:val="24"/>
        </w:rPr>
        <w:t>s</w:t>
      </w:r>
      <w:r>
        <w:rPr>
          <w:rFonts w:ascii="Arial" w:hAnsi="Arial" w:cs="Arial"/>
          <w:sz w:val="24"/>
          <w:szCs w:val="24"/>
        </w:rPr>
        <w:t xml:space="preserve">, </w:t>
      </w:r>
      <w:r w:rsidR="00C41514">
        <w:rPr>
          <w:rFonts w:ascii="Arial" w:hAnsi="Arial" w:cs="Arial"/>
          <w:sz w:val="24"/>
          <w:szCs w:val="24"/>
        </w:rPr>
        <w:t xml:space="preserve">han iniciado </w:t>
      </w:r>
      <w:r>
        <w:rPr>
          <w:rFonts w:ascii="Arial" w:hAnsi="Arial" w:cs="Arial"/>
          <w:sz w:val="24"/>
          <w:szCs w:val="24"/>
        </w:rPr>
        <w:t xml:space="preserve"> </w:t>
      </w:r>
      <w:r w:rsidR="00C41514">
        <w:rPr>
          <w:rFonts w:ascii="Arial" w:hAnsi="Arial" w:cs="Arial"/>
          <w:sz w:val="24"/>
          <w:szCs w:val="24"/>
        </w:rPr>
        <w:t xml:space="preserve">un </w:t>
      </w:r>
      <w:r>
        <w:rPr>
          <w:rFonts w:ascii="Arial" w:hAnsi="Arial" w:cs="Arial"/>
          <w:sz w:val="24"/>
          <w:szCs w:val="24"/>
        </w:rPr>
        <w:t xml:space="preserve"> proceso de transculturación</w:t>
      </w:r>
      <w:r w:rsidR="00C41514">
        <w:rPr>
          <w:rFonts w:ascii="Arial" w:hAnsi="Arial" w:cs="Arial"/>
          <w:sz w:val="24"/>
          <w:szCs w:val="24"/>
        </w:rPr>
        <w:t xml:space="preserve"> que puede ser irreversible</w:t>
      </w:r>
      <w:r>
        <w:rPr>
          <w:rFonts w:ascii="Arial" w:hAnsi="Arial" w:cs="Arial"/>
          <w:sz w:val="24"/>
          <w:szCs w:val="24"/>
        </w:rPr>
        <w:t>,</w:t>
      </w:r>
      <w:r w:rsidR="00C41514">
        <w:rPr>
          <w:rFonts w:ascii="Arial" w:hAnsi="Arial" w:cs="Arial"/>
          <w:sz w:val="24"/>
          <w:szCs w:val="24"/>
        </w:rPr>
        <w:t xml:space="preserve"> en el cual la cultura dominante los está avasallando, </w:t>
      </w:r>
      <w:r>
        <w:rPr>
          <w:rFonts w:ascii="Arial" w:hAnsi="Arial" w:cs="Arial"/>
          <w:sz w:val="24"/>
          <w:szCs w:val="24"/>
        </w:rPr>
        <w:t xml:space="preserve">con la consecuente pérdida de valores y tradiciones, llevándolos  además a entrar en el ámbito de la delincuencia. </w:t>
      </w:r>
    </w:p>
    <w:p w14:paraId="1CB89E55" w14:textId="033E33C9" w:rsidR="00C41514" w:rsidRDefault="00970511">
      <w:pPr>
        <w:spacing w:line="360" w:lineRule="auto"/>
        <w:jc w:val="both"/>
        <w:rPr>
          <w:rFonts w:ascii="Arial" w:hAnsi="Arial" w:cs="Arial"/>
          <w:sz w:val="24"/>
          <w:szCs w:val="24"/>
        </w:rPr>
      </w:pPr>
      <w:r>
        <w:rPr>
          <w:rFonts w:ascii="Arial" w:hAnsi="Arial" w:cs="Arial"/>
          <w:sz w:val="24"/>
          <w:szCs w:val="24"/>
        </w:rPr>
        <w:t xml:space="preserve">De acuerdo a datos del Consejo Estatal Contra las Adicciones, y la Comisión Nacional Contra las Adicciones, el consumo de sustancias psicoactivas como el alcohol, la marihuana, las metanfetaminas  y los inhalantes, afecta ya al 40 % de la población indígena, acrecentándose en los asentamiento urbanos, en donde los duros  fenómenos sociales que hoy viven las comunidades indígenas,  como el desplazamiento forzado o la pérdida de sus raíces, producen en los adolescentes y jóvenes emociones negativas que los llevan a  </w:t>
      </w:r>
      <w:r w:rsidR="005D22AD">
        <w:rPr>
          <w:rFonts w:ascii="Arial" w:hAnsi="Arial" w:cs="Arial"/>
          <w:sz w:val="24"/>
          <w:szCs w:val="24"/>
        </w:rPr>
        <w:t xml:space="preserve">la </w:t>
      </w:r>
      <w:r>
        <w:rPr>
          <w:rFonts w:ascii="Arial" w:hAnsi="Arial" w:cs="Arial"/>
          <w:sz w:val="24"/>
          <w:szCs w:val="24"/>
        </w:rPr>
        <w:t>pérdida de identidad cultural, y buscan sustancias que les produzcan placer y bienestar, iniciando así la dependencia a sustancias adictivas</w:t>
      </w:r>
      <w:r w:rsidR="00C41514">
        <w:rPr>
          <w:rFonts w:ascii="Arial" w:hAnsi="Arial" w:cs="Arial"/>
          <w:sz w:val="24"/>
          <w:szCs w:val="24"/>
        </w:rPr>
        <w:t xml:space="preserve">; y </w:t>
      </w:r>
      <w:r>
        <w:rPr>
          <w:rFonts w:ascii="Arial" w:hAnsi="Arial" w:cs="Arial"/>
          <w:sz w:val="24"/>
          <w:szCs w:val="24"/>
        </w:rPr>
        <w:t xml:space="preserve"> de ahí, el paso a ser víctimas del sistema penitenciario,  no está lejos. </w:t>
      </w:r>
    </w:p>
    <w:p w14:paraId="58EA8DA5" w14:textId="3F211569" w:rsidR="00967468" w:rsidRDefault="00970511">
      <w:pPr>
        <w:spacing w:line="360" w:lineRule="auto"/>
        <w:jc w:val="both"/>
        <w:rPr>
          <w:rFonts w:ascii="Arial" w:hAnsi="Arial" w:cs="Arial"/>
          <w:sz w:val="24"/>
          <w:szCs w:val="24"/>
        </w:rPr>
      </w:pPr>
      <w:r>
        <w:rPr>
          <w:rFonts w:ascii="Arial" w:hAnsi="Arial" w:cs="Arial"/>
          <w:sz w:val="24"/>
          <w:szCs w:val="24"/>
        </w:rPr>
        <w:t>Según los datos ofrecidos por la Secretaría de Seguridad Pública Estatal, en Chihuahua hay alrededor de 479 personas indígenas recluidas</w:t>
      </w:r>
      <w:r w:rsidR="00C41514">
        <w:rPr>
          <w:rFonts w:ascii="Arial" w:hAnsi="Arial" w:cs="Arial"/>
          <w:sz w:val="24"/>
          <w:szCs w:val="24"/>
        </w:rPr>
        <w:t xml:space="preserve"> en las cárceles del estado</w:t>
      </w:r>
      <w:r>
        <w:rPr>
          <w:rFonts w:ascii="Arial" w:hAnsi="Arial" w:cs="Arial"/>
          <w:sz w:val="24"/>
          <w:szCs w:val="24"/>
        </w:rPr>
        <w:t xml:space="preserve">, y las estadísticas nos revelan que la mayoría de ellas; un 68 </w:t>
      </w:r>
      <w:proofErr w:type="gramStart"/>
      <w:r>
        <w:rPr>
          <w:rFonts w:ascii="Arial" w:hAnsi="Arial" w:cs="Arial"/>
          <w:sz w:val="24"/>
          <w:szCs w:val="24"/>
        </w:rPr>
        <w:t>%,  están</w:t>
      </w:r>
      <w:proofErr w:type="gramEnd"/>
      <w:r>
        <w:rPr>
          <w:rFonts w:ascii="Arial" w:hAnsi="Arial" w:cs="Arial"/>
          <w:sz w:val="24"/>
          <w:szCs w:val="24"/>
        </w:rPr>
        <w:t xml:space="preserve"> privadas de su libertad  con cargos por homicidio,  delito  cometido por el influjo del alcohol y otras drogas; mientras que alrededor del 50 % de los suicidios, que afecta </w:t>
      </w:r>
      <w:r>
        <w:rPr>
          <w:rFonts w:ascii="Arial" w:hAnsi="Arial" w:cs="Arial"/>
          <w:sz w:val="24"/>
          <w:szCs w:val="24"/>
        </w:rPr>
        <w:lastRenderedPageBreak/>
        <w:t xml:space="preserve">gravemente a nuestros indígenas, se cometen bajo los efectos de bebidas alcohólicas.  </w:t>
      </w:r>
    </w:p>
    <w:p w14:paraId="3948DC71" w14:textId="67B7065C" w:rsidR="00967468" w:rsidRDefault="00970511">
      <w:pPr>
        <w:spacing w:line="360" w:lineRule="auto"/>
        <w:jc w:val="both"/>
        <w:rPr>
          <w:rFonts w:ascii="Arial" w:hAnsi="Arial" w:cs="Arial"/>
          <w:sz w:val="24"/>
          <w:szCs w:val="24"/>
        </w:rPr>
      </w:pPr>
      <w:r>
        <w:rPr>
          <w:rFonts w:ascii="Arial" w:hAnsi="Arial" w:cs="Arial"/>
          <w:sz w:val="24"/>
          <w:szCs w:val="24"/>
        </w:rPr>
        <w:t xml:space="preserve">La ingesta ocasional o experimental y moderada del alcohol, el cual desde 1988 se convirtió en la principal droga de consumo en México,  comúnmente lleva a los adolescentes, jóvenes y adultos al consumo excesivo, y entonces, caen en el alcoholismo, que constituye la última fase del proceso; y en nuestras comunidades indígenas, particularmente las urbanas y rurales con bastante población, el alcoholismo se ha acentuado en las últimas décadas; así, lo que desde mediados del siglo XIX fue considerada una enfermedad,  y hacia  mediados y finales del siglo XX  recibió el status de enfermedad psicológica y social, </w:t>
      </w:r>
      <w:r w:rsidR="005D22AD">
        <w:rPr>
          <w:rFonts w:ascii="Arial" w:hAnsi="Arial" w:cs="Arial"/>
          <w:sz w:val="24"/>
          <w:szCs w:val="24"/>
        </w:rPr>
        <w:t>hoy s</w:t>
      </w:r>
      <w:r>
        <w:rPr>
          <w:rFonts w:ascii="Arial" w:hAnsi="Arial" w:cs="Arial"/>
          <w:sz w:val="24"/>
          <w:szCs w:val="24"/>
        </w:rPr>
        <w:t xml:space="preserve">e está enseñoreando entre nuestros adolescentes, jóvenes y adultos  indígenas, como producto de  la interacción social con la cultura mestiza. </w:t>
      </w:r>
    </w:p>
    <w:p w14:paraId="1BA63D88" w14:textId="77777777" w:rsidR="00722450" w:rsidRDefault="00970511">
      <w:pPr>
        <w:spacing w:line="360" w:lineRule="auto"/>
        <w:jc w:val="both"/>
        <w:rPr>
          <w:rFonts w:ascii="Arial" w:hAnsi="Arial" w:cs="Arial"/>
          <w:sz w:val="24"/>
          <w:szCs w:val="24"/>
        </w:rPr>
      </w:pPr>
      <w:r>
        <w:rPr>
          <w:rFonts w:ascii="Arial" w:hAnsi="Arial" w:cs="Arial"/>
          <w:sz w:val="24"/>
          <w:szCs w:val="24"/>
        </w:rPr>
        <w:t xml:space="preserve">Desafortunadamente, las investigaciones científicas y las políticas públicas para prevenir y atender este grave problema que  daña </w:t>
      </w:r>
      <w:r w:rsidR="00C41514">
        <w:rPr>
          <w:rFonts w:ascii="Arial" w:hAnsi="Arial" w:cs="Arial"/>
          <w:sz w:val="24"/>
          <w:szCs w:val="24"/>
        </w:rPr>
        <w:t xml:space="preserve">a los pueblos y comunidades indígenas </w:t>
      </w:r>
      <w:r>
        <w:rPr>
          <w:rFonts w:ascii="Arial" w:hAnsi="Arial" w:cs="Arial"/>
          <w:sz w:val="24"/>
          <w:szCs w:val="24"/>
        </w:rPr>
        <w:t>en nuestra estructura social y cultural más profunda, no nos alcanzan en la misma medida</w:t>
      </w:r>
      <w:r w:rsidR="00C41514">
        <w:rPr>
          <w:rFonts w:ascii="Arial" w:hAnsi="Arial" w:cs="Arial"/>
          <w:sz w:val="24"/>
          <w:szCs w:val="24"/>
        </w:rPr>
        <w:t xml:space="preserve"> protectora </w:t>
      </w:r>
      <w:r>
        <w:rPr>
          <w:rFonts w:ascii="Arial" w:hAnsi="Arial" w:cs="Arial"/>
          <w:sz w:val="24"/>
          <w:szCs w:val="24"/>
        </w:rPr>
        <w:t xml:space="preserve"> que a la sociedad mestiza; baste ver la Ley Estatal Contra las Adicciones y la Ley Estatal de Salud, en donde ningún precepto aborda el tratamiento de la problemática de las adicciones con visión intercultural, y</w:t>
      </w:r>
      <w:r w:rsidR="00722450">
        <w:rPr>
          <w:rFonts w:ascii="Arial" w:hAnsi="Arial" w:cs="Arial"/>
          <w:sz w:val="24"/>
          <w:szCs w:val="24"/>
        </w:rPr>
        <w:t xml:space="preserve"> en </w:t>
      </w:r>
      <w:r>
        <w:rPr>
          <w:rFonts w:ascii="Arial" w:hAnsi="Arial" w:cs="Arial"/>
          <w:sz w:val="24"/>
          <w:szCs w:val="24"/>
        </w:rPr>
        <w:t xml:space="preserve"> pocos de ellos</w:t>
      </w:r>
      <w:r w:rsidR="00722450">
        <w:rPr>
          <w:rFonts w:ascii="Arial" w:hAnsi="Arial" w:cs="Arial"/>
          <w:sz w:val="24"/>
          <w:szCs w:val="24"/>
        </w:rPr>
        <w:t xml:space="preserve"> se observa</w:t>
      </w:r>
      <w:r>
        <w:rPr>
          <w:rFonts w:ascii="Arial" w:hAnsi="Arial" w:cs="Arial"/>
          <w:sz w:val="24"/>
          <w:szCs w:val="24"/>
        </w:rPr>
        <w:t xml:space="preserve"> la perspectiva de género, a pesar de la importancia que esto implica en las acciones de gobierno</w:t>
      </w:r>
      <w:r w:rsidR="00722450">
        <w:rPr>
          <w:rFonts w:ascii="Arial" w:hAnsi="Arial" w:cs="Arial"/>
          <w:sz w:val="24"/>
          <w:szCs w:val="24"/>
        </w:rPr>
        <w:t xml:space="preserve">. </w:t>
      </w:r>
    </w:p>
    <w:p w14:paraId="3B3DAB4D" w14:textId="7E0C86D4" w:rsidR="00967468" w:rsidRDefault="00722450">
      <w:pPr>
        <w:spacing w:line="360" w:lineRule="auto"/>
        <w:jc w:val="both"/>
        <w:rPr>
          <w:rFonts w:ascii="Arial" w:hAnsi="Arial" w:cs="Arial"/>
          <w:sz w:val="24"/>
          <w:szCs w:val="24"/>
        </w:rPr>
      </w:pPr>
      <w:r>
        <w:rPr>
          <w:rFonts w:ascii="Arial" w:hAnsi="Arial" w:cs="Arial"/>
          <w:sz w:val="24"/>
          <w:szCs w:val="24"/>
        </w:rPr>
        <w:t>En el Grupo Parlamentario de MORENA consideramos importante destacar ambos aspectos: la inclusión de la  visión intercultural</w:t>
      </w:r>
      <w:r w:rsidR="00C2760C">
        <w:rPr>
          <w:rFonts w:ascii="Arial" w:hAnsi="Arial" w:cs="Arial"/>
          <w:sz w:val="24"/>
          <w:szCs w:val="24"/>
        </w:rPr>
        <w:t xml:space="preserve">, </w:t>
      </w:r>
      <w:r>
        <w:rPr>
          <w:rFonts w:ascii="Arial" w:hAnsi="Arial" w:cs="Arial"/>
          <w:sz w:val="24"/>
          <w:szCs w:val="24"/>
        </w:rPr>
        <w:t xml:space="preserve">y la perspectiva de género en  las </w:t>
      </w:r>
      <w:r w:rsidR="005D22AD">
        <w:rPr>
          <w:rFonts w:ascii="Arial" w:hAnsi="Arial" w:cs="Arial"/>
          <w:sz w:val="24"/>
          <w:szCs w:val="24"/>
        </w:rPr>
        <w:t xml:space="preserve"> </w:t>
      </w:r>
      <w:proofErr w:type="spellStart"/>
      <w:r>
        <w:rPr>
          <w:rFonts w:ascii="Arial" w:hAnsi="Arial" w:cs="Arial"/>
          <w:sz w:val="24"/>
          <w:szCs w:val="24"/>
        </w:rPr>
        <w:t>las</w:t>
      </w:r>
      <w:proofErr w:type="spellEnd"/>
      <w:r>
        <w:rPr>
          <w:rFonts w:ascii="Arial" w:hAnsi="Arial" w:cs="Arial"/>
          <w:sz w:val="24"/>
          <w:szCs w:val="24"/>
        </w:rPr>
        <w:t xml:space="preserve"> políticas públicas que diseñe y ejerza para la atención de las adicciones; en primer término porque resulta fundamental que en la prevención y el tratamiento de este problema, las autoridades </w:t>
      </w:r>
      <w:r w:rsidRPr="00C2760C">
        <w:rPr>
          <w:rFonts w:ascii="Arial" w:hAnsi="Arial" w:cs="Arial"/>
          <w:sz w:val="24"/>
          <w:szCs w:val="24"/>
        </w:rPr>
        <w:t>reconozcan las diversas identidades culturales</w:t>
      </w:r>
      <w:r w:rsidR="00C2760C" w:rsidRPr="00C2760C">
        <w:rPr>
          <w:rFonts w:ascii="Arial" w:hAnsi="Arial" w:cs="Arial"/>
          <w:sz w:val="24"/>
          <w:szCs w:val="24"/>
        </w:rPr>
        <w:t xml:space="preserve"> para actuar con</w:t>
      </w:r>
      <w:r w:rsidRPr="00C2760C">
        <w:rPr>
          <w:rFonts w:ascii="Arial" w:hAnsi="Arial" w:cs="Arial"/>
          <w:sz w:val="24"/>
          <w:szCs w:val="24"/>
        </w:rPr>
        <w:t xml:space="preserve"> igualdad,  justicia, respeto,  colaboración, y no discriminación</w:t>
      </w:r>
      <w:r w:rsidR="00C2760C" w:rsidRPr="00C2760C">
        <w:rPr>
          <w:rFonts w:ascii="Arial" w:hAnsi="Arial" w:cs="Arial"/>
          <w:sz w:val="24"/>
          <w:szCs w:val="24"/>
        </w:rPr>
        <w:t>; y en segundo lugar, porque</w:t>
      </w:r>
      <w:r w:rsidR="00C2760C">
        <w:rPr>
          <w:rFonts w:ascii="Arial" w:hAnsi="Arial" w:cs="Arial"/>
          <w:b/>
          <w:bCs/>
          <w:sz w:val="24"/>
          <w:szCs w:val="24"/>
        </w:rPr>
        <w:t xml:space="preserve"> </w:t>
      </w:r>
      <w:r w:rsidR="00970511">
        <w:rPr>
          <w:rFonts w:ascii="Arial" w:hAnsi="Arial" w:cs="Arial"/>
          <w:sz w:val="24"/>
          <w:szCs w:val="24"/>
        </w:rPr>
        <w:t xml:space="preserve"> las mujeres indígenas </w:t>
      </w:r>
      <w:r w:rsidR="00C2760C">
        <w:rPr>
          <w:rFonts w:ascii="Arial" w:hAnsi="Arial" w:cs="Arial"/>
          <w:sz w:val="24"/>
          <w:szCs w:val="24"/>
        </w:rPr>
        <w:t>son sujetas de</w:t>
      </w:r>
      <w:r w:rsidR="005D22AD">
        <w:rPr>
          <w:rFonts w:ascii="Arial" w:hAnsi="Arial" w:cs="Arial"/>
          <w:sz w:val="24"/>
          <w:szCs w:val="24"/>
        </w:rPr>
        <w:t>l</w:t>
      </w:r>
      <w:r w:rsidR="00C2760C">
        <w:rPr>
          <w:rFonts w:ascii="Arial" w:hAnsi="Arial" w:cs="Arial"/>
          <w:sz w:val="24"/>
          <w:szCs w:val="24"/>
        </w:rPr>
        <w:t xml:space="preserve"> derecho </w:t>
      </w:r>
      <w:r w:rsidR="005D22AD">
        <w:rPr>
          <w:rFonts w:ascii="Arial" w:hAnsi="Arial" w:cs="Arial"/>
          <w:sz w:val="24"/>
          <w:szCs w:val="24"/>
        </w:rPr>
        <w:t xml:space="preserve">a recibir </w:t>
      </w:r>
      <w:r w:rsidR="00C2760C">
        <w:rPr>
          <w:rFonts w:ascii="Arial" w:hAnsi="Arial" w:cs="Arial"/>
          <w:sz w:val="24"/>
          <w:szCs w:val="24"/>
        </w:rPr>
        <w:t xml:space="preserve">un trato igualitario respecto a esta problemática, y aún más cuando </w:t>
      </w:r>
      <w:r w:rsidR="00970511">
        <w:rPr>
          <w:rFonts w:ascii="Arial" w:hAnsi="Arial" w:cs="Arial"/>
          <w:sz w:val="24"/>
          <w:szCs w:val="24"/>
        </w:rPr>
        <w:t xml:space="preserve">se han sumado a </w:t>
      </w:r>
      <w:r w:rsidR="00970511">
        <w:rPr>
          <w:rFonts w:ascii="Arial" w:hAnsi="Arial" w:cs="Arial"/>
          <w:sz w:val="24"/>
          <w:szCs w:val="24"/>
        </w:rPr>
        <w:lastRenderedPageBreak/>
        <w:t>las estadísticas, incluyéndolas ya entre la población consumidora de sustancias psicoactivas</w:t>
      </w:r>
      <w:r w:rsidR="00C2760C">
        <w:rPr>
          <w:rFonts w:ascii="Arial" w:hAnsi="Arial" w:cs="Arial"/>
          <w:sz w:val="24"/>
          <w:szCs w:val="24"/>
        </w:rPr>
        <w:t xml:space="preserve"> </w:t>
      </w:r>
      <w:r w:rsidR="00970511">
        <w:rPr>
          <w:rFonts w:ascii="Arial" w:hAnsi="Arial" w:cs="Arial"/>
          <w:sz w:val="24"/>
          <w:szCs w:val="24"/>
        </w:rPr>
        <w:t xml:space="preserve">en donde predomina el consumo de alcohol, afectando gravemente la conservación del tejido social indígena, e impactando la defensa de las tradiciones y costumbres, y la conservación y defensa de </w:t>
      </w:r>
      <w:r w:rsidR="005D22AD">
        <w:rPr>
          <w:rFonts w:ascii="Arial" w:hAnsi="Arial" w:cs="Arial"/>
          <w:sz w:val="24"/>
          <w:szCs w:val="24"/>
        </w:rPr>
        <w:t>nuestra</w:t>
      </w:r>
      <w:r w:rsidR="00970511">
        <w:rPr>
          <w:rFonts w:ascii="Arial" w:hAnsi="Arial" w:cs="Arial"/>
          <w:sz w:val="24"/>
          <w:szCs w:val="24"/>
        </w:rPr>
        <w:t xml:space="preserve"> lengua, en donde la mujer es pieza fundamental.   </w:t>
      </w:r>
    </w:p>
    <w:p w14:paraId="47E1710E" w14:textId="790BE09B" w:rsidR="00967468" w:rsidRDefault="00970511">
      <w:pPr>
        <w:spacing w:line="360" w:lineRule="auto"/>
        <w:jc w:val="both"/>
        <w:rPr>
          <w:rFonts w:ascii="Arial" w:hAnsi="Arial" w:cs="Arial"/>
          <w:color w:val="FF0000"/>
          <w:sz w:val="24"/>
          <w:szCs w:val="24"/>
        </w:rPr>
      </w:pPr>
      <w:r>
        <w:rPr>
          <w:rFonts w:ascii="Arial" w:hAnsi="Arial" w:cs="Arial"/>
          <w:sz w:val="24"/>
          <w:szCs w:val="24"/>
        </w:rPr>
        <w:t>El acceso pleno al derecho a la salud es sin duda pieza clave para el desarrollo armónico de una sociedad;  y nuestros pueblos y comunidades indígenas, sus hombres, sus jóvenes, sus mujeres y sus niños</w:t>
      </w:r>
      <w:r w:rsidR="00C2760C">
        <w:rPr>
          <w:rFonts w:ascii="Arial" w:hAnsi="Arial" w:cs="Arial"/>
          <w:sz w:val="24"/>
          <w:szCs w:val="24"/>
        </w:rPr>
        <w:t>,</w:t>
      </w:r>
      <w:r>
        <w:rPr>
          <w:rFonts w:ascii="Arial" w:hAnsi="Arial" w:cs="Arial"/>
          <w:sz w:val="24"/>
          <w:szCs w:val="24"/>
        </w:rPr>
        <w:t xml:space="preserve"> son acreedores de ese derecho en condiciones de igualdad y de no discriminación; y en el caso que nos ocupa este día, las autoridades de gobierno tienen la obligación de garantizarlo y protegerlo; y si el alcoholismo  y otras adicciones  están minando nuestras estructuras sociales, nuestras tradiciones, nuestras costumbres y nuestra cultura por el cambio de vida al que nos hemos sometido, poniendo en riesgo nuestra supervivencia, entonces necesitamos que</w:t>
      </w:r>
      <w:r w:rsidR="00C2760C">
        <w:rPr>
          <w:rFonts w:ascii="Arial" w:hAnsi="Arial" w:cs="Arial"/>
          <w:sz w:val="24"/>
          <w:szCs w:val="24"/>
        </w:rPr>
        <w:t>,</w:t>
      </w:r>
      <w:r>
        <w:rPr>
          <w:rFonts w:ascii="Arial" w:hAnsi="Arial" w:cs="Arial"/>
          <w:sz w:val="24"/>
          <w:szCs w:val="24"/>
        </w:rPr>
        <w:t xml:space="preserve">  en órganos como</w:t>
      </w:r>
      <w:r>
        <w:rPr>
          <w:rFonts w:ascii="Arial" w:eastAsia="CIDFont+F5" w:hAnsi="Arial" w:cs="Arial"/>
          <w:sz w:val="24"/>
          <w:szCs w:val="24"/>
        </w:rPr>
        <w:t xml:space="preserve"> el Consejo Estatal de Atención a las Adicciones, al cual, de acuerdo a la Ley Estatal de Atención a las Adicciones le corresponde la creación</w:t>
      </w:r>
      <w:r w:rsidR="00C2760C">
        <w:rPr>
          <w:rFonts w:ascii="Arial" w:eastAsia="CIDFont+F5" w:hAnsi="Arial" w:cs="Arial"/>
          <w:sz w:val="24"/>
          <w:szCs w:val="24"/>
        </w:rPr>
        <w:t xml:space="preserve"> de las</w:t>
      </w:r>
      <w:r>
        <w:rPr>
          <w:rFonts w:ascii="Arial" w:eastAsia="CIDFont+F5" w:hAnsi="Arial" w:cs="Arial"/>
          <w:sz w:val="24"/>
          <w:szCs w:val="24"/>
        </w:rPr>
        <w:t xml:space="preserve"> políticas destinad</w:t>
      </w:r>
      <w:r w:rsidR="00C2760C">
        <w:rPr>
          <w:rFonts w:ascii="Arial" w:eastAsia="CIDFont+F5" w:hAnsi="Arial" w:cs="Arial"/>
          <w:sz w:val="24"/>
          <w:szCs w:val="24"/>
        </w:rPr>
        <w:t>a</w:t>
      </w:r>
      <w:r>
        <w:rPr>
          <w:rFonts w:ascii="Arial" w:eastAsia="CIDFont+F5" w:hAnsi="Arial" w:cs="Arial"/>
          <w:sz w:val="24"/>
          <w:szCs w:val="24"/>
        </w:rPr>
        <w:t xml:space="preserve">s a </w:t>
      </w:r>
      <w:r w:rsidR="00C2760C">
        <w:rPr>
          <w:rFonts w:ascii="Arial" w:eastAsia="CIDFont+F5" w:hAnsi="Arial" w:cs="Arial"/>
          <w:sz w:val="24"/>
          <w:szCs w:val="24"/>
        </w:rPr>
        <w:t>atender a las</w:t>
      </w:r>
      <w:r>
        <w:rPr>
          <w:rFonts w:ascii="Arial" w:eastAsia="CIDFont+F5" w:hAnsi="Arial" w:cs="Arial"/>
          <w:sz w:val="24"/>
          <w:szCs w:val="24"/>
        </w:rPr>
        <w:t xml:space="preserve"> personas con alguna adicción en el </w:t>
      </w:r>
      <w:r w:rsidR="00C2760C">
        <w:rPr>
          <w:rFonts w:ascii="Arial" w:eastAsia="CIDFont+F5" w:hAnsi="Arial" w:cs="Arial"/>
          <w:sz w:val="24"/>
          <w:szCs w:val="24"/>
        </w:rPr>
        <w:t>e</w:t>
      </w:r>
      <w:r>
        <w:rPr>
          <w:rFonts w:ascii="Arial" w:eastAsia="CIDFont+F5" w:hAnsi="Arial" w:cs="Arial"/>
          <w:sz w:val="24"/>
          <w:szCs w:val="24"/>
        </w:rPr>
        <w:t xml:space="preserve">stado, se incorpore </w:t>
      </w:r>
      <w:r>
        <w:rPr>
          <w:rFonts w:ascii="Arial" w:hAnsi="Arial" w:cs="Arial"/>
          <w:sz w:val="24"/>
          <w:szCs w:val="24"/>
        </w:rPr>
        <w:t>la Secretaría de Pueblos y Comunidades Indígenas del Gobierno del Estado, porque es a esa instancia a la cual, de acuerdo a la Ley Orgánica del Poder Ejecutivo  le compete “…</w:t>
      </w:r>
      <w:r w:rsidRPr="005D22AD">
        <w:rPr>
          <w:rFonts w:ascii="Arial" w:hAnsi="Arial" w:cs="Arial"/>
          <w:i/>
          <w:iCs/>
          <w:sz w:val="24"/>
          <w:szCs w:val="24"/>
        </w:rPr>
        <w:t>d</w:t>
      </w:r>
      <w:r w:rsidRPr="005D22AD">
        <w:rPr>
          <w:rFonts w:ascii="Arial" w:eastAsia="CIDFont+F5" w:hAnsi="Arial" w:cs="Arial"/>
          <w:i/>
          <w:iCs/>
          <w:sz w:val="24"/>
          <w:szCs w:val="24"/>
        </w:rPr>
        <w:t>iseñar e instrumentar las políticas públicas para los pueblos y comunidades indígenas, sustentadas en el respeto a sus derechos humanos y en la transversalidad intercultural de la acción institucional que responda a la realidad indígena</w:t>
      </w:r>
      <w:r>
        <w:rPr>
          <w:rFonts w:ascii="Arial" w:eastAsia="CIDFont+F5" w:hAnsi="Arial" w:cs="Arial"/>
          <w:i/>
          <w:iCs/>
          <w:sz w:val="24"/>
          <w:szCs w:val="24"/>
        </w:rPr>
        <w:t>.”</w:t>
      </w:r>
      <w:r>
        <w:rPr>
          <w:rFonts w:ascii="Arial" w:eastAsia="CIDFont+F5" w:hAnsi="Arial" w:cs="Arial"/>
          <w:sz w:val="24"/>
          <w:szCs w:val="24"/>
        </w:rPr>
        <w:t>;</w:t>
      </w:r>
      <w:r>
        <w:rPr>
          <w:rStyle w:val="Refdenotaalpie"/>
          <w:rFonts w:ascii="Arial" w:eastAsia="CIDFont+F5" w:hAnsi="Arial" w:cs="Arial"/>
          <w:sz w:val="24"/>
          <w:szCs w:val="24"/>
        </w:rPr>
        <w:footnoteReference w:id="4"/>
      </w:r>
      <w:r>
        <w:rPr>
          <w:rFonts w:ascii="Arial" w:eastAsia="CIDFont+F5" w:hAnsi="Arial" w:cs="Arial"/>
          <w:sz w:val="24"/>
          <w:szCs w:val="24"/>
        </w:rPr>
        <w:t xml:space="preserve"> y hoy se requiere que  dicha instancia gubernamental est</w:t>
      </w:r>
      <w:r w:rsidR="00C2760C">
        <w:rPr>
          <w:rFonts w:ascii="Arial" w:eastAsia="CIDFont+F5" w:hAnsi="Arial" w:cs="Arial"/>
          <w:sz w:val="24"/>
          <w:szCs w:val="24"/>
        </w:rPr>
        <w:t>é</w:t>
      </w:r>
      <w:r>
        <w:rPr>
          <w:rFonts w:ascii="Arial" w:eastAsia="CIDFont+F5" w:hAnsi="Arial" w:cs="Arial"/>
          <w:sz w:val="24"/>
          <w:szCs w:val="24"/>
        </w:rPr>
        <w:t xml:space="preserve"> presente en las actividades del Consejo</w:t>
      </w:r>
      <w:r w:rsidR="00C2760C">
        <w:rPr>
          <w:rFonts w:ascii="Arial" w:eastAsia="CIDFont+F5" w:hAnsi="Arial" w:cs="Arial"/>
          <w:sz w:val="24"/>
          <w:szCs w:val="24"/>
        </w:rPr>
        <w:t xml:space="preserve">, </w:t>
      </w:r>
      <w:r>
        <w:rPr>
          <w:rFonts w:ascii="Arial" w:eastAsia="CIDFont+F5" w:hAnsi="Arial" w:cs="Arial"/>
          <w:sz w:val="24"/>
          <w:szCs w:val="24"/>
        </w:rPr>
        <w:t xml:space="preserve"> para que </w:t>
      </w:r>
      <w:r w:rsidR="00C2760C">
        <w:rPr>
          <w:rFonts w:ascii="Arial" w:eastAsia="CIDFont+F5" w:hAnsi="Arial" w:cs="Arial"/>
          <w:sz w:val="24"/>
          <w:szCs w:val="24"/>
        </w:rPr>
        <w:t xml:space="preserve">desde ahí, </w:t>
      </w:r>
      <w:r>
        <w:rPr>
          <w:rFonts w:ascii="Arial" w:eastAsia="CIDFont+F5" w:hAnsi="Arial" w:cs="Arial"/>
          <w:sz w:val="24"/>
          <w:szCs w:val="24"/>
        </w:rPr>
        <w:t xml:space="preserve">participe e intervenga en el diseño de políticas con transversalidad y visión intercultural, con el objetivo de prevenir y atacar el alcoholismo y demás </w:t>
      </w:r>
      <w:r>
        <w:rPr>
          <w:rFonts w:ascii="Arial" w:eastAsia="CIDFont+F5" w:hAnsi="Arial" w:cs="Arial"/>
          <w:sz w:val="24"/>
          <w:szCs w:val="24"/>
        </w:rPr>
        <w:lastRenderedPageBreak/>
        <w:t xml:space="preserve">adicciones que afectan la salud de los sujetos de derecho que la ley le señala como su obligación.  </w:t>
      </w:r>
    </w:p>
    <w:p w14:paraId="2EBAF5E3" w14:textId="77777777" w:rsidR="00967468" w:rsidRDefault="00970511">
      <w:pPr>
        <w:spacing w:line="360" w:lineRule="auto"/>
        <w:jc w:val="both"/>
        <w:rPr>
          <w:rFonts w:ascii="Arial" w:hAnsi="Arial" w:cs="Arial"/>
          <w:sz w:val="24"/>
          <w:szCs w:val="24"/>
        </w:rPr>
      </w:pPr>
      <w:r>
        <w:rPr>
          <w:rFonts w:ascii="Arial" w:hAnsi="Arial" w:cs="Arial"/>
          <w:sz w:val="24"/>
          <w:szCs w:val="24"/>
        </w:rPr>
        <w:t xml:space="preserve">Considerando lo anterior, es que nuestro Grupo Parlamentario tiene como propósito en esta iniciativa que hoy presentamos, reformar la Ley </w:t>
      </w:r>
      <w:proofErr w:type="gramStart"/>
      <w:r>
        <w:rPr>
          <w:rFonts w:ascii="Arial" w:hAnsi="Arial" w:cs="Arial"/>
          <w:sz w:val="24"/>
          <w:szCs w:val="24"/>
        </w:rPr>
        <w:t>Estatal  de</w:t>
      </w:r>
      <w:proofErr w:type="gramEnd"/>
      <w:r>
        <w:rPr>
          <w:rFonts w:ascii="Arial" w:hAnsi="Arial" w:cs="Arial"/>
          <w:sz w:val="24"/>
          <w:szCs w:val="24"/>
        </w:rPr>
        <w:t xml:space="preserve"> Atención a las Adicciones, así como la Ley Estatal de Salud en lo referente a la prevención y tratamiento de las adicciones, haciendo un énfasis muy especial en que las acciones que son responsabilidad de las autoridades competentes, tengan como ingrediente fundamental, la perspectiva de género y la visión intercultural. </w:t>
      </w:r>
    </w:p>
    <w:p w14:paraId="5577CA19" w14:textId="77777777" w:rsidR="00967468" w:rsidRDefault="00970511">
      <w:pPr>
        <w:spacing w:line="360" w:lineRule="auto"/>
        <w:jc w:val="both"/>
        <w:rPr>
          <w:rFonts w:ascii="Arial" w:hAnsi="Arial" w:cs="Arial"/>
          <w:sz w:val="24"/>
          <w:szCs w:val="24"/>
        </w:rPr>
      </w:pPr>
      <w:r>
        <w:rPr>
          <w:rFonts w:ascii="Arial" w:hAnsi="Arial" w:cs="Arial"/>
          <w:sz w:val="24"/>
          <w:szCs w:val="24"/>
        </w:rPr>
        <w:t xml:space="preserve">Por lo anteriormente expuesto y fundado, sometemos a la consideración de esta honorable asamblea legislativa, el siguiente proyecto de </w:t>
      </w:r>
    </w:p>
    <w:p w14:paraId="6F91099B" w14:textId="77777777" w:rsidR="00967468" w:rsidRDefault="00970511">
      <w:pPr>
        <w:spacing w:line="360" w:lineRule="auto"/>
        <w:jc w:val="center"/>
        <w:rPr>
          <w:rFonts w:ascii="Arial" w:hAnsi="Arial" w:cs="Arial"/>
          <w:b/>
          <w:bCs/>
          <w:sz w:val="24"/>
          <w:szCs w:val="24"/>
        </w:rPr>
      </w:pPr>
      <w:r>
        <w:rPr>
          <w:rFonts w:ascii="Arial" w:hAnsi="Arial" w:cs="Arial"/>
          <w:b/>
          <w:bCs/>
          <w:sz w:val="24"/>
          <w:szCs w:val="24"/>
        </w:rPr>
        <w:t>DECRETO</w:t>
      </w:r>
    </w:p>
    <w:p w14:paraId="2A2A680F" w14:textId="37920965" w:rsidR="00967468" w:rsidRDefault="00970511" w:rsidP="00C2760C">
      <w:pPr>
        <w:spacing w:line="360" w:lineRule="auto"/>
        <w:jc w:val="both"/>
        <w:rPr>
          <w:rFonts w:ascii="Arial" w:hAnsi="Arial" w:cs="Arial"/>
          <w:sz w:val="24"/>
          <w:szCs w:val="24"/>
        </w:rPr>
      </w:pPr>
      <w:r>
        <w:rPr>
          <w:rFonts w:ascii="Arial" w:hAnsi="Arial" w:cs="Arial"/>
          <w:b/>
          <w:bCs/>
          <w:sz w:val="24"/>
          <w:szCs w:val="24"/>
        </w:rPr>
        <w:t>PRIMERO</w:t>
      </w:r>
      <w:r>
        <w:rPr>
          <w:rFonts w:ascii="Arial" w:hAnsi="Arial" w:cs="Arial"/>
          <w:sz w:val="24"/>
          <w:szCs w:val="24"/>
        </w:rPr>
        <w:t>. Se adiciona una fracción XXIII al artículo 2; se reforma el artículo 5, así como la fracción I del artículo 7;  se reforman las fracciones III, V y VII del artículo 8, y las fracciones III y VIII del artículo 10, así como la fracción I de los  artículos 11, 12 y 13</w:t>
      </w:r>
      <w:r w:rsidR="00E262F0">
        <w:rPr>
          <w:rFonts w:ascii="Arial" w:hAnsi="Arial" w:cs="Arial"/>
          <w:sz w:val="24"/>
          <w:szCs w:val="24"/>
        </w:rPr>
        <w:t>; se reforma el contenido de la fracción XI</w:t>
      </w:r>
      <w:r w:rsidR="00E67B54">
        <w:rPr>
          <w:rFonts w:ascii="Arial" w:hAnsi="Arial" w:cs="Arial"/>
          <w:sz w:val="24"/>
          <w:szCs w:val="24"/>
        </w:rPr>
        <w:t>I</w:t>
      </w:r>
      <w:r w:rsidR="00E262F0">
        <w:rPr>
          <w:rFonts w:ascii="Arial" w:hAnsi="Arial" w:cs="Arial"/>
          <w:sz w:val="24"/>
          <w:szCs w:val="24"/>
        </w:rPr>
        <w:t>,</w:t>
      </w:r>
      <w:r>
        <w:rPr>
          <w:rFonts w:ascii="Arial" w:hAnsi="Arial" w:cs="Arial"/>
          <w:sz w:val="24"/>
          <w:szCs w:val="24"/>
        </w:rPr>
        <w:t xml:space="preserve"> recorriendo la actual</w:t>
      </w:r>
      <w:r w:rsidR="00E262F0">
        <w:rPr>
          <w:rFonts w:ascii="Arial" w:hAnsi="Arial" w:cs="Arial"/>
          <w:sz w:val="24"/>
          <w:szCs w:val="24"/>
        </w:rPr>
        <w:t xml:space="preserve"> fracción XI</w:t>
      </w:r>
      <w:r w:rsidR="00E67B54">
        <w:rPr>
          <w:rFonts w:ascii="Arial" w:hAnsi="Arial" w:cs="Arial"/>
          <w:sz w:val="24"/>
          <w:szCs w:val="24"/>
        </w:rPr>
        <w:t>I</w:t>
      </w:r>
      <w:r w:rsidR="00E262F0">
        <w:rPr>
          <w:rFonts w:ascii="Arial" w:hAnsi="Arial" w:cs="Arial"/>
          <w:sz w:val="24"/>
          <w:szCs w:val="24"/>
        </w:rPr>
        <w:t xml:space="preserve"> </w:t>
      </w:r>
      <w:r>
        <w:rPr>
          <w:rFonts w:ascii="Arial" w:hAnsi="Arial" w:cs="Arial"/>
          <w:sz w:val="24"/>
          <w:szCs w:val="24"/>
        </w:rPr>
        <w:t xml:space="preserve"> y las subsecuentes del artículo 17; se reforma también la fracción XXI del artículo 23; se añade un segundo párrafo al artículo 30,  así como un tercer párrafo al artículo 31, tod</w:t>
      </w:r>
      <w:r w:rsidR="00E262F0">
        <w:rPr>
          <w:rFonts w:ascii="Arial" w:hAnsi="Arial" w:cs="Arial"/>
          <w:sz w:val="24"/>
          <w:szCs w:val="24"/>
        </w:rPr>
        <w:t>o</w:t>
      </w:r>
      <w:r>
        <w:rPr>
          <w:rFonts w:ascii="Arial" w:hAnsi="Arial" w:cs="Arial"/>
          <w:sz w:val="24"/>
          <w:szCs w:val="24"/>
        </w:rPr>
        <w:t xml:space="preserve">s de  la </w:t>
      </w:r>
      <w:r>
        <w:rPr>
          <w:rFonts w:ascii="Arial" w:hAnsi="Arial" w:cs="Arial"/>
          <w:bCs/>
          <w:sz w:val="24"/>
          <w:szCs w:val="24"/>
        </w:rPr>
        <w:t xml:space="preserve">Ley Estatal de Atención a las Adicciones, para quedar como sigue:  </w:t>
      </w:r>
    </w:p>
    <w:p w14:paraId="37E6DEE4" w14:textId="78B1227A" w:rsidR="00967468" w:rsidRPr="008E0839" w:rsidRDefault="00970511">
      <w:pPr>
        <w:spacing w:line="360" w:lineRule="auto"/>
        <w:jc w:val="both"/>
        <w:rPr>
          <w:rFonts w:ascii="Arial" w:hAnsi="Arial" w:cs="Arial"/>
          <w:sz w:val="24"/>
          <w:szCs w:val="24"/>
        </w:rPr>
      </w:pPr>
      <w:r w:rsidRPr="008E0839">
        <w:rPr>
          <w:rFonts w:ascii="Arial" w:hAnsi="Arial" w:cs="Arial"/>
          <w:sz w:val="24"/>
          <w:szCs w:val="24"/>
        </w:rPr>
        <w:t xml:space="preserve">ARTÍCULO  2. </w:t>
      </w:r>
      <w:r w:rsidR="008E0839" w:rsidRPr="008E0839">
        <w:rPr>
          <w:rFonts w:ascii="Arial" w:hAnsi="Arial" w:cs="Arial"/>
          <w:sz w:val="24"/>
          <w:szCs w:val="24"/>
        </w:rPr>
        <w:t>…</w:t>
      </w:r>
    </w:p>
    <w:p w14:paraId="2F01A9B2" w14:textId="77777777" w:rsidR="00967468" w:rsidRDefault="00970511">
      <w:pPr>
        <w:spacing w:line="360" w:lineRule="auto"/>
        <w:jc w:val="both"/>
        <w:rPr>
          <w:rFonts w:ascii="Arial" w:hAnsi="Arial" w:cs="Arial"/>
          <w:sz w:val="24"/>
          <w:szCs w:val="24"/>
        </w:rPr>
      </w:pPr>
      <w:r>
        <w:rPr>
          <w:rFonts w:ascii="Arial" w:hAnsi="Arial" w:cs="Arial"/>
          <w:sz w:val="24"/>
          <w:szCs w:val="24"/>
        </w:rPr>
        <w:t>I-XXII. …</w:t>
      </w:r>
    </w:p>
    <w:p w14:paraId="6DD7D579" w14:textId="586EC783" w:rsidR="00967468" w:rsidRDefault="00970511">
      <w:pPr>
        <w:spacing w:line="360" w:lineRule="auto"/>
        <w:jc w:val="both"/>
        <w:rPr>
          <w:rFonts w:ascii="Arial" w:hAnsi="Arial" w:cs="Arial"/>
          <w:b/>
          <w:bCs/>
          <w:sz w:val="24"/>
          <w:szCs w:val="24"/>
        </w:rPr>
      </w:pPr>
      <w:r>
        <w:rPr>
          <w:rFonts w:ascii="Arial" w:hAnsi="Arial" w:cs="Arial"/>
          <w:b/>
          <w:bCs/>
          <w:sz w:val="24"/>
          <w:szCs w:val="24"/>
        </w:rPr>
        <w:t xml:space="preserve">XXIII.- Visión Intercultural: </w:t>
      </w:r>
      <w:r w:rsidR="0038794D">
        <w:rPr>
          <w:rFonts w:ascii="Arial" w:hAnsi="Arial" w:cs="Arial"/>
          <w:b/>
          <w:bCs/>
          <w:sz w:val="24"/>
          <w:szCs w:val="24"/>
        </w:rPr>
        <w:t xml:space="preserve">Enfoque </w:t>
      </w:r>
      <w:r>
        <w:rPr>
          <w:rFonts w:ascii="Arial" w:hAnsi="Arial" w:cs="Arial"/>
          <w:b/>
          <w:bCs/>
          <w:sz w:val="24"/>
          <w:szCs w:val="24"/>
        </w:rPr>
        <w:t xml:space="preserve">que promueve la interacción </w:t>
      </w:r>
      <w:r w:rsidR="0038794D">
        <w:rPr>
          <w:rFonts w:ascii="Arial" w:hAnsi="Arial" w:cs="Arial"/>
          <w:b/>
          <w:bCs/>
          <w:sz w:val="24"/>
          <w:szCs w:val="24"/>
        </w:rPr>
        <w:t>equitativa</w:t>
      </w:r>
      <w:r w:rsidR="0013419B">
        <w:rPr>
          <w:rFonts w:ascii="Arial" w:hAnsi="Arial" w:cs="Arial"/>
          <w:b/>
          <w:bCs/>
          <w:sz w:val="24"/>
          <w:szCs w:val="24"/>
        </w:rPr>
        <w:t xml:space="preserve"> </w:t>
      </w:r>
      <w:r>
        <w:rPr>
          <w:rFonts w:ascii="Arial" w:hAnsi="Arial" w:cs="Arial"/>
          <w:b/>
          <w:bCs/>
          <w:sz w:val="24"/>
          <w:szCs w:val="24"/>
        </w:rPr>
        <w:t xml:space="preserve">y el reconocimiento mutuo de las diversas identidades culturales, con el propósito </w:t>
      </w:r>
      <w:proofErr w:type="gramStart"/>
      <w:r>
        <w:rPr>
          <w:rFonts w:ascii="Arial" w:hAnsi="Arial" w:cs="Arial"/>
          <w:b/>
          <w:bCs/>
          <w:sz w:val="24"/>
          <w:szCs w:val="24"/>
        </w:rPr>
        <w:t>de  fomentar</w:t>
      </w:r>
      <w:proofErr w:type="gramEnd"/>
      <w:r>
        <w:rPr>
          <w:rFonts w:ascii="Arial" w:hAnsi="Arial" w:cs="Arial"/>
          <w:b/>
          <w:bCs/>
          <w:sz w:val="24"/>
          <w:szCs w:val="24"/>
        </w:rPr>
        <w:t xml:space="preserve"> relaciones activas y constructivas entre los grupos culturales, basada en los principios de igualdad,  justicia, respeto,  colaboración, y no discriminación.</w:t>
      </w:r>
    </w:p>
    <w:p w14:paraId="0C256B8F" w14:textId="77777777" w:rsidR="00967468" w:rsidRDefault="00970511">
      <w:pPr>
        <w:autoSpaceDE w:val="0"/>
        <w:autoSpaceDN w:val="0"/>
        <w:adjustRightInd w:val="0"/>
        <w:spacing w:after="0" w:line="360" w:lineRule="auto"/>
        <w:jc w:val="both"/>
        <w:rPr>
          <w:rFonts w:ascii="Arial" w:hAnsi="Arial" w:cs="Arial"/>
          <w:sz w:val="24"/>
          <w:szCs w:val="24"/>
        </w:rPr>
      </w:pPr>
      <w:r>
        <w:rPr>
          <w:rFonts w:ascii="Arial" w:hAnsi="Arial" w:cs="Arial"/>
          <w:sz w:val="24"/>
          <w:szCs w:val="24"/>
        </w:rPr>
        <w:lastRenderedPageBreak/>
        <w:t xml:space="preserve">ARTÍCULO 5. El Poder Ejecutivo del Estado tendrá a su cargo la creación de centros especializados y el fortalecimiento de los ya existentes, para el tratamiento, atención y rehabilitación de adictos o farmacodependientes, </w:t>
      </w:r>
      <w:r>
        <w:rPr>
          <w:rFonts w:ascii="Arial" w:hAnsi="Arial" w:cs="Arial"/>
          <w:b/>
          <w:bCs/>
          <w:sz w:val="24"/>
          <w:szCs w:val="24"/>
        </w:rPr>
        <w:t>los cuales ejercerán sus actividades</w:t>
      </w:r>
      <w:r>
        <w:rPr>
          <w:rFonts w:ascii="Arial" w:hAnsi="Arial" w:cs="Arial"/>
          <w:sz w:val="24"/>
          <w:szCs w:val="24"/>
        </w:rPr>
        <w:t xml:space="preserve"> </w:t>
      </w:r>
      <w:r>
        <w:rPr>
          <w:rFonts w:ascii="Arial" w:hAnsi="Arial" w:cs="Arial"/>
          <w:b/>
          <w:bCs/>
          <w:sz w:val="24"/>
          <w:szCs w:val="24"/>
        </w:rPr>
        <w:t>con visión intercultural y perspectiva de género</w:t>
      </w:r>
      <w:r>
        <w:rPr>
          <w:rFonts w:ascii="Arial" w:hAnsi="Arial" w:cs="Arial"/>
          <w:sz w:val="24"/>
          <w:szCs w:val="24"/>
        </w:rPr>
        <w:t>, y con base en sistemas modernos de tratamiento y rehabilitación, fundamentados en el respeto a la integridad y a la libre decisión del sujeto</w:t>
      </w:r>
    </w:p>
    <w:p w14:paraId="129C164F" w14:textId="77777777" w:rsidR="00967468" w:rsidRDefault="00967468">
      <w:pPr>
        <w:autoSpaceDE w:val="0"/>
        <w:autoSpaceDN w:val="0"/>
        <w:adjustRightInd w:val="0"/>
        <w:spacing w:after="0" w:line="360" w:lineRule="auto"/>
        <w:jc w:val="both"/>
        <w:rPr>
          <w:rFonts w:ascii="Arial" w:hAnsi="Arial" w:cs="Arial"/>
          <w:sz w:val="24"/>
          <w:szCs w:val="24"/>
        </w:rPr>
      </w:pPr>
    </w:p>
    <w:p w14:paraId="09108183" w14:textId="56C3FC0C" w:rsidR="00967468" w:rsidRDefault="00970511" w:rsidP="008E0839">
      <w:pPr>
        <w:autoSpaceDE w:val="0"/>
        <w:autoSpaceDN w:val="0"/>
        <w:adjustRightInd w:val="0"/>
        <w:spacing w:line="360" w:lineRule="auto"/>
        <w:rPr>
          <w:rFonts w:ascii="Arial" w:hAnsi="Arial" w:cs="Arial"/>
          <w:sz w:val="24"/>
          <w:szCs w:val="24"/>
        </w:rPr>
      </w:pPr>
      <w:r>
        <w:rPr>
          <w:rFonts w:ascii="Arial" w:hAnsi="Arial" w:cs="Arial"/>
          <w:b/>
          <w:bCs/>
          <w:sz w:val="24"/>
          <w:szCs w:val="24"/>
        </w:rPr>
        <w:t>ARTÍCULO 7</w:t>
      </w:r>
      <w:r>
        <w:rPr>
          <w:rFonts w:ascii="Arial" w:hAnsi="Arial" w:cs="Arial"/>
          <w:sz w:val="24"/>
          <w:szCs w:val="24"/>
        </w:rPr>
        <w:t xml:space="preserve">. </w:t>
      </w:r>
      <w:r w:rsidR="008E0839">
        <w:rPr>
          <w:rFonts w:ascii="Arial" w:hAnsi="Arial" w:cs="Arial"/>
          <w:sz w:val="24"/>
          <w:szCs w:val="24"/>
        </w:rPr>
        <w:t>…</w:t>
      </w:r>
    </w:p>
    <w:p w14:paraId="4C70E0F0" w14:textId="77777777" w:rsidR="00967468" w:rsidRDefault="00970511" w:rsidP="008E0839">
      <w:pPr>
        <w:autoSpaceDE w:val="0"/>
        <w:autoSpaceDN w:val="0"/>
        <w:adjustRightInd w:val="0"/>
        <w:spacing w:line="360" w:lineRule="auto"/>
        <w:jc w:val="both"/>
        <w:rPr>
          <w:rFonts w:ascii="Arial" w:hAnsi="Arial" w:cs="Arial"/>
          <w:b/>
          <w:bCs/>
          <w:sz w:val="24"/>
          <w:szCs w:val="24"/>
        </w:rPr>
      </w:pPr>
      <w:r>
        <w:rPr>
          <w:rFonts w:ascii="Arial" w:hAnsi="Arial" w:cs="Arial"/>
          <w:sz w:val="24"/>
          <w:szCs w:val="24"/>
        </w:rPr>
        <w:t xml:space="preserve">I. Elaborar y ejecutar programas, así como diseñar nuevos mecanismos y modelos de </w:t>
      </w:r>
      <w:proofErr w:type="gramStart"/>
      <w:r>
        <w:rPr>
          <w:rFonts w:ascii="Arial" w:hAnsi="Arial" w:cs="Arial"/>
          <w:sz w:val="24"/>
          <w:szCs w:val="24"/>
        </w:rPr>
        <w:t>atención,  sensibilización</w:t>
      </w:r>
      <w:proofErr w:type="gramEnd"/>
      <w:r>
        <w:rPr>
          <w:rFonts w:ascii="Arial" w:hAnsi="Arial" w:cs="Arial"/>
          <w:sz w:val="24"/>
          <w:szCs w:val="24"/>
        </w:rPr>
        <w:t xml:space="preserve">, prevención y erradicación de las adicciones con perspectiva de género,  </w:t>
      </w:r>
      <w:r>
        <w:rPr>
          <w:rFonts w:ascii="Arial" w:hAnsi="Arial" w:cs="Arial"/>
          <w:b/>
          <w:bCs/>
          <w:sz w:val="24"/>
          <w:szCs w:val="24"/>
        </w:rPr>
        <w:t>y con visión intercultural.</w:t>
      </w:r>
    </w:p>
    <w:p w14:paraId="33D2B699" w14:textId="7CDBC3D7" w:rsidR="00967468" w:rsidRPr="008E0839" w:rsidRDefault="00970511" w:rsidP="00E262F0">
      <w:pPr>
        <w:autoSpaceDE w:val="0"/>
        <w:autoSpaceDN w:val="0"/>
        <w:adjustRightInd w:val="0"/>
        <w:spacing w:line="360" w:lineRule="auto"/>
        <w:jc w:val="both"/>
        <w:rPr>
          <w:rFonts w:ascii="Arial" w:hAnsi="Arial" w:cs="Arial"/>
          <w:sz w:val="24"/>
          <w:szCs w:val="24"/>
        </w:rPr>
      </w:pPr>
      <w:r w:rsidRPr="008E0839">
        <w:rPr>
          <w:rFonts w:ascii="Arial" w:hAnsi="Arial" w:cs="Arial"/>
          <w:sz w:val="24"/>
          <w:szCs w:val="24"/>
        </w:rPr>
        <w:t xml:space="preserve">ARTÍCULO 8. </w:t>
      </w:r>
      <w:r w:rsidR="008E0839" w:rsidRPr="008E0839">
        <w:rPr>
          <w:rFonts w:ascii="Arial" w:hAnsi="Arial" w:cs="Arial"/>
          <w:sz w:val="24"/>
          <w:szCs w:val="24"/>
        </w:rPr>
        <w:t>…</w:t>
      </w:r>
    </w:p>
    <w:p w14:paraId="4E3F16E5" w14:textId="77777777" w:rsidR="00967468" w:rsidRPr="008E0839" w:rsidRDefault="00970511">
      <w:pPr>
        <w:autoSpaceDE w:val="0"/>
        <w:autoSpaceDN w:val="0"/>
        <w:adjustRightInd w:val="0"/>
        <w:spacing w:after="0" w:line="360" w:lineRule="auto"/>
        <w:jc w:val="both"/>
        <w:rPr>
          <w:rFonts w:ascii="Arial" w:hAnsi="Arial" w:cs="Arial"/>
          <w:sz w:val="24"/>
          <w:szCs w:val="24"/>
        </w:rPr>
      </w:pPr>
      <w:r w:rsidRPr="008E0839">
        <w:rPr>
          <w:rFonts w:ascii="Arial" w:hAnsi="Arial" w:cs="Arial"/>
          <w:sz w:val="24"/>
          <w:szCs w:val="24"/>
        </w:rPr>
        <w:t>I-II. …</w:t>
      </w:r>
    </w:p>
    <w:p w14:paraId="66AF7CB7" w14:textId="759360D5" w:rsidR="00967468" w:rsidRDefault="00970511" w:rsidP="00E262F0">
      <w:pPr>
        <w:autoSpaceDE w:val="0"/>
        <w:autoSpaceDN w:val="0"/>
        <w:adjustRightInd w:val="0"/>
        <w:spacing w:line="360" w:lineRule="auto"/>
        <w:jc w:val="both"/>
        <w:rPr>
          <w:rFonts w:ascii="Arial" w:hAnsi="Arial" w:cs="Arial"/>
          <w:sz w:val="24"/>
          <w:szCs w:val="24"/>
        </w:rPr>
      </w:pPr>
      <w:r>
        <w:rPr>
          <w:rFonts w:ascii="Arial" w:hAnsi="Arial" w:cs="Arial"/>
          <w:b/>
          <w:bCs/>
          <w:sz w:val="24"/>
          <w:szCs w:val="24"/>
        </w:rPr>
        <w:t>III.</w:t>
      </w:r>
      <w:r>
        <w:rPr>
          <w:rFonts w:ascii="Arial" w:hAnsi="Arial" w:cs="Arial"/>
          <w:sz w:val="24"/>
          <w:szCs w:val="24"/>
        </w:rPr>
        <w:t xml:space="preserve"> Coadyuvar en la promoción de principios encaminados a la formación de una cultura del cuidado de la salud y el fomento de actividades cívicas, deportivas y culturales, tendientes a la erradicación de las adicciones, con perspectiva de género, </w:t>
      </w:r>
      <w:r>
        <w:rPr>
          <w:rFonts w:ascii="Arial" w:hAnsi="Arial" w:cs="Arial"/>
          <w:b/>
          <w:bCs/>
          <w:sz w:val="24"/>
          <w:szCs w:val="24"/>
        </w:rPr>
        <w:t>y con visión intercultural</w:t>
      </w:r>
      <w:r>
        <w:rPr>
          <w:rFonts w:ascii="Arial" w:hAnsi="Arial" w:cs="Arial"/>
          <w:sz w:val="24"/>
          <w:szCs w:val="24"/>
        </w:rPr>
        <w:t>.</w:t>
      </w:r>
    </w:p>
    <w:p w14:paraId="31F6CDAE" w14:textId="4080EFE9" w:rsidR="00E262F0" w:rsidRDefault="00E262F0" w:rsidP="00E262F0">
      <w:pPr>
        <w:autoSpaceDE w:val="0"/>
        <w:autoSpaceDN w:val="0"/>
        <w:adjustRightInd w:val="0"/>
        <w:spacing w:line="360" w:lineRule="auto"/>
        <w:jc w:val="both"/>
        <w:rPr>
          <w:rFonts w:ascii="Arial" w:hAnsi="Arial" w:cs="Arial"/>
          <w:sz w:val="24"/>
          <w:szCs w:val="24"/>
        </w:rPr>
      </w:pPr>
      <w:r>
        <w:rPr>
          <w:rFonts w:ascii="Arial" w:hAnsi="Arial" w:cs="Arial"/>
          <w:sz w:val="24"/>
          <w:szCs w:val="24"/>
        </w:rPr>
        <w:t>IV. …</w:t>
      </w:r>
    </w:p>
    <w:p w14:paraId="2A8BEAC0" w14:textId="2D809EE7" w:rsidR="00967468" w:rsidRDefault="00970511" w:rsidP="00E262F0">
      <w:pPr>
        <w:autoSpaceDE w:val="0"/>
        <w:autoSpaceDN w:val="0"/>
        <w:adjustRightInd w:val="0"/>
        <w:spacing w:line="360" w:lineRule="auto"/>
        <w:jc w:val="both"/>
        <w:rPr>
          <w:rFonts w:ascii="Arial" w:hAnsi="Arial" w:cs="Arial"/>
          <w:b/>
          <w:bCs/>
          <w:sz w:val="24"/>
          <w:szCs w:val="24"/>
        </w:rPr>
      </w:pPr>
      <w:r>
        <w:rPr>
          <w:rFonts w:ascii="Arial" w:hAnsi="Arial" w:cs="Arial"/>
          <w:sz w:val="24"/>
          <w:szCs w:val="24"/>
        </w:rPr>
        <w:t xml:space="preserve">V. Planear, autorizar, implementar, desarrollar y vigilar, acciones y programas de prevención y tratamiento en todo lo concerniente a la erradicación de las adicciones y el cuidado de personas con problemas de adicción; </w:t>
      </w:r>
      <w:r>
        <w:rPr>
          <w:rFonts w:ascii="Arial" w:hAnsi="Arial" w:cs="Arial"/>
          <w:b/>
          <w:bCs/>
          <w:sz w:val="24"/>
          <w:szCs w:val="24"/>
        </w:rPr>
        <w:t xml:space="preserve">para ello, deberá actuar bajo el principio de perspectiva de género, y con visión intercultural. </w:t>
      </w:r>
    </w:p>
    <w:p w14:paraId="3A5CD4EB" w14:textId="54A78C4E" w:rsidR="00E262F0" w:rsidRPr="00E262F0" w:rsidRDefault="00E262F0" w:rsidP="00E262F0">
      <w:pPr>
        <w:autoSpaceDE w:val="0"/>
        <w:autoSpaceDN w:val="0"/>
        <w:adjustRightInd w:val="0"/>
        <w:spacing w:line="360" w:lineRule="auto"/>
        <w:jc w:val="both"/>
        <w:rPr>
          <w:rFonts w:ascii="Arial" w:hAnsi="Arial" w:cs="Arial"/>
          <w:sz w:val="24"/>
          <w:szCs w:val="24"/>
        </w:rPr>
      </w:pPr>
      <w:r w:rsidRPr="00E262F0">
        <w:rPr>
          <w:rFonts w:ascii="Arial" w:hAnsi="Arial" w:cs="Arial"/>
          <w:sz w:val="24"/>
          <w:szCs w:val="24"/>
        </w:rPr>
        <w:t>VI. …</w:t>
      </w:r>
    </w:p>
    <w:p w14:paraId="54B9839E" w14:textId="77777777" w:rsidR="00967468" w:rsidRDefault="00970511" w:rsidP="008E0839">
      <w:pPr>
        <w:autoSpaceDE w:val="0"/>
        <w:autoSpaceDN w:val="0"/>
        <w:adjustRightInd w:val="0"/>
        <w:spacing w:line="360" w:lineRule="auto"/>
        <w:jc w:val="both"/>
        <w:rPr>
          <w:rFonts w:ascii="Arial" w:hAnsi="Arial" w:cs="Arial"/>
          <w:b/>
          <w:bCs/>
          <w:sz w:val="24"/>
          <w:szCs w:val="24"/>
        </w:rPr>
      </w:pPr>
      <w:r>
        <w:rPr>
          <w:rFonts w:ascii="Arial" w:hAnsi="Arial" w:cs="Arial"/>
          <w:sz w:val="24"/>
          <w:szCs w:val="24"/>
        </w:rPr>
        <w:t xml:space="preserve">VII. Realizar estudios e investigaciones en materia de adicciones para conocer la prevalencia y obtener parámetros de medición y evaluación en la materia; </w:t>
      </w:r>
      <w:r>
        <w:rPr>
          <w:rFonts w:ascii="Arial" w:hAnsi="Arial" w:cs="Arial"/>
          <w:b/>
          <w:bCs/>
          <w:sz w:val="24"/>
          <w:szCs w:val="24"/>
        </w:rPr>
        <w:t xml:space="preserve">dichas acciones deberán </w:t>
      </w:r>
      <w:proofErr w:type="gramStart"/>
      <w:r>
        <w:rPr>
          <w:rFonts w:ascii="Arial" w:hAnsi="Arial" w:cs="Arial"/>
          <w:b/>
          <w:bCs/>
          <w:sz w:val="24"/>
          <w:szCs w:val="24"/>
        </w:rPr>
        <w:t>ejercerse  con</w:t>
      </w:r>
      <w:proofErr w:type="gramEnd"/>
      <w:r>
        <w:rPr>
          <w:rFonts w:ascii="Arial" w:hAnsi="Arial" w:cs="Arial"/>
          <w:b/>
          <w:bCs/>
          <w:sz w:val="24"/>
          <w:szCs w:val="24"/>
        </w:rPr>
        <w:t xml:space="preserve"> visión intercultural.</w:t>
      </w:r>
    </w:p>
    <w:p w14:paraId="1C84732B" w14:textId="107E73E8" w:rsidR="00967468" w:rsidRPr="008E0839" w:rsidRDefault="00970511">
      <w:pPr>
        <w:autoSpaceDE w:val="0"/>
        <w:autoSpaceDN w:val="0"/>
        <w:adjustRightInd w:val="0"/>
        <w:spacing w:after="0" w:line="360" w:lineRule="auto"/>
        <w:jc w:val="both"/>
        <w:rPr>
          <w:rFonts w:ascii="Arial" w:hAnsi="Arial" w:cs="Arial"/>
          <w:sz w:val="24"/>
          <w:szCs w:val="24"/>
        </w:rPr>
      </w:pPr>
      <w:r w:rsidRPr="008E0839">
        <w:rPr>
          <w:rFonts w:ascii="Arial" w:hAnsi="Arial" w:cs="Arial"/>
          <w:sz w:val="24"/>
          <w:szCs w:val="24"/>
        </w:rPr>
        <w:lastRenderedPageBreak/>
        <w:t xml:space="preserve">ARTÍCULO 10. </w:t>
      </w:r>
      <w:r w:rsidR="008E0839" w:rsidRPr="008E0839">
        <w:rPr>
          <w:rFonts w:ascii="Arial" w:hAnsi="Arial" w:cs="Arial"/>
          <w:sz w:val="24"/>
          <w:szCs w:val="24"/>
        </w:rPr>
        <w:t>…</w:t>
      </w:r>
    </w:p>
    <w:p w14:paraId="20430A85" w14:textId="356125D5" w:rsidR="00967468" w:rsidRDefault="00E262F0">
      <w:pPr>
        <w:autoSpaceDE w:val="0"/>
        <w:autoSpaceDN w:val="0"/>
        <w:adjustRightInd w:val="0"/>
        <w:spacing w:after="0" w:line="360" w:lineRule="auto"/>
        <w:jc w:val="both"/>
        <w:rPr>
          <w:rFonts w:ascii="Arial" w:hAnsi="Arial" w:cs="Arial"/>
          <w:sz w:val="24"/>
          <w:szCs w:val="24"/>
        </w:rPr>
      </w:pPr>
      <w:r>
        <w:rPr>
          <w:rFonts w:ascii="Arial" w:hAnsi="Arial" w:cs="Arial"/>
          <w:sz w:val="24"/>
          <w:szCs w:val="24"/>
        </w:rPr>
        <w:t>I-II. …</w:t>
      </w:r>
    </w:p>
    <w:p w14:paraId="46F7583F" w14:textId="0B8BDF8C" w:rsidR="00967468" w:rsidRDefault="00970511" w:rsidP="00E262F0">
      <w:pPr>
        <w:autoSpaceDE w:val="0"/>
        <w:autoSpaceDN w:val="0"/>
        <w:adjustRightInd w:val="0"/>
        <w:spacing w:line="360" w:lineRule="auto"/>
        <w:jc w:val="both"/>
        <w:rPr>
          <w:rFonts w:ascii="Arial" w:hAnsi="Arial" w:cs="Arial"/>
          <w:sz w:val="24"/>
          <w:szCs w:val="24"/>
        </w:rPr>
      </w:pPr>
      <w:r>
        <w:rPr>
          <w:rFonts w:ascii="Arial" w:hAnsi="Arial" w:cs="Arial"/>
          <w:sz w:val="24"/>
          <w:szCs w:val="24"/>
        </w:rPr>
        <w:t xml:space="preserve">III. Aplicar los programas de prevención para el mejor cumplimiento del objeto de esta Ley, con </w:t>
      </w:r>
      <w:r>
        <w:rPr>
          <w:rFonts w:ascii="Arial" w:hAnsi="Arial" w:cs="Arial"/>
          <w:b/>
          <w:bCs/>
          <w:sz w:val="24"/>
          <w:szCs w:val="24"/>
        </w:rPr>
        <w:t>visión intercultural y</w:t>
      </w:r>
      <w:r>
        <w:rPr>
          <w:rFonts w:ascii="Arial" w:hAnsi="Arial" w:cs="Arial"/>
          <w:sz w:val="24"/>
          <w:szCs w:val="24"/>
        </w:rPr>
        <w:t xml:space="preserve"> perspectiva de género, así como apoyar y asesorar a los organismos públicos, en materia de seguridad.</w:t>
      </w:r>
    </w:p>
    <w:p w14:paraId="100BAAD2" w14:textId="16DA092A" w:rsidR="00E262F0" w:rsidRDefault="00E262F0" w:rsidP="00E262F0">
      <w:pPr>
        <w:autoSpaceDE w:val="0"/>
        <w:autoSpaceDN w:val="0"/>
        <w:adjustRightInd w:val="0"/>
        <w:spacing w:line="360" w:lineRule="auto"/>
        <w:jc w:val="both"/>
        <w:rPr>
          <w:rFonts w:ascii="Arial" w:hAnsi="Arial" w:cs="Arial"/>
          <w:sz w:val="24"/>
          <w:szCs w:val="24"/>
        </w:rPr>
      </w:pPr>
      <w:r>
        <w:rPr>
          <w:rFonts w:ascii="Arial" w:hAnsi="Arial" w:cs="Arial"/>
          <w:sz w:val="24"/>
          <w:szCs w:val="24"/>
        </w:rPr>
        <w:t>IV-VII. …</w:t>
      </w:r>
    </w:p>
    <w:p w14:paraId="3F919269" w14:textId="54EBCBBA" w:rsidR="00967468" w:rsidRDefault="00970511" w:rsidP="00E262F0">
      <w:pPr>
        <w:autoSpaceDE w:val="0"/>
        <w:autoSpaceDN w:val="0"/>
        <w:adjustRightInd w:val="0"/>
        <w:spacing w:line="360" w:lineRule="auto"/>
        <w:jc w:val="both"/>
        <w:rPr>
          <w:rFonts w:ascii="Arial" w:hAnsi="Arial" w:cs="Arial"/>
          <w:sz w:val="24"/>
          <w:szCs w:val="24"/>
        </w:rPr>
      </w:pPr>
      <w:r>
        <w:rPr>
          <w:rFonts w:ascii="Arial" w:hAnsi="Arial" w:cs="Arial"/>
          <w:sz w:val="24"/>
          <w:szCs w:val="24"/>
        </w:rPr>
        <w:t xml:space="preserve">VIII. Procurar que los agentes del Ministerio Público, peritos, agentes de la Policía Estatal Única y los encargados de la procuración de justicia en general, reciban cursos de capacitación, formación y especialización sobre las adicciones </w:t>
      </w:r>
      <w:r>
        <w:rPr>
          <w:rFonts w:ascii="Arial" w:hAnsi="Arial" w:cs="Arial"/>
          <w:b/>
          <w:bCs/>
          <w:sz w:val="24"/>
          <w:szCs w:val="24"/>
        </w:rPr>
        <w:t xml:space="preserve">con visión intercultural y perspectiva de </w:t>
      </w:r>
      <w:proofErr w:type="gramStart"/>
      <w:r>
        <w:rPr>
          <w:rFonts w:ascii="Arial" w:hAnsi="Arial" w:cs="Arial"/>
          <w:b/>
          <w:bCs/>
          <w:sz w:val="24"/>
          <w:szCs w:val="24"/>
        </w:rPr>
        <w:t>género</w:t>
      </w:r>
      <w:r>
        <w:rPr>
          <w:rFonts w:ascii="Arial" w:hAnsi="Arial" w:cs="Arial"/>
          <w:sz w:val="24"/>
          <w:szCs w:val="24"/>
        </w:rPr>
        <w:t>,  a</w:t>
      </w:r>
      <w:proofErr w:type="gramEnd"/>
      <w:r>
        <w:rPr>
          <w:rFonts w:ascii="Arial" w:hAnsi="Arial" w:cs="Arial"/>
          <w:sz w:val="24"/>
          <w:szCs w:val="24"/>
        </w:rPr>
        <w:t xml:space="preserve"> fin de mejorar la atención y asistencia que se brinde a las personas adictas.</w:t>
      </w:r>
    </w:p>
    <w:p w14:paraId="74F37F86" w14:textId="4E6521B4" w:rsidR="00E262F0" w:rsidRDefault="00E262F0">
      <w:pPr>
        <w:autoSpaceDE w:val="0"/>
        <w:autoSpaceDN w:val="0"/>
        <w:adjustRightInd w:val="0"/>
        <w:spacing w:after="0" w:line="360" w:lineRule="auto"/>
        <w:jc w:val="both"/>
        <w:rPr>
          <w:rFonts w:ascii="Arial" w:hAnsi="Arial" w:cs="Arial"/>
          <w:sz w:val="24"/>
          <w:szCs w:val="24"/>
        </w:rPr>
      </w:pPr>
      <w:r>
        <w:rPr>
          <w:rFonts w:ascii="Arial" w:hAnsi="Arial" w:cs="Arial"/>
          <w:sz w:val="24"/>
          <w:szCs w:val="24"/>
        </w:rPr>
        <w:t>IX-X. …</w:t>
      </w:r>
    </w:p>
    <w:p w14:paraId="4EAAADEB" w14:textId="77777777" w:rsidR="00967468" w:rsidRDefault="00967468">
      <w:pPr>
        <w:autoSpaceDE w:val="0"/>
        <w:autoSpaceDN w:val="0"/>
        <w:adjustRightInd w:val="0"/>
        <w:spacing w:after="0" w:line="360" w:lineRule="auto"/>
        <w:jc w:val="both"/>
        <w:rPr>
          <w:rFonts w:ascii="Arial" w:hAnsi="Arial" w:cs="Arial"/>
          <w:sz w:val="24"/>
          <w:szCs w:val="24"/>
        </w:rPr>
      </w:pPr>
    </w:p>
    <w:p w14:paraId="04DF002B" w14:textId="2C9AAFC1" w:rsidR="00967468" w:rsidRPr="008E0839" w:rsidRDefault="00970511" w:rsidP="00E262F0">
      <w:pPr>
        <w:autoSpaceDE w:val="0"/>
        <w:autoSpaceDN w:val="0"/>
        <w:adjustRightInd w:val="0"/>
        <w:spacing w:line="360" w:lineRule="auto"/>
        <w:jc w:val="both"/>
        <w:rPr>
          <w:rFonts w:ascii="Arial" w:hAnsi="Arial" w:cs="Arial"/>
          <w:sz w:val="24"/>
          <w:szCs w:val="24"/>
        </w:rPr>
      </w:pPr>
      <w:r w:rsidRPr="008E0839">
        <w:rPr>
          <w:rFonts w:ascii="Arial" w:hAnsi="Arial" w:cs="Arial"/>
          <w:sz w:val="24"/>
          <w:szCs w:val="24"/>
        </w:rPr>
        <w:t xml:space="preserve">ARTÍCULO 11. </w:t>
      </w:r>
      <w:r w:rsidR="008E0839" w:rsidRPr="008E0839">
        <w:rPr>
          <w:rFonts w:ascii="Arial" w:hAnsi="Arial" w:cs="Arial"/>
          <w:sz w:val="24"/>
          <w:szCs w:val="24"/>
        </w:rPr>
        <w:t>…</w:t>
      </w:r>
    </w:p>
    <w:p w14:paraId="3EA5813D" w14:textId="5E70CE33" w:rsidR="00967468" w:rsidRDefault="00970511" w:rsidP="00E262F0">
      <w:pPr>
        <w:autoSpaceDE w:val="0"/>
        <w:autoSpaceDN w:val="0"/>
        <w:adjustRightInd w:val="0"/>
        <w:spacing w:line="360" w:lineRule="auto"/>
        <w:jc w:val="both"/>
        <w:rPr>
          <w:rFonts w:ascii="Arial" w:hAnsi="Arial" w:cs="Arial"/>
          <w:b/>
          <w:bCs/>
          <w:sz w:val="24"/>
          <w:szCs w:val="24"/>
        </w:rPr>
      </w:pPr>
      <w:r>
        <w:rPr>
          <w:rFonts w:ascii="Arial" w:hAnsi="Arial" w:cs="Arial"/>
          <w:sz w:val="24"/>
          <w:szCs w:val="24"/>
        </w:rPr>
        <w:t xml:space="preserve">I. Auxiliar en la elaboración, supervisión y promoción de programas en materia de sensibilización, prevención y educación en contra de las adicciones, en los espacios educativos, con perspectiva de género, </w:t>
      </w:r>
      <w:r>
        <w:rPr>
          <w:rFonts w:ascii="Arial" w:hAnsi="Arial" w:cs="Arial"/>
          <w:b/>
          <w:bCs/>
          <w:sz w:val="24"/>
          <w:szCs w:val="24"/>
        </w:rPr>
        <w:t>y visión intercultural.</w:t>
      </w:r>
    </w:p>
    <w:p w14:paraId="28A35CC3" w14:textId="4F99B107" w:rsidR="00E262F0" w:rsidRPr="00E262F0" w:rsidRDefault="00E262F0">
      <w:pPr>
        <w:autoSpaceDE w:val="0"/>
        <w:autoSpaceDN w:val="0"/>
        <w:adjustRightInd w:val="0"/>
        <w:spacing w:after="0" w:line="360" w:lineRule="auto"/>
        <w:jc w:val="both"/>
        <w:rPr>
          <w:rFonts w:ascii="Arial" w:hAnsi="Arial" w:cs="Arial"/>
          <w:sz w:val="24"/>
          <w:szCs w:val="24"/>
        </w:rPr>
      </w:pPr>
      <w:r w:rsidRPr="00E262F0">
        <w:rPr>
          <w:rFonts w:ascii="Arial" w:hAnsi="Arial" w:cs="Arial"/>
          <w:sz w:val="24"/>
          <w:szCs w:val="24"/>
        </w:rPr>
        <w:t>II-VII. …</w:t>
      </w:r>
    </w:p>
    <w:p w14:paraId="6E5BCA36" w14:textId="77777777" w:rsidR="00967468" w:rsidRDefault="00967468">
      <w:pPr>
        <w:autoSpaceDE w:val="0"/>
        <w:autoSpaceDN w:val="0"/>
        <w:adjustRightInd w:val="0"/>
        <w:spacing w:after="0" w:line="360" w:lineRule="auto"/>
        <w:jc w:val="both"/>
        <w:rPr>
          <w:rFonts w:ascii="Arial" w:hAnsi="Arial" w:cs="Arial"/>
          <w:sz w:val="24"/>
          <w:szCs w:val="24"/>
        </w:rPr>
      </w:pPr>
    </w:p>
    <w:p w14:paraId="3405D884" w14:textId="33793086" w:rsidR="00967468" w:rsidRPr="008E0839" w:rsidRDefault="00970511" w:rsidP="00E262F0">
      <w:pPr>
        <w:autoSpaceDE w:val="0"/>
        <w:autoSpaceDN w:val="0"/>
        <w:adjustRightInd w:val="0"/>
        <w:spacing w:line="360" w:lineRule="auto"/>
        <w:rPr>
          <w:rFonts w:ascii="Arial" w:hAnsi="Arial" w:cs="Arial"/>
          <w:sz w:val="24"/>
          <w:szCs w:val="24"/>
        </w:rPr>
      </w:pPr>
      <w:r w:rsidRPr="008E0839">
        <w:rPr>
          <w:rFonts w:ascii="Arial" w:hAnsi="Arial" w:cs="Arial"/>
          <w:sz w:val="24"/>
          <w:szCs w:val="24"/>
        </w:rPr>
        <w:t xml:space="preserve">ARTÍCULO 12. </w:t>
      </w:r>
      <w:r w:rsidR="008E0839" w:rsidRPr="008E0839">
        <w:rPr>
          <w:rFonts w:ascii="Arial" w:hAnsi="Arial" w:cs="Arial"/>
          <w:sz w:val="24"/>
          <w:szCs w:val="24"/>
        </w:rPr>
        <w:t>….</w:t>
      </w:r>
    </w:p>
    <w:p w14:paraId="5F5014EC" w14:textId="48940850" w:rsidR="00967468" w:rsidRDefault="00970511">
      <w:pPr>
        <w:autoSpaceDE w:val="0"/>
        <w:autoSpaceDN w:val="0"/>
        <w:adjustRightInd w:val="0"/>
        <w:spacing w:after="0" w:line="360" w:lineRule="auto"/>
        <w:jc w:val="both"/>
        <w:rPr>
          <w:rFonts w:ascii="Arial" w:hAnsi="Arial" w:cs="Arial"/>
          <w:b/>
          <w:bCs/>
          <w:sz w:val="24"/>
          <w:szCs w:val="24"/>
        </w:rPr>
      </w:pPr>
      <w:r>
        <w:rPr>
          <w:rFonts w:ascii="Arial" w:hAnsi="Arial" w:cs="Arial"/>
          <w:sz w:val="24"/>
          <w:szCs w:val="24"/>
        </w:rPr>
        <w:t>I. Participar en la elaboración y ejecución de planes, programas y diseño de nuevos modelos de atención, sensibilización, prevención y erradicación de las adicciones</w:t>
      </w:r>
      <w:r w:rsidR="00E262F0">
        <w:rPr>
          <w:rFonts w:ascii="Arial" w:hAnsi="Arial" w:cs="Arial"/>
          <w:sz w:val="24"/>
          <w:szCs w:val="24"/>
        </w:rPr>
        <w:t>;</w:t>
      </w:r>
      <w:r>
        <w:rPr>
          <w:rFonts w:ascii="Arial" w:hAnsi="Arial" w:cs="Arial"/>
          <w:sz w:val="24"/>
          <w:szCs w:val="24"/>
        </w:rPr>
        <w:t xml:space="preserve"> </w:t>
      </w:r>
      <w:r>
        <w:rPr>
          <w:rFonts w:ascii="Arial" w:hAnsi="Arial" w:cs="Arial"/>
          <w:b/>
          <w:bCs/>
          <w:sz w:val="24"/>
          <w:szCs w:val="24"/>
        </w:rPr>
        <w:t xml:space="preserve">vigilando que   </w:t>
      </w:r>
      <w:r w:rsidR="00A91722">
        <w:rPr>
          <w:rFonts w:ascii="Arial" w:hAnsi="Arial" w:cs="Arial"/>
          <w:b/>
          <w:bCs/>
          <w:sz w:val="24"/>
          <w:szCs w:val="24"/>
        </w:rPr>
        <w:t xml:space="preserve">en </w:t>
      </w:r>
      <w:r>
        <w:rPr>
          <w:rFonts w:ascii="Arial" w:hAnsi="Arial" w:cs="Arial"/>
          <w:b/>
          <w:bCs/>
          <w:sz w:val="24"/>
          <w:szCs w:val="24"/>
        </w:rPr>
        <w:t xml:space="preserve">las políticas públicas propuestas por las autoridades de la materia, incorporen el principio de perspectiva de género y </w:t>
      </w:r>
      <w:proofErr w:type="gramStart"/>
      <w:r>
        <w:rPr>
          <w:rFonts w:ascii="Arial" w:hAnsi="Arial" w:cs="Arial"/>
          <w:b/>
          <w:bCs/>
          <w:sz w:val="24"/>
          <w:szCs w:val="24"/>
        </w:rPr>
        <w:t>la  visión</w:t>
      </w:r>
      <w:proofErr w:type="gramEnd"/>
      <w:r>
        <w:rPr>
          <w:rFonts w:ascii="Arial" w:hAnsi="Arial" w:cs="Arial"/>
          <w:b/>
          <w:bCs/>
          <w:sz w:val="24"/>
          <w:szCs w:val="24"/>
        </w:rPr>
        <w:t xml:space="preserve"> intercultural. </w:t>
      </w:r>
    </w:p>
    <w:p w14:paraId="1E3F7AD4" w14:textId="77777777" w:rsidR="00967468" w:rsidRDefault="00967468">
      <w:pPr>
        <w:autoSpaceDE w:val="0"/>
        <w:autoSpaceDN w:val="0"/>
        <w:adjustRightInd w:val="0"/>
        <w:spacing w:after="0" w:line="360" w:lineRule="auto"/>
        <w:jc w:val="both"/>
        <w:rPr>
          <w:rFonts w:ascii="Arial" w:hAnsi="Arial" w:cs="Arial"/>
          <w:b/>
          <w:bCs/>
          <w:sz w:val="24"/>
          <w:szCs w:val="24"/>
        </w:rPr>
      </w:pPr>
    </w:p>
    <w:p w14:paraId="0457C95F" w14:textId="4CA8D5EB" w:rsidR="00967468" w:rsidRPr="008E0839" w:rsidRDefault="00970511" w:rsidP="00E262F0">
      <w:pPr>
        <w:autoSpaceDE w:val="0"/>
        <w:autoSpaceDN w:val="0"/>
        <w:adjustRightInd w:val="0"/>
        <w:spacing w:line="360" w:lineRule="auto"/>
        <w:jc w:val="both"/>
        <w:rPr>
          <w:rFonts w:ascii="Arial" w:hAnsi="Arial" w:cs="Arial"/>
          <w:sz w:val="24"/>
          <w:szCs w:val="24"/>
        </w:rPr>
      </w:pPr>
      <w:r w:rsidRPr="008E0839">
        <w:rPr>
          <w:rFonts w:ascii="Arial" w:hAnsi="Arial" w:cs="Arial"/>
          <w:sz w:val="24"/>
          <w:szCs w:val="24"/>
        </w:rPr>
        <w:t xml:space="preserve">ARTÍCULO 13. </w:t>
      </w:r>
      <w:r w:rsidR="008E0839" w:rsidRPr="008E0839">
        <w:rPr>
          <w:rFonts w:ascii="Arial" w:hAnsi="Arial" w:cs="Arial"/>
          <w:sz w:val="24"/>
          <w:szCs w:val="24"/>
        </w:rPr>
        <w:t>…</w:t>
      </w:r>
    </w:p>
    <w:p w14:paraId="23235B72" w14:textId="720FB708" w:rsidR="00967468" w:rsidRDefault="00970511" w:rsidP="00E262F0">
      <w:pPr>
        <w:autoSpaceDE w:val="0"/>
        <w:autoSpaceDN w:val="0"/>
        <w:adjustRightInd w:val="0"/>
        <w:spacing w:line="360" w:lineRule="auto"/>
        <w:jc w:val="both"/>
        <w:rPr>
          <w:rFonts w:ascii="Arial" w:hAnsi="Arial" w:cs="Arial"/>
          <w:sz w:val="24"/>
          <w:szCs w:val="24"/>
        </w:rPr>
      </w:pPr>
      <w:r>
        <w:rPr>
          <w:rFonts w:ascii="Arial" w:hAnsi="Arial" w:cs="Arial"/>
          <w:sz w:val="24"/>
          <w:szCs w:val="24"/>
        </w:rPr>
        <w:lastRenderedPageBreak/>
        <w:t xml:space="preserve">I. Diseñar, formular y aplicar, en coordinación con el Consejo, la política municipal orientada a la sensibilización, prevención y erradicación de las adicciones. Las acciones señaladas, </w:t>
      </w:r>
      <w:proofErr w:type="gramStart"/>
      <w:r>
        <w:rPr>
          <w:rFonts w:ascii="Arial" w:hAnsi="Arial" w:cs="Arial"/>
          <w:sz w:val="24"/>
          <w:szCs w:val="24"/>
        </w:rPr>
        <w:t>deberán  ejercerse</w:t>
      </w:r>
      <w:proofErr w:type="gramEnd"/>
      <w:r>
        <w:rPr>
          <w:rFonts w:ascii="Arial" w:hAnsi="Arial" w:cs="Arial"/>
          <w:sz w:val="24"/>
          <w:szCs w:val="24"/>
        </w:rPr>
        <w:t xml:space="preserve"> </w:t>
      </w:r>
      <w:r>
        <w:rPr>
          <w:rFonts w:ascii="Arial" w:hAnsi="Arial" w:cs="Arial"/>
          <w:b/>
          <w:bCs/>
          <w:sz w:val="24"/>
          <w:szCs w:val="24"/>
        </w:rPr>
        <w:t>atendiendo el principio de perspectiva de género, y con visión intercultural.</w:t>
      </w:r>
      <w:r>
        <w:rPr>
          <w:rFonts w:ascii="Arial" w:hAnsi="Arial" w:cs="Arial"/>
          <w:sz w:val="24"/>
          <w:szCs w:val="24"/>
        </w:rPr>
        <w:t xml:space="preserve">  </w:t>
      </w:r>
    </w:p>
    <w:p w14:paraId="5FEDA32B" w14:textId="1427781C" w:rsidR="00E262F0" w:rsidRDefault="00E262F0" w:rsidP="008E0839">
      <w:pPr>
        <w:autoSpaceDE w:val="0"/>
        <w:autoSpaceDN w:val="0"/>
        <w:adjustRightInd w:val="0"/>
        <w:spacing w:line="360" w:lineRule="auto"/>
        <w:jc w:val="both"/>
        <w:rPr>
          <w:rFonts w:ascii="Arial" w:hAnsi="Arial" w:cs="Arial"/>
          <w:sz w:val="24"/>
          <w:szCs w:val="24"/>
        </w:rPr>
      </w:pPr>
      <w:r>
        <w:rPr>
          <w:rFonts w:ascii="Arial" w:hAnsi="Arial" w:cs="Arial"/>
          <w:sz w:val="24"/>
          <w:szCs w:val="24"/>
        </w:rPr>
        <w:t>II-VI. …</w:t>
      </w:r>
    </w:p>
    <w:p w14:paraId="768C5945" w14:textId="0A54674B" w:rsidR="00967468" w:rsidRDefault="00970511" w:rsidP="00E262F0">
      <w:pPr>
        <w:autoSpaceDE w:val="0"/>
        <w:autoSpaceDN w:val="0"/>
        <w:adjustRightInd w:val="0"/>
        <w:spacing w:line="360" w:lineRule="auto"/>
        <w:jc w:val="both"/>
        <w:rPr>
          <w:rFonts w:ascii="Arial" w:hAnsi="Arial" w:cs="Arial"/>
          <w:sz w:val="24"/>
          <w:szCs w:val="24"/>
        </w:rPr>
      </w:pPr>
      <w:r w:rsidRPr="008E0839">
        <w:rPr>
          <w:rFonts w:ascii="Arial" w:hAnsi="Arial" w:cs="Arial"/>
          <w:sz w:val="24"/>
          <w:szCs w:val="24"/>
        </w:rPr>
        <w:t>ARTÍCULO 17.</w:t>
      </w:r>
      <w:r>
        <w:rPr>
          <w:rFonts w:ascii="Arial" w:hAnsi="Arial" w:cs="Arial"/>
          <w:sz w:val="24"/>
          <w:szCs w:val="24"/>
        </w:rPr>
        <w:t xml:space="preserve"> </w:t>
      </w:r>
      <w:r w:rsidR="008E0839">
        <w:rPr>
          <w:rFonts w:ascii="Arial" w:hAnsi="Arial" w:cs="Arial"/>
          <w:sz w:val="24"/>
          <w:szCs w:val="24"/>
        </w:rPr>
        <w:t>…</w:t>
      </w:r>
    </w:p>
    <w:p w14:paraId="014992CC" w14:textId="792670CB" w:rsidR="00967468" w:rsidRDefault="00970511">
      <w:pPr>
        <w:autoSpaceDE w:val="0"/>
        <w:autoSpaceDN w:val="0"/>
        <w:adjustRightInd w:val="0"/>
        <w:spacing w:after="0" w:line="360" w:lineRule="auto"/>
        <w:jc w:val="both"/>
        <w:rPr>
          <w:rFonts w:ascii="Arial" w:hAnsi="Arial" w:cs="Arial"/>
          <w:sz w:val="24"/>
          <w:szCs w:val="24"/>
        </w:rPr>
      </w:pPr>
      <w:r>
        <w:rPr>
          <w:rFonts w:ascii="Arial" w:hAnsi="Arial" w:cs="Arial"/>
          <w:sz w:val="24"/>
          <w:szCs w:val="24"/>
        </w:rPr>
        <w:t>I-X</w:t>
      </w:r>
      <w:r w:rsidR="00E67B54">
        <w:rPr>
          <w:rFonts w:ascii="Arial" w:hAnsi="Arial" w:cs="Arial"/>
          <w:sz w:val="24"/>
          <w:szCs w:val="24"/>
        </w:rPr>
        <w:t>I</w:t>
      </w:r>
      <w:r>
        <w:rPr>
          <w:rFonts w:ascii="Arial" w:hAnsi="Arial" w:cs="Arial"/>
          <w:sz w:val="24"/>
          <w:szCs w:val="24"/>
        </w:rPr>
        <w:t>. …</w:t>
      </w:r>
    </w:p>
    <w:p w14:paraId="7E9150C8" w14:textId="710A32E2" w:rsidR="00967468" w:rsidRDefault="00970511">
      <w:pPr>
        <w:autoSpaceDE w:val="0"/>
        <w:autoSpaceDN w:val="0"/>
        <w:adjustRightInd w:val="0"/>
        <w:spacing w:after="0" w:line="360" w:lineRule="auto"/>
        <w:jc w:val="both"/>
        <w:rPr>
          <w:rFonts w:ascii="Arial" w:hAnsi="Arial" w:cs="Arial"/>
          <w:b/>
          <w:bCs/>
          <w:sz w:val="24"/>
          <w:szCs w:val="24"/>
        </w:rPr>
      </w:pPr>
      <w:r>
        <w:rPr>
          <w:rFonts w:ascii="Arial" w:hAnsi="Arial" w:cs="Arial"/>
          <w:b/>
          <w:bCs/>
          <w:sz w:val="24"/>
          <w:szCs w:val="24"/>
        </w:rPr>
        <w:t>X</w:t>
      </w:r>
      <w:r w:rsidR="00E67B54">
        <w:rPr>
          <w:rFonts w:ascii="Arial" w:hAnsi="Arial" w:cs="Arial"/>
          <w:b/>
          <w:bCs/>
          <w:sz w:val="24"/>
          <w:szCs w:val="24"/>
        </w:rPr>
        <w:t>II</w:t>
      </w:r>
      <w:r>
        <w:rPr>
          <w:rFonts w:ascii="Arial" w:hAnsi="Arial" w:cs="Arial"/>
          <w:b/>
          <w:bCs/>
          <w:sz w:val="24"/>
          <w:szCs w:val="24"/>
        </w:rPr>
        <w:t xml:space="preserve">. Un representante de la Secretaría de Pueblos y Comunidades Indígenas. </w:t>
      </w:r>
    </w:p>
    <w:p w14:paraId="27D4FD19" w14:textId="25EB05AD" w:rsidR="00967468" w:rsidRPr="00E67B54" w:rsidRDefault="00970511" w:rsidP="008E0839">
      <w:pPr>
        <w:autoSpaceDE w:val="0"/>
        <w:autoSpaceDN w:val="0"/>
        <w:adjustRightInd w:val="0"/>
        <w:spacing w:line="360" w:lineRule="auto"/>
        <w:jc w:val="both"/>
        <w:rPr>
          <w:rFonts w:ascii="Arial" w:hAnsi="Arial" w:cs="Arial"/>
          <w:sz w:val="24"/>
          <w:szCs w:val="24"/>
        </w:rPr>
      </w:pPr>
      <w:r w:rsidRPr="00E67B54">
        <w:rPr>
          <w:rFonts w:ascii="Arial" w:hAnsi="Arial" w:cs="Arial"/>
          <w:sz w:val="24"/>
          <w:szCs w:val="24"/>
        </w:rPr>
        <w:t>X</w:t>
      </w:r>
      <w:r w:rsidR="00E67B54">
        <w:rPr>
          <w:rFonts w:ascii="Arial" w:hAnsi="Arial" w:cs="Arial"/>
          <w:sz w:val="24"/>
          <w:szCs w:val="24"/>
        </w:rPr>
        <w:t>III</w:t>
      </w:r>
      <w:r w:rsidRPr="00E67B54">
        <w:rPr>
          <w:rFonts w:ascii="Arial" w:hAnsi="Arial" w:cs="Arial"/>
          <w:sz w:val="24"/>
          <w:szCs w:val="24"/>
        </w:rPr>
        <w:t>-XVII</w:t>
      </w:r>
      <w:r w:rsidR="00E67B54">
        <w:rPr>
          <w:rFonts w:ascii="Arial" w:hAnsi="Arial" w:cs="Arial"/>
          <w:sz w:val="24"/>
          <w:szCs w:val="24"/>
        </w:rPr>
        <w:t>. …</w:t>
      </w:r>
    </w:p>
    <w:p w14:paraId="08073630" w14:textId="22FB6DA8" w:rsidR="00967468" w:rsidRDefault="00970511" w:rsidP="00E67B54">
      <w:pPr>
        <w:autoSpaceDE w:val="0"/>
        <w:autoSpaceDN w:val="0"/>
        <w:adjustRightInd w:val="0"/>
        <w:spacing w:line="360" w:lineRule="auto"/>
        <w:rPr>
          <w:rFonts w:ascii="Arial" w:hAnsi="Arial" w:cs="Arial"/>
          <w:sz w:val="24"/>
          <w:szCs w:val="24"/>
        </w:rPr>
      </w:pPr>
      <w:r w:rsidRPr="008E0839">
        <w:rPr>
          <w:rFonts w:ascii="Arial" w:hAnsi="Arial" w:cs="Arial"/>
          <w:sz w:val="24"/>
          <w:szCs w:val="24"/>
        </w:rPr>
        <w:t>ARTÍCULO 23.</w:t>
      </w:r>
      <w:r>
        <w:rPr>
          <w:rFonts w:ascii="Arial" w:hAnsi="Arial" w:cs="Arial"/>
          <w:sz w:val="24"/>
          <w:szCs w:val="24"/>
        </w:rPr>
        <w:t xml:space="preserve"> </w:t>
      </w:r>
      <w:r w:rsidR="008E0839">
        <w:rPr>
          <w:rFonts w:ascii="Arial" w:hAnsi="Arial" w:cs="Arial"/>
          <w:sz w:val="24"/>
          <w:szCs w:val="24"/>
        </w:rPr>
        <w:t>…</w:t>
      </w:r>
    </w:p>
    <w:p w14:paraId="6ED3E454" w14:textId="2005C01A" w:rsidR="00E67B54" w:rsidRDefault="00E67B54" w:rsidP="00E67B54">
      <w:pPr>
        <w:autoSpaceDE w:val="0"/>
        <w:autoSpaceDN w:val="0"/>
        <w:adjustRightInd w:val="0"/>
        <w:spacing w:line="360" w:lineRule="auto"/>
        <w:rPr>
          <w:rFonts w:ascii="Arial" w:hAnsi="Arial" w:cs="Arial"/>
          <w:sz w:val="24"/>
          <w:szCs w:val="24"/>
        </w:rPr>
      </w:pPr>
      <w:r>
        <w:rPr>
          <w:rFonts w:ascii="Arial" w:hAnsi="Arial" w:cs="Arial"/>
          <w:sz w:val="24"/>
          <w:szCs w:val="24"/>
        </w:rPr>
        <w:t>I-</w:t>
      </w:r>
      <w:proofErr w:type="gramStart"/>
      <w:r>
        <w:rPr>
          <w:rFonts w:ascii="Arial" w:hAnsi="Arial" w:cs="Arial"/>
          <w:sz w:val="24"/>
          <w:szCs w:val="24"/>
        </w:rPr>
        <w:t>XX. ..</w:t>
      </w:r>
      <w:proofErr w:type="gramEnd"/>
    </w:p>
    <w:p w14:paraId="4E3C6E87" w14:textId="22AA87AC" w:rsidR="00967468" w:rsidRDefault="00970511" w:rsidP="008E0839">
      <w:pPr>
        <w:autoSpaceDE w:val="0"/>
        <w:autoSpaceDN w:val="0"/>
        <w:adjustRightInd w:val="0"/>
        <w:spacing w:line="360" w:lineRule="auto"/>
        <w:jc w:val="both"/>
        <w:rPr>
          <w:rFonts w:ascii="Arial" w:hAnsi="Arial" w:cs="Arial"/>
          <w:sz w:val="24"/>
          <w:szCs w:val="24"/>
        </w:rPr>
      </w:pPr>
      <w:r>
        <w:rPr>
          <w:rFonts w:ascii="Arial" w:hAnsi="Arial" w:cs="Arial"/>
          <w:sz w:val="24"/>
          <w:szCs w:val="24"/>
        </w:rPr>
        <w:t xml:space="preserve">XXI. Fomentar, en coordinación con las instituciones especializadas, públicas y privadas, la realización de investigaciones sobre las adicciones, que permitan el desarrollo y aplicación de nuevos modelos </w:t>
      </w:r>
      <w:r>
        <w:rPr>
          <w:rFonts w:ascii="Arial" w:hAnsi="Arial" w:cs="Arial"/>
          <w:b/>
          <w:bCs/>
          <w:sz w:val="24"/>
          <w:szCs w:val="24"/>
        </w:rPr>
        <w:t xml:space="preserve">que incluyan el principio de </w:t>
      </w:r>
      <w:proofErr w:type="gramStart"/>
      <w:r>
        <w:rPr>
          <w:rFonts w:ascii="Arial" w:hAnsi="Arial" w:cs="Arial"/>
          <w:b/>
          <w:bCs/>
          <w:sz w:val="24"/>
          <w:szCs w:val="24"/>
        </w:rPr>
        <w:t>perspectiva  de</w:t>
      </w:r>
      <w:proofErr w:type="gramEnd"/>
      <w:r>
        <w:rPr>
          <w:rFonts w:ascii="Arial" w:hAnsi="Arial" w:cs="Arial"/>
          <w:b/>
          <w:bCs/>
          <w:sz w:val="24"/>
          <w:szCs w:val="24"/>
        </w:rPr>
        <w:t xml:space="preserve"> género y visión intercultural</w:t>
      </w:r>
      <w:r>
        <w:rPr>
          <w:rFonts w:ascii="Arial" w:hAnsi="Arial" w:cs="Arial"/>
          <w:sz w:val="24"/>
          <w:szCs w:val="24"/>
        </w:rPr>
        <w:t>, para su prevención, control y tratamiento.</w:t>
      </w:r>
    </w:p>
    <w:p w14:paraId="03238976" w14:textId="2CBC7C7D" w:rsidR="008E0839" w:rsidRDefault="008E0839" w:rsidP="008E0839">
      <w:pPr>
        <w:autoSpaceDE w:val="0"/>
        <w:autoSpaceDN w:val="0"/>
        <w:adjustRightInd w:val="0"/>
        <w:spacing w:line="360" w:lineRule="auto"/>
        <w:jc w:val="both"/>
        <w:rPr>
          <w:rFonts w:ascii="Arial" w:hAnsi="Arial" w:cs="Arial"/>
          <w:sz w:val="24"/>
          <w:szCs w:val="24"/>
        </w:rPr>
      </w:pPr>
      <w:r>
        <w:rPr>
          <w:rFonts w:ascii="Arial" w:hAnsi="Arial" w:cs="Arial"/>
          <w:sz w:val="24"/>
          <w:szCs w:val="24"/>
        </w:rPr>
        <w:t>XXII-XXVI. …</w:t>
      </w:r>
    </w:p>
    <w:p w14:paraId="1E1CA86E" w14:textId="22241105" w:rsidR="00967468" w:rsidRPr="008E0839" w:rsidRDefault="00970511">
      <w:pPr>
        <w:autoSpaceDE w:val="0"/>
        <w:autoSpaceDN w:val="0"/>
        <w:adjustRightInd w:val="0"/>
        <w:spacing w:after="0" w:line="360" w:lineRule="auto"/>
        <w:jc w:val="both"/>
        <w:rPr>
          <w:rFonts w:ascii="Arial" w:hAnsi="Arial" w:cs="Arial"/>
          <w:sz w:val="24"/>
          <w:szCs w:val="24"/>
        </w:rPr>
      </w:pPr>
      <w:r w:rsidRPr="008E0839">
        <w:rPr>
          <w:rFonts w:ascii="Arial" w:hAnsi="Arial" w:cs="Arial"/>
          <w:sz w:val="24"/>
          <w:szCs w:val="24"/>
        </w:rPr>
        <w:t xml:space="preserve">ARTÍCULO 30. </w:t>
      </w:r>
      <w:r w:rsidR="008E0839" w:rsidRPr="008E0839">
        <w:rPr>
          <w:rFonts w:ascii="Arial" w:hAnsi="Arial" w:cs="Arial"/>
          <w:sz w:val="24"/>
          <w:szCs w:val="24"/>
        </w:rPr>
        <w:t>…</w:t>
      </w:r>
    </w:p>
    <w:p w14:paraId="7294E32E" w14:textId="77777777" w:rsidR="00967468" w:rsidRDefault="00970511">
      <w:pPr>
        <w:autoSpaceDE w:val="0"/>
        <w:autoSpaceDN w:val="0"/>
        <w:adjustRightInd w:val="0"/>
        <w:spacing w:after="0" w:line="360" w:lineRule="auto"/>
        <w:jc w:val="both"/>
        <w:rPr>
          <w:rFonts w:ascii="Arial" w:hAnsi="Arial" w:cs="Arial"/>
          <w:b/>
          <w:bCs/>
          <w:sz w:val="24"/>
          <w:szCs w:val="24"/>
        </w:rPr>
      </w:pPr>
      <w:r>
        <w:rPr>
          <w:rFonts w:ascii="Arial" w:hAnsi="Arial" w:cs="Arial"/>
          <w:b/>
          <w:bCs/>
          <w:sz w:val="24"/>
          <w:szCs w:val="24"/>
        </w:rPr>
        <w:t>La prestación de los servicios señalados en este artículo, deberán ejercerse con visión intercultural, y bajo el principio de perspectiva de género.</w:t>
      </w:r>
    </w:p>
    <w:p w14:paraId="20C55F8A" w14:textId="2DEF266F" w:rsidR="00967468" w:rsidRDefault="00970511">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ARTÍCULO 31. </w:t>
      </w:r>
      <w:r w:rsidR="008E0839">
        <w:rPr>
          <w:rFonts w:ascii="Arial" w:hAnsi="Arial" w:cs="Arial"/>
          <w:sz w:val="24"/>
          <w:szCs w:val="24"/>
        </w:rPr>
        <w:t>…</w:t>
      </w:r>
    </w:p>
    <w:p w14:paraId="3EE75948" w14:textId="77777777" w:rsidR="00967468" w:rsidRDefault="00970511">
      <w:pPr>
        <w:autoSpaceDE w:val="0"/>
        <w:autoSpaceDN w:val="0"/>
        <w:adjustRightInd w:val="0"/>
        <w:spacing w:after="0" w:line="360" w:lineRule="auto"/>
        <w:jc w:val="both"/>
        <w:rPr>
          <w:rFonts w:ascii="Arial" w:hAnsi="Arial" w:cs="Arial"/>
          <w:sz w:val="24"/>
          <w:szCs w:val="24"/>
        </w:rPr>
      </w:pPr>
      <w:r>
        <w:rPr>
          <w:rFonts w:ascii="Arial" w:hAnsi="Arial" w:cs="Arial"/>
          <w:sz w:val="24"/>
          <w:szCs w:val="24"/>
        </w:rPr>
        <w:t>…</w:t>
      </w:r>
    </w:p>
    <w:p w14:paraId="0D213721" w14:textId="6C47704A" w:rsidR="00967468" w:rsidRDefault="00970511">
      <w:pPr>
        <w:autoSpaceDE w:val="0"/>
        <w:autoSpaceDN w:val="0"/>
        <w:adjustRightInd w:val="0"/>
        <w:spacing w:after="0" w:line="360" w:lineRule="auto"/>
        <w:jc w:val="both"/>
        <w:rPr>
          <w:rFonts w:ascii="Arial" w:hAnsi="Arial" w:cs="Arial"/>
          <w:b/>
          <w:bCs/>
          <w:sz w:val="24"/>
          <w:szCs w:val="24"/>
        </w:rPr>
      </w:pPr>
      <w:r>
        <w:rPr>
          <w:rFonts w:ascii="Arial" w:hAnsi="Arial" w:cs="Arial"/>
          <w:b/>
          <w:bCs/>
          <w:sz w:val="24"/>
          <w:szCs w:val="24"/>
        </w:rPr>
        <w:t xml:space="preserve">En el ejercicio de las obligaciones señaladas en este artículo, los Centro de Atención deberán actuar con </w:t>
      </w:r>
      <w:r w:rsidR="00A91722">
        <w:rPr>
          <w:rFonts w:ascii="Arial" w:hAnsi="Arial" w:cs="Arial"/>
          <w:b/>
          <w:bCs/>
          <w:sz w:val="24"/>
          <w:szCs w:val="24"/>
        </w:rPr>
        <w:t xml:space="preserve">perspectiva de género y con </w:t>
      </w:r>
      <w:r>
        <w:rPr>
          <w:rFonts w:ascii="Arial" w:hAnsi="Arial" w:cs="Arial"/>
          <w:b/>
          <w:bCs/>
          <w:sz w:val="24"/>
          <w:szCs w:val="24"/>
        </w:rPr>
        <w:t xml:space="preserve">visión intercultural. </w:t>
      </w:r>
    </w:p>
    <w:p w14:paraId="4E4CAE53" w14:textId="77777777" w:rsidR="00967468" w:rsidRDefault="00967468">
      <w:pPr>
        <w:autoSpaceDE w:val="0"/>
        <w:autoSpaceDN w:val="0"/>
        <w:adjustRightInd w:val="0"/>
        <w:spacing w:after="0" w:line="360" w:lineRule="auto"/>
        <w:jc w:val="both"/>
        <w:rPr>
          <w:rFonts w:ascii="Arial" w:hAnsi="Arial" w:cs="Arial"/>
          <w:b/>
          <w:bCs/>
          <w:sz w:val="24"/>
          <w:szCs w:val="24"/>
        </w:rPr>
      </w:pPr>
    </w:p>
    <w:p w14:paraId="1F21EB15" w14:textId="77777777" w:rsidR="00967468" w:rsidRDefault="00970511" w:rsidP="008E0839">
      <w:pPr>
        <w:autoSpaceDE w:val="0"/>
        <w:autoSpaceDN w:val="0"/>
        <w:adjustRightInd w:val="0"/>
        <w:spacing w:line="360" w:lineRule="auto"/>
        <w:jc w:val="both"/>
        <w:rPr>
          <w:rFonts w:ascii="Arial" w:hAnsi="Arial" w:cs="Arial"/>
          <w:sz w:val="24"/>
          <w:szCs w:val="24"/>
        </w:rPr>
      </w:pPr>
      <w:r>
        <w:rPr>
          <w:rFonts w:ascii="Arial" w:hAnsi="Arial" w:cs="Arial"/>
          <w:b/>
          <w:bCs/>
          <w:sz w:val="24"/>
          <w:szCs w:val="24"/>
        </w:rPr>
        <w:lastRenderedPageBreak/>
        <w:t xml:space="preserve">SEGUNDO: </w:t>
      </w:r>
      <w:r>
        <w:rPr>
          <w:rFonts w:ascii="Arial" w:hAnsi="Arial" w:cs="Arial"/>
          <w:sz w:val="24"/>
          <w:szCs w:val="24"/>
        </w:rPr>
        <w:t xml:space="preserve">Se adiciona un artículo 204 Bis a la Ley Estatal de Salud, para quedar como sigue: </w:t>
      </w:r>
    </w:p>
    <w:p w14:paraId="3E1FA097" w14:textId="3E60E0A6" w:rsidR="00967468" w:rsidRDefault="00970511">
      <w:pPr>
        <w:autoSpaceDE w:val="0"/>
        <w:autoSpaceDN w:val="0"/>
        <w:adjustRightInd w:val="0"/>
        <w:spacing w:after="0" w:line="360" w:lineRule="auto"/>
        <w:jc w:val="both"/>
        <w:rPr>
          <w:rFonts w:ascii="Arial" w:hAnsi="Arial" w:cs="Arial"/>
          <w:b/>
          <w:bCs/>
          <w:sz w:val="24"/>
          <w:szCs w:val="24"/>
        </w:rPr>
      </w:pPr>
      <w:r>
        <w:rPr>
          <w:rFonts w:ascii="Arial" w:hAnsi="Arial" w:cs="Arial"/>
          <w:b/>
          <w:bCs/>
          <w:sz w:val="24"/>
          <w:szCs w:val="24"/>
        </w:rPr>
        <w:t xml:space="preserve">Artículo 204 </w:t>
      </w:r>
      <w:proofErr w:type="gramStart"/>
      <w:r>
        <w:rPr>
          <w:rFonts w:ascii="Arial" w:hAnsi="Arial" w:cs="Arial"/>
          <w:b/>
          <w:bCs/>
          <w:sz w:val="24"/>
          <w:szCs w:val="24"/>
        </w:rPr>
        <w:t>Bis.-</w:t>
      </w:r>
      <w:proofErr w:type="gramEnd"/>
      <w:r>
        <w:rPr>
          <w:rFonts w:ascii="Arial" w:hAnsi="Arial" w:cs="Arial"/>
          <w:b/>
          <w:bCs/>
          <w:sz w:val="24"/>
          <w:szCs w:val="24"/>
        </w:rPr>
        <w:t xml:space="preserve"> En el cumplimiento de las obligaciones que le señala este Capítulo, la persona titular del Poder Ejecutivo Estatal, a través de las instancias competentes, deberá ajustar sus acciones al principio de perspectiva de género, </w:t>
      </w:r>
      <w:r w:rsidR="00A91722">
        <w:rPr>
          <w:rFonts w:ascii="Arial" w:hAnsi="Arial" w:cs="Arial"/>
          <w:b/>
          <w:bCs/>
          <w:sz w:val="24"/>
          <w:szCs w:val="24"/>
        </w:rPr>
        <w:t>y con</w:t>
      </w:r>
      <w:r>
        <w:rPr>
          <w:rFonts w:ascii="Arial" w:hAnsi="Arial" w:cs="Arial"/>
          <w:b/>
          <w:bCs/>
          <w:sz w:val="24"/>
          <w:szCs w:val="24"/>
        </w:rPr>
        <w:t xml:space="preserve"> visión intercultural. </w:t>
      </w:r>
    </w:p>
    <w:p w14:paraId="38864E15" w14:textId="77777777" w:rsidR="00967468" w:rsidRDefault="00970511">
      <w:pPr>
        <w:spacing w:before="120" w:line="360" w:lineRule="auto"/>
        <w:jc w:val="center"/>
        <w:rPr>
          <w:rFonts w:ascii="Arial" w:hAnsi="Arial" w:cs="Arial"/>
          <w:b/>
          <w:bCs/>
          <w:sz w:val="24"/>
          <w:szCs w:val="24"/>
        </w:rPr>
      </w:pPr>
      <w:r>
        <w:rPr>
          <w:rFonts w:ascii="Arial" w:hAnsi="Arial" w:cs="Arial"/>
          <w:b/>
          <w:bCs/>
          <w:sz w:val="24"/>
          <w:szCs w:val="24"/>
        </w:rPr>
        <w:t>T R A N S I T O R I O S</w:t>
      </w:r>
    </w:p>
    <w:p w14:paraId="136E49C8" w14:textId="77777777" w:rsidR="00967468" w:rsidRDefault="00970511">
      <w:pPr>
        <w:spacing w:before="120" w:after="0" w:line="360" w:lineRule="auto"/>
        <w:jc w:val="both"/>
        <w:rPr>
          <w:rFonts w:ascii="Arial" w:hAnsi="Arial" w:cs="Arial"/>
          <w:sz w:val="24"/>
          <w:szCs w:val="24"/>
        </w:rPr>
      </w:pPr>
      <w:r>
        <w:rPr>
          <w:rFonts w:ascii="Arial" w:hAnsi="Arial" w:cs="Arial"/>
          <w:b/>
          <w:sz w:val="24"/>
          <w:szCs w:val="24"/>
        </w:rPr>
        <w:t>ÚNICO.</w:t>
      </w:r>
      <w:r>
        <w:rPr>
          <w:rFonts w:ascii="Arial" w:hAnsi="Arial" w:cs="Arial"/>
          <w:sz w:val="24"/>
          <w:szCs w:val="24"/>
        </w:rPr>
        <w:t xml:space="preserve"> El presente Decreto entrará en vigor al día siguiente de su publicación en el Periódico Oficial del Estado.</w:t>
      </w:r>
    </w:p>
    <w:p w14:paraId="09114272" w14:textId="77777777" w:rsidR="00967468" w:rsidRDefault="00970511">
      <w:pPr>
        <w:spacing w:before="120" w:after="0" w:line="360" w:lineRule="auto"/>
        <w:jc w:val="both"/>
        <w:rPr>
          <w:rFonts w:ascii="Arial" w:hAnsi="Arial" w:cs="Arial"/>
          <w:b/>
          <w:sz w:val="24"/>
          <w:szCs w:val="24"/>
        </w:rPr>
      </w:pPr>
      <w:r>
        <w:rPr>
          <w:rFonts w:ascii="Arial" w:hAnsi="Arial" w:cs="Arial"/>
          <w:b/>
          <w:sz w:val="24"/>
          <w:szCs w:val="24"/>
        </w:rPr>
        <w:t>ECONÓMICO.</w:t>
      </w:r>
      <w:r>
        <w:rPr>
          <w:rFonts w:ascii="Arial" w:hAnsi="Arial" w:cs="Arial"/>
          <w:sz w:val="24"/>
          <w:szCs w:val="24"/>
        </w:rPr>
        <w:t xml:space="preserve"> Aprobado que sea, túrnese a la Secretaría para que elabore la Minuta de Decreto, en los </w:t>
      </w:r>
      <w:proofErr w:type="gramStart"/>
      <w:r>
        <w:rPr>
          <w:rFonts w:ascii="Arial" w:hAnsi="Arial" w:cs="Arial"/>
          <w:sz w:val="24"/>
          <w:szCs w:val="24"/>
        </w:rPr>
        <w:t>términos  correspondientes</w:t>
      </w:r>
      <w:proofErr w:type="gramEnd"/>
      <w:r>
        <w:rPr>
          <w:rFonts w:ascii="Arial" w:hAnsi="Arial" w:cs="Arial"/>
          <w:b/>
          <w:sz w:val="24"/>
          <w:szCs w:val="24"/>
        </w:rPr>
        <w:t>.</w:t>
      </w:r>
    </w:p>
    <w:p w14:paraId="762EB925" w14:textId="77777777" w:rsidR="00967468" w:rsidRDefault="00970511">
      <w:pPr>
        <w:spacing w:before="120" w:line="360" w:lineRule="auto"/>
        <w:jc w:val="both"/>
        <w:rPr>
          <w:rFonts w:ascii="Arial" w:hAnsi="Arial" w:cs="Arial"/>
          <w:sz w:val="24"/>
          <w:szCs w:val="24"/>
        </w:rPr>
      </w:pPr>
      <w:r>
        <w:rPr>
          <w:rFonts w:ascii="Arial" w:hAnsi="Arial" w:cs="Arial"/>
          <w:sz w:val="24"/>
          <w:szCs w:val="24"/>
        </w:rPr>
        <w:t xml:space="preserve">Dado en el Salón Fundadores del Casino de Hidalgo del Parral, Chihuahua, declarado Recinto Oficial </w:t>
      </w:r>
      <w:proofErr w:type="gramStart"/>
      <w:r>
        <w:rPr>
          <w:rFonts w:ascii="Arial" w:hAnsi="Arial" w:cs="Arial"/>
          <w:sz w:val="24"/>
          <w:szCs w:val="24"/>
        </w:rPr>
        <w:t>del  H.</w:t>
      </w:r>
      <w:proofErr w:type="gramEnd"/>
      <w:r>
        <w:rPr>
          <w:rFonts w:ascii="Arial" w:hAnsi="Arial" w:cs="Arial"/>
          <w:sz w:val="24"/>
          <w:szCs w:val="24"/>
        </w:rPr>
        <w:t xml:space="preserve"> Congreso del Estado, a los diecisiete   días del mes de julio del año  dos mil veintiséis.</w:t>
      </w:r>
    </w:p>
    <w:p w14:paraId="02C8201B" w14:textId="77777777" w:rsidR="00967468" w:rsidRDefault="00967468">
      <w:pPr>
        <w:autoSpaceDE w:val="0"/>
        <w:autoSpaceDN w:val="0"/>
        <w:adjustRightInd w:val="0"/>
        <w:spacing w:after="0" w:line="240" w:lineRule="auto"/>
        <w:jc w:val="both"/>
        <w:rPr>
          <w:b/>
          <w:bCs/>
        </w:rPr>
      </w:pPr>
    </w:p>
    <w:tbl>
      <w:tblPr>
        <w:tblStyle w:val="Tablaconcuadrcula"/>
        <w:tblW w:w="9563" w:type="dxa"/>
        <w:tblLook w:val="04A0" w:firstRow="1" w:lastRow="0" w:firstColumn="1" w:lastColumn="0" w:noHBand="0" w:noVBand="1"/>
      </w:tblPr>
      <w:tblGrid>
        <w:gridCol w:w="4672"/>
        <w:gridCol w:w="4149"/>
        <w:gridCol w:w="742"/>
      </w:tblGrid>
      <w:tr w:rsidR="00967468" w14:paraId="70E57540" w14:textId="77777777" w:rsidTr="00E262F0">
        <w:tc>
          <w:tcPr>
            <w:tcW w:w="9563" w:type="dxa"/>
            <w:gridSpan w:val="3"/>
            <w:tcBorders>
              <w:top w:val="nil"/>
              <w:left w:val="nil"/>
              <w:bottom w:val="nil"/>
              <w:right w:val="nil"/>
            </w:tcBorders>
          </w:tcPr>
          <w:p w14:paraId="52846FC5" w14:textId="77777777" w:rsidR="00967468" w:rsidRDefault="00970511">
            <w:pPr>
              <w:spacing w:after="0" w:line="276" w:lineRule="auto"/>
              <w:jc w:val="center"/>
              <w:rPr>
                <w:rFonts w:ascii="Arial" w:eastAsia="DengXian Light" w:hAnsi="Arial" w:cs="Arial"/>
                <w:b/>
                <w:bCs/>
                <w:sz w:val="24"/>
                <w:szCs w:val="24"/>
                <w:lang w:eastAsia="es-MX"/>
              </w:rPr>
            </w:pPr>
            <w:r>
              <w:rPr>
                <w:rFonts w:ascii="Arial" w:eastAsia="DengXian Light" w:hAnsi="Arial" w:cs="Arial"/>
                <w:b/>
                <w:bCs/>
                <w:sz w:val="24"/>
                <w:szCs w:val="24"/>
                <w:lang w:eastAsia="es-MX"/>
              </w:rPr>
              <w:t>ATENTAMENTE</w:t>
            </w:r>
          </w:p>
          <w:p w14:paraId="3DC0A8BE" w14:textId="77777777" w:rsidR="00967468" w:rsidRDefault="00970511">
            <w:pPr>
              <w:spacing w:after="0" w:line="276" w:lineRule="auto"/>
              <w:jc w:val="center"/>
              <w:rPr>
                <w:rFonts w:ascii="Arial" w:eastAsia="DengXian Light" w:hAnsi="Arial" w:cs="Arial"/>
                <w:b/>
                <w:bCs/>
                <w:sz w:val="24"/>
                <w:szCs w:val="24"/>
                <w:lang w:eastAsia="es-MX"/>
              </w:rPr>
            </w:pPr>
            <w:r>
              <w:rPr>
                <w:rFonts w:ascii="Arial" w:eastAsia="DengXian Light" w:hAnsi="Arial" w:cs="Arial"/>
                <w:b/>
                <w:bCs/>
                <w:sz w:val="24"/>
                <w:szCs w:val="24"/>
                <w:lang w:eastAsia="es-MX"/>
              </w:rPr>
              <w:t>POR EL GRUPO PARLAMENTARIO DEL PARTIDO DE MORENA</w:t>
            </w:r>
          </w:p>
          <w:p w14:paraId="23165924" w14:textId="77777777" w:rsidR="00967468" w:rsidRDefault="00967468">
            <w:pPr>
              <w:spacing w:after="0" w:line="276" w:lineRule="auto"/>
              <w:jc w:val="center"/>
              <w:rPr>
                <w:rFonts w:ascii="Arial" w:eastAsia="Times New Roman" w:hAnsi="Arial" w:cs="Arial"/>
                <w:sz w:val="24"/>
                <w:szCs w:val="24"/>
                <w:lang w:eastAsia="es-MX"/>
              </w:rPr>
            </w:pPr>
          </w:p>
          <w:p w14:paraId="170689E9" w14:textId="77777777" w:rsidR="00967468" w:rsidRDefault="00967468">
            <w:pPr>
              <w:spacing w:after="0" w:line="276" w:lineRule="auto"/>
              <w:jc w:val="center"/>
              <w:rPr>
                <w:rFonts w:ascii="Arial" w:eastAsia="Times New Roman" w:hAnsi="Arial" w:cs="Arial"/>
                <w:sz w:val="24"/>
                <w:szCs w:val="24"/>
                <w:lang w:eastAsia="es-MX"/>
              </w:rPr>
            </w:pPr>
          </w:p>
        </w:tc>
      </w:tr>
      <w:tr w:rsidR="00967468" w14:paraId="0540BC11" w14:textId="77777777" w:rsidTr="00E262F0">
        <w:tc>
          <w:tcPr>
            <w:tcW w:w="9563" w:type="dxa"/>
            <w:gridSpan w:val="3"/>
            <w:tcBorders>
              <w:top w:val="nil"/>
              <w:left w:val="nil"/>
              <w:bottom w:val="nil"/>
              <w:right w:val="nil"/>
            </w:tcBorders>
          </w:tcPr>
          <w:p w14:paraId="2DD00EA3" w14:textId="77777777" w:rsidR="00967468" w:rsidRDefault="00967468">
            <w:pPr>
              <w:spacing w:after="0" w:line="240" w:lineRule="auto"/>
              <w:jc w:val="center"/>
              <w:rPr>
                <w:rFonts w:ascii="Arial" w:hAnsi="Arial" w:cs="Arial"/>
                <w:sz w:val="24"/>
                <w:szCs w:val="24"/>
                <w:lang w:eastAsia="es-MX"/>
              </w:rPr>
            </w:pPr>
          </w:p>
          <w:p w14:paraId="21CE5CC2" w14:textId="77777777" w:rsidR="00967468" w:rsidRDefault="00970511">
            <w:pPr>
              <w:spacing w:after="0" w:line="276" w:lineRule="auto"/>
              <w:jc w:val="center"/>
              <w:rPr>
                <w:rFonts w:ascii="Arial" w:eastAsia="Century Gothic" w:hAnsi="Arial" w:cs="Arial"/>
                <w:b/>
                <w:sz w:val="24"/>
                <w:szCs w:val="24"/>
                <w:lang w:eastAsia="es-MX"/>
              </w:rPr>
            </w:pPr>
            <w:r>
              <w:rPr>
                <w:rFonts w:ascii="Arial" w:eastAsia="Century Gothic" w:hAnsi="Arial" w:cs="Arial"/>
                <w:b/>
                <w:sz w:val="24"/>
                <w:szCs w:val="24"/>
                <w:lang w:eastAsia="es-MX"/>
              </w:rPr>
              <w:t>DIP. EDITH PALMA ONTIVEROS</w:t>
            </w:r>
          </w:p>
          <w:p w14:paraId="04C93447" w14:textId="77777777" w:rsidR="00967468" w:rsidRDefault="00967468">
            <w:pPr>
              <w:spacing w:after="0" w:line="276" w:lineRule="auto"/>
              <w:jc w:val="center"/>
              <w:rPr>
                <w:rFonts w:ascii="Arial" w:eastAsia="Century Gothic" w:hAnsi="Arial" w:cs="Arial"/>
                <w:b/>
                <w:sz w:val="24"/>
                <w:szCs w:val="24"/>
                <w:lang w:eastAsia="es-MX"/>
              </w:rPr>
            </w:pPr>
          </w:p>
          <w:p w14:paraId="35E74B4E" w14:textId="77777777" w:rsidR="00967468" w:rsidRDefault="00967468">
            <w:pPr>
              <w:tabs>
                <w:tab w:val="left" w:pos="2550"/>
              </w:tabs>
              <w:spacing w:after="0" w:line="240" w:lineRule="auto"/>
              <w:rPr>
                <w:rFonts w:ascii="Arial" w:hAnsi="Arial" w:cs="Arial"/>
                <w:sz w:val="24"/>
                <w:szCs w:val="24"/>
                <w:lang w:eastAsia="es-MX"/>
              </w:rPr>
            </w:pPr>
          </w:p>
        </w:tc>
      </w:tr>
      <w:tr w:rsidR="00967468" w14:paraId="4B55AE4E" w14:textId="77777777" w:rsidTr="00E262F0">
        <w:tc>
          <w:tcPr>
            <w:tcW w:w="4729" w:type="dxa"/>
            <w:tcBorders>
              <w:top w:val="nil"/>
              <w:left w:val="nil"/>
              <w:bottom w:val="nil"/>
              <w:right w:val="nil"/>
            </w:tcBorders>
          </w:tcPr>
          <w:p w14:paraId="1F7B8BA7"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61A95757"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38887DFF"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67566DDC" w14:textId="77777777" w:rsidR="00967468" w:rsidRDefault="00970511">
            <w:pPr>
              <w:spacing w:after="0" w:line="240" w:lineRule="auto"/>
              <w:jc w:val="center"/>
              <w:rPr>
                <w:rFonts w:ascii="Arial" w:hAnsi="Arial" w:cs="Arial"/>
                <w:sz w:val="24"/>
                <w:szCs w:val="24"/>
                <w:lang w:eastAsia="es-MX"/>
              </w:rPr>
            </w:pPr>
            <w:r>
              <w:rPr>
                <w:rFonts w:ascii="Arial" w:eastAsia="Century Gothic" w:hAnsi="Arial" w:cs="Arial"/>
                <w:b/>
                <w:sz w:val="24"/>
                <w:szCs w:val="24"/>
                <w:shd w:val="clear" w:color="auto" w:fill="FEFFFF"/>
                <w:lang w:eastAsia="es-MX"/>
              </w:rPr>
              <w:t>DIP. EDIN CUAUHTÉMOC ESTRADA SOTELO</w:t>
            </w:r>
          </w:p>
          <w:p w14:paraId="79C18309" w14:textId="77777777" w:rsidR="00967468" w:rsidRDefault="00967468">
            <w:pPr>
              <w:spacing w:after="0" w:line="240" w:lineRule="auto"/>
              <w:jc w:val="center"/>
              <w:rPr>
                <w:rFonts w:ascii="Arial" w:hAnsi="Arial" w:cs="Arial"/>
                <w:sz w:val="24"/>
                <w:szCs w:val="24"/>
                <w:lang w:eastAsia="es-MX"/>
              </w:rPr>
            </w:pPr>
          </w:p>
          <w:p w14:paraId="0FCCE29D" w14:textId="77777777" w:rsidR="00967468" w:rsidRDefault="00967468">
            <w:pPr>
              <w:spacing w:after="0" w:line="240" w:lineRule="auto"/>
              <w:jc w:val="center"/>
              <w:rPr>
                <w:rFonts w:ascii="Arial" w:hAnsi="Arial" w:cs="Arial"/>
                <w:sz w:val="24"/>
                <w:szCs w:val="24"/>
                <w:lang w:eastAsia="es-MX"/>
              </w:rPr>
            </w:pPr>
          </w:p>
          <w:p w14:paraId="421E5BB4" w14:textId="77777777" w:rsidR="00967468" w:rsidRDefault="00967468">
            <w:pPr>
              <w:spacing w:after="0" w:line="240" w:lineRule="auto"/>
              <w:jc w:val="center"/>
              <w:rPr>
                <w:rFonts w:ascii="Arial" w:hAnsi="Arial" w:cs="Arial"/>
                <w:sz w:val="24"/>
                <w:szCs w:val="24"/>
                <w:lang w:eastAsia="es-MX"/>
              </w:rPr>
            </w:pPr>
          </w:p>
          <w:p w14:paraId="6F77FEC8" w14:textId="06A1D1BC" w:rsidR="00967468" w:rsidRDefault="00967468">
            <w:pPr>
              <w:spacing w:after="0" w:line="240" w:lineRule="auto"/>
              <w:jc w:val="center"/>
              <w:rPr>
                <w:rFonts w:ascii="Arial" w:hAnsi="Arial" w:cs="Arial"/>
                <w:sz w:val="24"/>
                <w:szCs w:val="24"/>
                <w:lang w:eastAsia="es-MX"/>
              </w:rPr>
            </w:pPr>
          </w:p>
          <w:p w14:paraId="08F7C32F" w14:textId="2407AA28" w:rsidR="00E262F0" w:rsidRDefault="00E262F0">
            <w:pPr>
              <w:spacing w:after="0" w:line="240" w:lineRule="auto"/>
              <w:jc w:val="center"/>
              <w:rPr>
                <w:rFonts w:ascii="Arial" w:hAnsi="Arial" w:cs="Arial"/>
                <w:sz w:val="24"/>
                <w:szCs w:val="24"/>
                <w:lang w:eastAsia="es-MX"/>
              </w:rPr>
            </w:pPr>
          </w:p>
          <w:p w14:paraId="55179054" w14:textId="77777777" w:rsidR="00E262F0" w:rsidRDefault="00E262F0">
            <w:pPr>
              <w:spacing w:after="0" w:line="240" w:lineRule="auto"/>
              <w:jc w:val="center"/>
              <w:rPr>
                <w:rFonts w:ascii="Arial" w:hAnsi="Arial" w:cs="Arial"/>
                <w:sz w:val="24"/>
                <w:szCs w:val="24"/>
                <w:lang w:eastAsia="es-MX"/>
              </w:rPr>
            </w:pPr>
          </w:p>
          <w:p w14:paraId="78844D99" w14:textId="77777777" w:rsidR="00E262F0" w:rsidRDefault="00E262F0">
            <w:pPr>
              <w:spacing w:after="0" w:line="240" w:lineRule="auto"/>
              <w:jc w:val="center"/>
              <w:rPr>
                <w:rFonts w:ascii="Arial" w:hAnsi="Arial" w:cs="Arial"/>
                <w:sz w:val="24"/>
                <w:szCs w:val="24"/>
                <w:lang w:eastAsia="es-MX"/>
              </w:rPr>
            </w:pPr>
          </w:p>
          <w:p w14:paraId="21B0EAD9" w14:textId="6976400E" w:rsidR="00E262F0" w:rsidRDefault="00E262F0">
            <w:pPr>
              <w:spacing w:after="0" w:line="240" w:lineRule="auto"/>
              <w:jc w:val="center"/>
              <w:rPr>
                <w:rFonts w:ascii="Arial" w:hAnsi="Arial" w:cs="Arial"/>
                <w:sz w:val="24"/>
                <w:szCs w:val="24"/>
                <w:lang w:eastAsia="es-MX"/>
              </w:rPr>
            </w:pPr>
          </w:p>
        </w:tc>
        <w:tc>
          <w:tcPr>
            <w:tcW w:w="0" w:type="auto"/>
            <w:gridSpan w:val="2"/>
            <w:tcBorders>
              <w:top w:val="nil"/>
              <w:left w:val="nil"/>
              <w:bottom w:val="nil"/>
              <w:right w:val="nil"/>
            </w:tcBorders>
          </w:tcPr>
          <w:p w14:paraId="1B2E543C"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5B624D9F"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6548C612"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33E37D4D" w14:textId="77777777" w:rsidR="00967468" w:rsidRDefault="00970511">
            <w:pPr>
              <w:spacing w:after="0" w:line="240" w:lineRule="auto"/>
              <w:jc w:val="center"/>
              <w:rPr>
                <w:rFonts w:ascii="Arial" w:eastAsia="Century Gothic" w:hAnsi="Arial" w:cs="Arial"/>
                <w:b/>
                <w:sz w:val="24"/>
                <w:szCs w:val="24"/>
                <w:shd w:val="clear" w:color="auto" w:fill="FEFFFF"/>
                <w:lang w:eastAsia="es-MX"/>
              </w:rPr>
            </w:pPr>
            <w:r>
              <w:rPr>
                <w:rFonts w:ascii="Arial" w:eastAsia="Century Gothic" w:hAnsi="Arial" w:cs="Arial"/>
                <w:b/>
                <w:sz w:val="24"/>
                <w:szCs w:val="24"/>
                <w:shd w:val="clear" w:color="auto" w:fill="FEFFFF"/>
                <w:lang w:eastAsia="es-MX"/>
              </w:rPr>
              <w:t>DIP. MAGDALENA RENTERÍA PÉREZ</w:t>
            </w:r>
          </w:p>
          <w:p w14:paraId="394AC7DE" w14:textId="77777777" w:rsidR="00967468" w:rsidRDefault="00967468">
            <w:pPr>
              <w:spacing w:after="0" w:line="240" w:lineRule="auto"/>
              <w:jc w:val="center"/>
              <w:rPr>
                <w:rFonts w:ascii="Arial" w:hAnsi="Arial" w:cs="Arial"/>
                <w:sz w:val="24"/>
                <w:szCs w:val="24"/>
                <w:lang w:eastAsia="es-MX"/>
              </w:rPr>
            </w:pPr>
          </w:p>
          <w:p w14:paraId="04E261C6"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7BCD9F66"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1A690E48" w14:textId="77777777" w:rsidR="00967468" w:rsidRDefault="00967468">
            <w:pPr>
              <w:spacing w:after="0" w:line="240" w:lineRule="auto"/>
              <w:jc w:val="center"/>
              <w:rPr>
                <w:rFonts w:ascii="Arial" w:hAnsi="Arial" w:cs="Arial"/>
                <w:sz w:val="24"/>
                <w:szCs w:val="24"/>
                <w:lang w:eastAsia="es-MX"/>
              </w:rPr>
            </w:pPr>
          </w:p>
        </w:tc>
      </w:tr>
      <w:tr w:rsidR="00967468" w14:paraId="78C72125" w14:textId="77777777" w:rsidTr="00E262F0">
        <w:tc>
          <w:tcPr>
            <w:tcW w:w="4729" w:type="dxa"/>
            <w:tcBorders>
              <w:top w:val="nil"/>
              <w:left w:val="nil"/>
              <w:bottom w:val="nil"/>
              <w:right w:val="nil"/>
            </w:tcBorders>
          </w:tcPr>
          <w:p w14:paraId="310CD17C" w14:textId="77777777" w:rsidR="00967468" w:rsidRDefault="00967468">
            <w:pPr>
              <w:spacing w:after="0" w:line="240" w:lineRule="auto"/>
              <w:jc w:val="center"/>
              <w:rPr>
                <w:rFonts w:ascii="Arial" w:hAnsi="Arial" w:cs="Arial"/>
                <w:sz w:val="24"/>
                <w:szCs w:val="24"/>
                <w:lang w:eastAsia="es-MX"/>
              </w:rPr>
            </w:pPr>
          </w:p>
          <w:p w14:paraId="53CD5225" w14:textId="77777777" w:rsidR="00967468" w:rsidRDefault="00970511">
            <w:pPr>
              <w:spacing w:after="0" w:line="240" w:lineRule="auto"/>
              <w:jc w:val="center"/>
              <w:rPr>
                <w:rFonts w:ascii="Arial" w:hAnsi="Arial" w:cs="Arial"/>
                <w:sz w:val="24"/>
                <w:szCs w:val="24"/>
                <w:lang w:eastAsia="es-MX"/>
              </w:rPr>
            </w:pPr>
            <w:r>
              <w:rPr>
                <w:rFonts w:ascii="Arial" w:eastAsia="Century Gothic" w:hAnsi="Arial" w:cs="Arial"/>
                <w:b/>
                <w:sz w:val="24"/>
                <w:szCs w:val="24"/>
                <w:shd w:val="clear" w:color="auto" w:fill="FEFFFF"/>
                <w:lang w:eastAsia="es-MX"/>
              </w:rPr>
              <w:t>DIP. ELIZABETH GUZMÁN ARGUETA</w:t>
            </w:r>
          </w:p>
          <w:p w14:paraId="06D535F4" w14:textId="77777777" w:rsidR="00967468" w:rsidRDefault="00967468">
            <w:pPr>
              <w:spacing w:after="0" w:line="240" w:lineRule="auto"/>
              <w:jc w:val="center"/>
              <w:rPr>
                <w:rFonts w:ascii="Arial" w:hAnsi="Arial" w:cs="Arial"/>
                <w:sz w:val="24"/>
                <w:szCs w:val="24"/>
                <w:lang w:eastAsia="es-MX"/>
              </w:rPr>
            </w:pPr>
          </w:p>
          <w:p w14:paraId="3C838352" w14:textId="77777777" w:rsidR="00967468" w:rsidRDefault="00967468">
            <w:pPr>
              <w:spacing w:after="0" w:line="240" w:lineRule="auto"/>
              <w:jc w:val="center"/>
              <w:rPr>
                <w:rFonts w:ascii="Arial" w:hAnsi="Arial" w:cs="Arial"/>
                <w:sz w:val="24"/>
                <w:szCs w:val="24"/>
                <w:lang w:eastAsia="es-MX"/>
              </w:rPr>
            </w:pPr>
          </w:p>
          <w:p w14:paraId="1C51A4AD" w14:textId="77777777" w:rsidR="00967468" w:rsidRDefault="00967468">
            <w:pPr>
              <w:spacing w:after="0" w:line="240" w:lineRule="auto"/>
              <w:jc w:val="center"/>
              <w:rPr>
                <w:rFonts w:ascii="Arial" w:hAnsi="Arial" w:cs="Arial"/>
                <w:sz w:val="24"/>
                <w:szCs w:val="24"/>
                <w:lang w:eastAsia="es-MX"/>
              </w:rPr>
            </w:pPr>
          </w:p>
        </w:tc>
        <w:tc>
          <w:tcPr>
            <w:tcW w:w="0" w:type="auto"/>
            <w:gridSpan w:val="2"/>
            <w:tcBorders>
              <w:top w:val="nil"/>
              <w:left w:val="nil"/>
              <w:bottom w:val="nil"/>
              <w:right w:val="nil"/>
            </w:tcBorders>
          </w:tcPr>
          <w:p w14:paraId="03274A0E" w14:textId="77777777" w:rsidR="00967468" w:rsidRDefault="00967468">
            <w:pPr>
              <w:spacing w:after="0" w:line="240" w:lineRule="auto"/>
              <w:jc w:val="center"/>
              <w:rPr>
                <w:rFonts w:ascii="Arial" w:hAnsi="Arial" w:cs="Arial"/>
                <w:sz w:val="24"/>
                <w:szCs w:val="24"/>
                <w:lang w:eastAsia="es-MX"/>
              </w:rPr>
            </w:pPr>
          </w:p>
          <w:p w14:paraId="1550C053" w14:textId="77777777" w:rsidR="00967468" w:rsidRDefault="00970511">
            <w:pPr>
              <w:spacing w:after="0" w:line="240" w:lineRule="auto"/>
              <w:jc w:val="center"/>
              <w:rPr>
                <w:rFonts w:ascii="Arial" w:hAnsi="Arial" w:cs="Arial"/>
                <w:sz w:val="24"/>
                <w:szCs w:val="24"/>
                <w:lang w:eastAsia="es-MX"/>
              </w:rPr>
            </w:pPr>
            <w:r>
              <w:rPr>
                <w:rFonts w:ascii="Arial" w:eastAsia="Century Gothic" w:hAnsi="Arial" w:cs="Arial"/>
                <w:b/>
                <w:sz w:val="24"/>
                <w:szCs w:val="24"/>
                <w:shd w:val="clear" w:color="auto" w:fill="FEFFFF"/>
                <w:lang w:eastAsia="es-MX"/>
              </w:rPr>
              <w:t>DIP. OSCAR DANIEL AVITIA ARELLANES</w:t>
            </w:r>
          </w:p>
          <w:p w14:paraId="55EEDD56" w14:textId="77777777" w:rsidR="00967468" w:rsidRDefault="00967468">
            <w:pPr>
              <w:spacing w:after="0" w:line="240" w:lineRule="auto"/>
              <w:jc w:val="center"/>
              <w:rPr>
                <w:rFonts w:ascii="Arial" w:hAnsi="Arial" w:cs="Arial"/>
                <w:sz w:val="24"/>
                <w:szCs w:val="24"/>
                <w:lang w:eastAsia="es-MX"/>
              </w:rPr>
            </w:pPr>
          </w:p>
          <w:p w14:paraId="47AE0B07" w14:textId="77777777" w:rsidR="00967468" w:rsidRDefault="00967468">
            <w:pPr>
              <w:spacing w:after="0" w:line="240" w:lineRule="auto"/>
              <w:jc w:val="center"/>
              <w:rPr>
                <w:rFonts w:ascii="Arial" w:hAnsi="Arial" w:cs="Arial"/>
                <w:sz w:val="24"/>
                <w:szCs w:val="24"/>
                <w:lang w:eastAsia="es-MX"/>
              </w:rPr>
            </w:pPr>
          </w:p>
          <w:p w14:paraId="7AE9DCC3" w14:textId="77777777" w:rsidR="00967468" w:rsidRDefault="00967468">
            <w:pPr>
              <w:spacing w:after="0" w:line="240" w:lineRule="auto"/>
              <w:jc w:val="center"/>
              <w:rPr>
                <w:rFonts w:ascii="Arial" w:hAnsi="Arial" w:cs="Arial"/>
                <w:sz w:val="24"/>
                <w:szCs w:val="24"/>
                <w:lang w:eastAsia="es-MX"/>
              </w:rPr>
            </w:pPr>
          </w:p>
        </w:tc>
      </w:tr>
      <w:tr w:rsidR="00967468" w14:paraId="03807F5F" w14:textId="77777777" w:rsidTr="00E262F0">
        <w:tc>
          <w:tcPr>
            <w:tcW w:w="4729" w:type="dxa"/>
            <w:tcBorders>
              <w:top w:val="nil"/>
              <w:left w:val="nil"/>
              <w:bottom w:val="nil"/>
              <w:right w:val="nil"/>
            </w:tcBorders>
          </w:tcPr>
          <w:p w14:paraId="0A4F6F79"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24741F25"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15DB8C09" w14:textId="77777777" w:rsidR="00967468" w:rsidRDefault="00970511">
            <w:pPr>
              <w:spacing w:after="0" w:line="240" w:lineRule="auto"/>
              <w:jc w:val="center"/>
              <w:rPr>
                <w:rFonts w:ascii="Arial" w:hAnsi="Arial" w:cs="Arial"/>
                <w:sz w:val="24"/>
                <w:szCs w:val="24"/>
                <w:lang w:eastAsia="es-MX"/>
              </w:rPr>
            </w:pPr>
            <w:r>
              <w:rPr>
                <w:rFonts w:ascii="Arial" w:eastAsia="Century Gothic" w:hAnsi="Arial" w:cs="Arial"/>
                <w:b/>
                <w:sz w:val="24"/>
                <w:szCs w:val="24"/>
                <w:shd w:val="clear" w:color="auto" w:fill="FEFFFF"/>
                <w:lang w:eastAsia="es-MX"/>
              </w:rPr>
              <w:t>DIP. MARÍA ANTONIETA PÉREZ REYES</w:t>
            </w:r>
          </w:p>
        </w:tc>
        <w:tc>
          <w:tcPr>
            <w:tcW w:w="0" w:type="auto"/>
            <w:gridSpan w:val="2"/>
            <w:tcBorders>
              <w:top w:val="nil"/>
              <w:left w:val="nil"/>
              <w:bottom w:val="nil"/>
              <w:right w:val="nil"/>
            </w:tcBorders>
          </w:tcPr>
          <w:p w14:paraId="2297F496"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3A8EE4A0"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16E5A891" w14:textId="77777777" w:rsidR="00967468" w:rsidRDefault="00970511">
            <w:pPr>
              <w:spacing w:after="0" w:line="240" w:lineRule="auto"/>
              <w:jc w:val="center"/>
              <w:rPr>
                <w:rFonts w:ascii="Arial" w:hAnsi="Arial" w:cs="Arial"/>
                <w:sz w:val="24"/>
                <w:szCs w:val="24"/>
                <w:lang w:eastAsia="es-MX"/>
              </w:rPr>
            </w:pPr>
            <w:r>
              <w:rPr>
                <w:rFonts w:ascii="Arial" w:eastAsia="Century Gothic" w:hAnsi="Arial" w:cs="Arial"/>
                <w:b/>
                <w:sz w:val="24"/>
                <w:szCs w:val="24"/>
                <w:shd w:val="clear" w:color="auto" w:fill="FEFFFF"/>
                <w:lang w:eastAsia="es-MX"/>
              </w:rPr>
              <w:t>DIP. HERMINIA GÓMEZ CARRASCO</w:t>
            </w:r>
          </w:p>
        </w:tc>
      </w:tr>
      <w:tr w:rsidR="00967468" w14:paraId="42030EDC" w14:textId="77777777" w:rsidTr="00E262F0">
        <w:tc>
          <w:tcPr>
            <w:tcW w:w="4729" w:type="dxa"/>
            <w:tcBorders>
              <w:top w:val="nil"/>
              <w:left w:val="nil"/>
              <w:bottom w:val="nil"/>
              <w:right w:val="nil"/>
            </w:tcBorders>
          </w:tcPr>
          <w:p w14:paraId="73A317EE"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52D9FD0C"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0FCD8B4E"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5B65EFEC"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70B2209A"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7C99950D" w14:textId="77777777" w:rsidR="00967468" w:rsidRDefault="00970511">
            <w:pPr>
              <w:spacing w:after="0" w:line="240" w:lineRule="auto"/>
              <w:jc w:val="center"/>
              <w:rPr>
                <w:rFonts w:ascii="Arial" w:hAnsi="Arial" w:cs="Arial"/>
                <w:sz w:val="24"/>
                <w:szCs w:val="24"/>
                <w:lang w:eastAsia="es-MX"/>
              </w:rPr>
            </w:pPr>
            <w:r>
              <w:rPr>
                <w:rFonts w:ascii="Arial" w:eastAsia="Century Gothic" w:hAnsi="Arial" w:cs="Arial"/>
                <w:b/>
                <w:sz w:val="24"/>
                <w:szCs w:val="24"/>
                <w:shd w:val="clear" w:color="auto" w:fill="FEFFFF"/>
                <w:lang w:eastAsia="es-MX"/>
              </w:rPr>
              <w:t>DIP. LETICIA ORTEGA MÁYNEZ</w:t>
            </w:r>
          </w:p>
          <w:p w14:paraId="2AF7FD26" w14:textId="77777777" w:rsidR="00967468" w:rsidRDefault="00967468">
            <w:pPr>
              <w:spacing w:after="0" w:line="240" w:lineRule="auto"/>
              <w:jc w:val="center"/>
              <w:rPr>
                <w:rFonts w:ascii="Arial" w:hAnsi="Arial" w:cs="Arial"/>
                <w:sz w:val="24"/>
                <w:szCs w:val="24"/>
                <w:lang w:eastAsia="es-MX"/>
              </w:rPr>
            </w:pPr>
          </w:p>
        </w:tc>
        <w:tc>
          <w:tcPr>
            <w:tcW w:w="0" w:type="auto"/>
            <w:gridSpan w:val="2"/>
            <w:tcBorders>
              <w:top w:val="nil"/>
              <w:left w:val="nil"/>
              <w:bottom w:val="nil"/>
              <w:right w:val="nil"/>
            </w:tcBorders>
          </w:tcPr>
          <w:p w14:paraId="06B7642A" w14:textId="77777777" w:rsidR="00967468" w:rsidRDefault="00967468">
            <w:pPr>
              <w:spacing w:after="0" w:line="240" w:lineRule="auto"/>
              <w:jc w:val="center"/>
              <w:rPr>
                <w:rFonts w:ascii="Arial" w:hAnsi="Arial" w:cs="Arial"/>
                <w:sz w:val="24"/>
                <w:szCs w:val="24"/>
                <w:lang w:eastAsia="es-MX"/>
              </w:rPr>
            </w:pPr>
          </w:p>
          <w:p w14:paraId="448A4C11" w14:textId="77777777" w:rsidR="00967468" w:rsidRDefault="00967468">
            <w:pPr>
              <w:spacing w:after="0" w:line="240" w:lineRule="auto"/>
              <w:jc w:val="center"/>
              <w:rPr>
                <w:rFonts w:ascii="Arial" w:hAnsi="Arial" w:cs="Arial"/>
                <w:sz w:val="24"/>
                <w:szCs w:val="24"/>
                <w:lang w:eastAsia="es-MX"/>
              </w:rPr>
            </w:pPr>
          </w:p>
          <w:p w14:paraId="0894F37C" w14:textId="77777777" w:rsidR="00967468" w:rsidRDefault="00967468">
            <w:pPr>
              <w:spacing w:after="0" w:line="240" w:lineRule="auto"/>
              <w:jc w:val="center"/>
              <w:rPr>
                <w:rFonts w:ascii="Arial" w:hAnsi="Arial" w:cs="Arial"/>
                <w:sz w:val="24"/>
                <w:szCs w:val="24"/>
                <w:lang w:eastAsia="es-MX"/>
              </w:rPr>
            </w:pPr>
          </w:p>
          <w:p w14:paraId="554D7E37" w14:textId="77777777" w:rsidR="00967468" w:rsidRDefault="00967468">
            <w:pPr>
              <w:spacing w:after="0" w:line="240" w:lineRule="auto"/>
              <w:jc w:val="center"/>
              <w:rPr>
                <w:rFonts w:ascii="Arial" w:hAnsi="Arial" w:cs="Arial"/>
                <w:sz w:val="24"/>
                <w:szCs w:val="24"/>
                <w:lang w:eastAsia="es-MX"/>
              </w:rPr>
            </w:pPr>
          </w:p>
          <w:p w14:paraId="18EFD73A" w14:textId="77777777" w:rsidR="00967468" w:rsidRDefault="00967468">
            <w:pPr>
              <w:spacing w:after="0" w:line="240" w:lineRule="auto"/>
              <w:jc w:val="center"/>
              <w:rPr>
                <w:rFonts w:ascii="Arial" w:hAnsi="Arial" w:cs="Arial"/>
                <w:sz w:val="24"/>
                <w:szCs w:val="24"/>
                <w:lang w:eastAsia="es-MX"/>
              </w:rPr>
            </w:pPr>
          </w:p>
          <w:p w14:paraId="44209E57" w14:textId="77777777" w:rsidR="00967468" w:rsidRDefault="00970511">
            <w:pPr>
              <w:spacing w:after="0" w:line="240" w:lineRule="auto"/>
              <w:jc w:val="center"/>
              <w:rPr>
                <w:rFonts w:ascii="Arial" w:hAnsi="Arial" w:cs="Arial"/>
                <w:b/>
                <w:sz w:val="24"/>
                <w:szCs w:val="24"/>
                <w:lang w:eastAsia="es-MX"/>
              </w:rPr>
            </w:pPr>
            <w:r>
              <w:rPr>
                <w:rFonts w:ascii="Arial" w:hAnsi="Arial" w:cs="Arial"/>
                <w:b/>
                <w:sz w:val="24"/>
                <w:szCs w:val="24"/>
                <w:lang w:eastAsia="es-MX"/>
              </w:rPr>
              <w:t>DIP. JAEL ARGÜELLES DÍAZ</w:t>
            </w:r>
          </w:p>
          <w:p w14:paraId="32675A61" w14:textId="77777777" w:rsidR="00967468" w:rsidRDefault="00967468">
            <w:pPr>
              <w:spacing w:after="0" w:line="240" w:lineRule="auto"/>
              <w:jc w:val="center"/>
              <w:rPr>
                <w:rFonts w:ascii="Arial" w:hAnsi="Arial" w:cs="Arial"/>
                <w:sz w:val="24"/>
                <w:szCs w:val="24"/>
                <w:lang w:eastAsia="es-MX"/>
              </w:rPr>
            </w:pPr>
          </w:p>
        </w:tc>
      </w:tr>
      <w:tr w:rsidR="00967468" w14:paraId="62529E0F" w14:textId="77777777" w:rsidTr="00E262F0">
        <w:tc>
          <w:tcPr>
            <w:tcW w:w="4729" w:type="dxa"/>
            <w:tcBorders>
              <w:top w:val="nil"/>
              <w:left w:val="nil"/>
              <w:bottom w:val="nil"/>
              <w:right w:val="nil"/>
            </w:tcBorders>
          </w:tcPr>
          <w:p w14:paraId="0A5DDCAD" w14:textId="77777777" w:rsidR="00967468" w:rsidRDefault="00967468">
            <w:pPr>
              <w:spacing w:after="0" w:line="240" w:lineRule="auto"/>
              <w:jc w:val="center"/>
              <w:rPr>
                <w:rFonts w:ascii="Arial" w:hAnsi="Arial" w:cs="Arial"/>
                <w:sz w:val="24"/>
                <w:szCs w:val="24"/>
                <w:lang w:eastAsia="es-MX"/>
              </w:rPr>
            </w:pPr>
          </w:p>
          <w:p w14:paraId="4DE788A7" w14:textId="77777777" w:rsidR="00967468" w:rsidRDefault="00967468">
            <w:pPr>
              <w:spacing w:after="0" w:line="240" w:lineRule="auto"/>
              <w:jc w:val="center"/>
              <w:rPr>
                <w:rFonts w:ascii="Arial" w:hAnsi="Arial" w:cs="Arial"/>
                <w:b/>
                <w:sz w:val="24"/>
                <w:szCs w:val="24"/>
                <w:lang w:eastAsia="es-MX"/>
              </w:rPr>
            </w:pPr>
          </w:p>
          <w:p w14:paraId="46724429" w14:textId="77777777" w:rsidR="00967468" w:rsidRDefault="00967468">
            <w:pPr>
              <w:spacing w:after="0" w:line="240" w:lineRule="auto"/>
              <w:jc w:val="center"/>
              <w:rPr>
                <w:rFonts w:ascii="Arial" w:hAnsi="Arial" w:cs="Arial"/>
                <w:b/>
                <w:sz w:val="24"/>
                <w:szCs w:val="24"/>
                <w:lang w:eastAsia="es-MX"/>
              </w:rPr>
            </w:pPr>
          </w:p>
          <w:p w14:paraId="28ADBC67" w14:textId="77777777" w:rsidR="00967468" w:rsidRDefault="00967468">
            <w:pPr>
              <w:spacing w:after="0" w:line="240" w:lineRule="auto"/>
              <w:jc w:val="center"/>
              <w:rPr>
                <w:rFonts w:ascii="Arial" w:hAnsi="Arial" w:cs="Arial"/>
                <w:b/>
                <w:sz w:val="24"/>
                <w:szCs w:val="24"/>
                <w:lang w:eastAsia="es-MX"/>
              </w:rPr>
            </w:pPr>
          </w:p>
          <w:p w14:paraId="659964C8" w14:textId="77777777" w:rsidR="00967468" w:rsidRDefault="00967468">
            <w:pPr>
              <w:spacing w:after="0" w:line="240" w:lineRule="auto"/>
              <w:jc w:val="center"/>
              <w:rPr>
                <w:rFonts w:ascii="Arial" w:hAnsi="Arial" w:cs="Arial"/>
                <w:b/>
                <w:sz w:val="24"/>
                <w:szCs w:val="24"/>
                <w:lang w:eastAsia="es-MX"/>
              </w:rPr>
            </w:pPr>
          </w:p>
          <w:p w14:paraId="48BC33FB" w14:textId="77777777" w:rsidR="00967468" w:rsidRDefault="00970511">
            <w:pPr>
              <w:spacing w:after="0" w:line="240" w:lineRule="auto"/>
              <w:jc w:val="center"/>
              <w:rPr>
                <w:rFonts w:ascii="Arial" w:eastAsia="Century Gothic" w:hAnsi="Arial" w:cs="Arial"/>
                <w:b/>
                <w:sz w:val="24"/>
                <w:szCs w:val="24"/>
                <w:shd w:val="clear" w:color="auto" w:fill="FEFFFF"/>
                <w:lang w:eastAsia="es-MX"/>
              </w:rPr>
            </w:pPr>
            <w:r>
              <w:rPr>
                <w:rFonts w:ascii="Arial" w:eastAsia="Century Gothic" w:hAnsi="Arial" w:cs="Arial"/>
                <w:b/>
                <w:sz w:val="24"/>
                <w:szCs w:val="24"/>
                <w:shd w:val="clear" w:color="auto" w:fill="FEFFFF"/>
                <w:lang w:eastAsia="es-MX"/>
              </w:rPr>
              <w:t>DIP. BRENDA FRANCISCA RÍOS PRIETO</w:t>
            </w:r>
          </w:p>
          <w:p w14:paraId="77231087" w14:textId="77777777" w:rsidR="00967468" w:rsidRDefault="00967468">
            <w:pPr>
              <w:spacing w:after="0" w:line="240" w:lineRule="auto"/>
              <w:jc w:val="center"/>
              <w:rPr>
                <w:rFonts w:ascii="Arial" w:hAnsi="Arial" w:cs="Arial"/>
                <w:b/>
                <w:sz w:val="24"/>
                <w:szCs w:val="24"/>
                <w:lang w:eastAsia="es-MX"/>
              </w:rPr>
            </w:pPr>
          </w:p>
          <w:p w14:paraId="173DFDE9" w14:textId="77777777" w:rsidR="00967468" w:rsidRDefault="00967468">
            <w:pPr>
              <w:spacing w:after="0" w:line="240" w:lineRule="auto"/>
              <w:jc w:val="center"/>
              <w:rPr>
                <w:rFonts w:ascii="Arial" w:hAnsi="Arial" w:cs="Arial"/>
                <w:sz w:val="24"/>
                <w:szCs w:val="24"/>
                <w:lang w:eastAsia="es-MX"/>
              </w:rPr>
            </w:pPr>
          </w:p>
        </w:tc>
        <w:tc>
          <w:tcPr>
            <w:tcW w:w="0" w:type="auto"/>
            <w:gridSpan w:val="2"/>
            <w:tcBorders>
              <w:top w:val="nil"/>
              <w:left w:val="nil"/>
              <w:bottom w:val="nil"/>
              <w:right w:val="nil"/>
            </w:tcBorders>
          </w:tcPr>
          <w:p w14:paraId="404298A7" w14:textId="77777777" w:rsidR="00967468" w:rsidRDefault="00967468">
            <w:pPr>
              <w:spacing w:after="0" w:line="240" w:lineRule="auto"/>
              <w:jc w:val="center"/>
              <w:rPr>
                <w:rFonts w:ascii="Arial" w:hAnsi="Arial" w:cs="Arial"/>
                <w:sz w:val="24"/>
                <w:szCs w:val="24"/>
                <w:lang w:eastAsia="es-MX"/>
              </w:rPr>
            </w:pPr>
          </w:p>
          <w:p w14:paraId="1F5051A2"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675866A7"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682E0E6A"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49EBE3F4" w14:textId="77777777" w:rsidR="00967468" w:rsidRDefault="00967468">
            <w:pPr>
              <w:spacing w:after="0" w:line="240" w:lineRule="auto"/>
              <w:jc w:val="center"/>
              <w:rPr>
                <w:rFonts w:ascii="Arial" w:eastAsia="Century Gothic" w:hAnsi="Arial" w:cs="Arial"/>
                <w:b/>
                <w:sz w:val="24"/>
                <w:szCs w:val="24"/>
                <w:shd w:val="clear" w:color="auto" w:fill="FEFFFF"/>
                <w:lang w:eastAsia="es-MX"/>
              </w:rPr>
            </w:pPr>
          </w:p>
          <w:p w14:paraId="7994F39C" w14:textId="77777777" w:rsidR="00967468" w:rsidRDefault="00970511">
            <w:pPr>
              <w:spacing w:after="0" w:line="240" w:lineRule="auto"/>
              <w:jc w:val="center"/>
              <w:rPr>
                <w:rFonts w:ascii="Arial" w:hAnsi="Arial" w:cs="Arial"/>
                <w:sz w:val="24"/>
                <w:szCs w:val="24"/>
                <w:lang w:eastAsia="es-MX"/>
              </w:rPr>
            </w:pPr>
            <w:r>
              <w:rPr>
                <w:rFonts w:ascii="Arial" w:hAnsi="Arial" w:cs="Arial"/>
                <w:b/>
                <w:sz w:val="24"/>
                <w:szCs w:val="24"/>
                <w:lang w:eastAsia="es-MX"/>
              </w:rPr>
              <w:t>DIP. PEDRO TORRES ESTRADA</w:t>
            </w:r>
          </w:p>
        </w:tc>
      </w:tr>
      <w:tr w:rsidR="00967468" w14:paraId="2A0D2FE4" w14:textId="77777777" w:rsidTr="00E262F0">
        <w:trPr>
          <w:gridAfter w:val="1"/>
          <w:wAfter w:w="730" w:type="dxa"/>
          <w:trHeight w:val="1144"/>
        </w:trPr>
        <w:tc>
          <w:tcPr>
            <w:tcW w:w="8828" w:type="dxa"/>
            <w:gridSpan w:val="2"/>
          </w:tcPr>
          <w:p w14:paraId="0515A2A4" w14:textId="466D211B" w:rsidR="00967468" w:rsidRPr="00E262F0" w:rsidRDefault="00970511" w:rsidP="00E262F0">
            <w:pPr>
              <w:spacing w:line="240" w:lineRule="auto"/>
              <w:jc w:val="both"/>
              <w:rPr>
                <w:rFonts w:cstheme="minorHAnsi"/>
                <w:i/>
                <w:iCs/>
                <w:sz w:val="18"/>
                <w:szCs w:val="18"/>
                <w:lang w:eastAsia="es-MX"/>
              </w:rPr>
            </w:pPr>
            <w:r w:rsidRPr="00E262F0">
              <w:rPr>
                <w:rFonts w:cstheme="minorHAnsi"/>
                <w:i/>
                <w:iCs/>
                <w:sz w:val="18"/>
                <w:szCs w:val="18"/>
                <w:lang w:eastAsia="es-MX"/>
              </w:rPr>
              <w:t>Esta hoja de firmas corresponde a la Iniciativa con carácter de Decreto  que presenta el Grupo Parlamentario del Partido de MORENA, a fin de adicionar y reformar, tanto  la Ley Estatal de</w:t>
            </w:r>
            <w:r w:rsidR="00E262F0" w:rsidRPr="00E262F0">
              <w:rPr>
                <w:rFonts w:cstheme="minorHAnsi"/>
                <w:i/>
                <w:iCs/>
                <w:sz w:val="18"/>
                <w:szCs w:val="18"/>
                <w:lang w:eastAsia="es-MX"/>
              </w:rPr>
              <w:t xml:space="preserve"> Atención a las Adicciones como   la Ley Estatal de Salud</w:t>
            </w:r>
            <w:r w:rsidR="00E262F0">
              <w:rPr>
                <w:rFonts w:cstheme="minorHAnsi"/>
                <w:i/>
                <w:iCs/>
                <w:sz w:val="18"/>
                <w:szCs w:val="18"/>
                <w:lang w:eastAsia="es-MX"/>
              </w:rPr>
              <w:t xml:space="preserve">, </w:t>
            </w:r>
            <w:r w:rsidR="00E262F0" w:rsidRPr="00E262F0">
              <w:rPr>
                <w:rFonts w:cstheme="minorHAnsi"/>
                <w:i/>
                <w:iCs/>
                <w:sz w:val="18"/>
                <w:szCs w:val="18"/>
              </w:rPr>
              <w:t xml:space="preserve">con el propósito de que </w:t>
            </w:r>
            <w:r w:rsidR="00E262F0" w:rsidRPr="00E262F0">
              <w:rPr>
                <w:rFonts w:cstheme="minorHAnsi"/>
                <w:sz w:val="18"/>
                <w:szCs w:val="18"/>
              </w:rPr>
              <w:t xml:space="preserve"> </w:t>
            </w:r>
            <w:r w:rsidR="00E262F0" w:rsidRPr="00E262F0">
              <w:rPr>
                <w:rFonts w:cstheme="minorHAnsi"/>
                <w:i/>
                <w:iCs/>
                <w:sz w:val="18"/>
                <w:szCs w:val="18"/>
              </w:rPr>
              <w:t xml:space="preserve">las acciones de las autoridades de gobierno, derivadas de las políticas públicas que se diseñen y ejecuten para atender las adicciones entre la sociedad chihuahuense, sean efectuadas con un enfoque intercultural, y se sujeten al principio de perspectiva de género. </w:t>
            </w:r>
          </w:p>
        </w:tc>
      </w:tr>
    </w:tbl>
    <w:p w14:paraId="56F30E26" w14:textId="77777777" w:rsidR="00967468" w:rsidRDefault="00967468">
      <w:pPr>
        <w:spacing w:line="240" w:lineRule="auto"/>
      </w:pPr>
    </w:p>
    <w:p w14:paraId="4572BD38" w14:textId="77777777" w:rsidR="00967468" w:rsidRDefault="00967468">
      <w:pPr>
        <w:autoSpaceDE w:val="0"/>
        <w:autoSpaceDN w:val="0"/>
        <w:adjustRightInd w:val="0"/>
        <w:spacing w:after="0" w:line="240" w:lineRule="auto"/>
        <w:jc w:val="both"/>
        <w:rPr>
          <w:b/>
          <w:bCs/>
        </w:rPr>
      </w:pPr>
    </w:p>
    <w:sectPr w:rsidR="00967468">
      <w:headerReference w:type="default" r:id="rId8"/>
      <w:footerReference w:type="default" r:id="rId9"/>
      <w:pgSz w:w="12240" w:h="15840"/>
      <w:pgMar w:top="232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6F468" w14:textId="77777777" w:rsidR="00967468" w:rsidRDefault="00970511">
      <w:pPr>
        <w:spacing w:line="240" w:lineRule="auto"/>
      </w:pPr>
      <w:r>
        <w:separator/>
      </w:r>
    </w:p>
  </w:endnote>
  <w:endnote w:type="continuationSeparator" w:id="0">
    <w:p w14:paraId="008B3869" w14:textId="77777777" w:rsidR="00967468" w:rsidRDefault="009705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4">
    <w:altName w:val="Calibri"/>
    <w:charset w:val="00"/>
    <w:family w:val="auto"/>
    <w:pitch w:val="default"/>
    <w:sig w:usb0="00000000" w:usb1="00000000" w:usb2="00000000" w:usb3="00000000" w:csb0="00000001" w:csb1="00000000"/>
  </w:font>
  <w:font w:name="CIDFont+F5">
    <w:altName w:val="Calibri"/>
    <w:charset w:val="00"/>
    <w:family w:val="auto"/>
    <w:pitch w:val="default"/>
    <w:sig w:usb0="00000000" w:usb1="00000000" w:usb2="00000000" w:usb3="00000000" w:csb0="00000001" w:csb1="00000000"/>
  </w:font>
  <w:font w:name="CIDFont+F3">
    <w:altName w:val="Segoe Print"/>
    <w:charset w:val="00"/>
    <w:family w:val="auto"/>
    <w:pitch w:val="default"/>
    <w:sig w:usb0="00000000" w:usb1="00000000" w:usb2="00000000" w:usb3="00000000" w:csb0="00000001" w:csb1="00000000"/>
  </w:font>
  <w:font w:name="DengXian Light">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25029" w14:textId="77777777" w:rsidR="00967468" w:rsidRDefault="00970511">
    <w:pPr>
      <w:pStyle w:val="Piedepgina"/>
    </w:pPr>
    <w:r>
      <w:rPr>
        <w:noProof/>
      </w:rPr>
      <mc:AlternateContent>
        <mc:Choice Requires="wps">
          <w:drawing>
            <wp:anchor distT="0" distB="0" distL="114300" distR="114300" simplePos="0" relativeHeight="251659264" behindDoc="0" locked="0" layoutInCell="1" allowOverlap="1" wp14:anchorId="3D5A591D" wp14:editId="4E197158">
              <wp:simplePos x="0" y="0"/>
              <wp:positionH relativeFrom="margin">
                <wp:align>right</wp:align>
              </wp:positionH>
              <wp:positionV relativeFrom="paragraph">
                <wp:posOffset>0</wp:posOffset>
              </wp:positionV>
              <wp:extent cx="1828800" cy="182880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ECE50E3" w14:textId="77777777" w:rsidR="00967468" w:rsidRDefault="00970511">
                          <w:pPr>
                            <w:pStyle w:val="Piedepgina"/>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D5A591D" id="_x0000_t202" coordsize="21600,21600" o:spt="202" path="m,l,21600r21600,l21600,xe">
              <v:stroke joinstyle="miter"/>
              <v:path gradientshapeok="t" o:connecttype="rect"/>
            </v:shapetype>
            <v:shape id="Cuadro de texto 1"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" filled="f" fillcolor="white [3201]" stroked="f" strokeweight=".5pt">
              <v:textbox style="mso-fit-shape-to-text:t" inset="0,0,0,0">
                <w:txbxContent>
                  <w:p w14:paraId="7ECE50E3" w14:textId="77777777" w:rsidR="00967468" w:rsidRDefault="00970511">
                    <w:pPr>
                      <w:pStyle w:val="Piedepgina"/>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1D905" w14:textId="77777777" w:rsidR="00967468" w:rsidRDefault="00970511">
      <w:pPr>
        <w:spacing w:after="0"/>
      </w:pPr>
      <w:r>
        <w:separator/>
      </w:r>
    </w:p>
  </w:footnote>
  <w:footnote w:type="continuationSeparator" w:id="0">
    <w:p w14:paraId="74659670" w14:textId="77777777" w:rsidR="00967468" w:rsidRDefault="00970511">
      <w:pPr>
        <w:spacing w:after="0"/>
      </w:pPr>
      <w:r>
        <w:continuationSeparator/>
      </w:r>
    </w:p>
  </w:footnote>
  <w:footnote w:id="1">
    <w:p w14:paraId="411E2592" w14:textId="77777777" w:rsidR="00967468" w:rsidRDefault="00970511">
      <w:pPr>
        <w:pStyle w:val="Textonotapie"/>
        <w:snapToGrid w:val="0"/>
        <w:jc w:val="both"/>
        <w:rPr>
          <w:rFonts w:cstheme="minorHAnsi"/>
          <w:sz w:val="18"/>
          <w:szCs w:val="18"/>
        </w:rPr>
      </w:pPr>
      <w:r>
        <w:rPr>
          <w:rStyle w:val="Refdenotaalpie"/>
        </w:rPr>
        <w:footnoteRef/>
      </w:r>
      <w:r>
        <w:t xml:space="preserve"> </w:t>
      </w:r>
      <w:r>
        <w:rPr>
          <w:rFonts w:cstheme="minorHAnsi"/>
          <w:sz w:val="18"/>
          <w:szCs w:val="18"/>
        </w:rPr>
        <w:t xml:space="preserve">Hoja de datos:  </w:t>
      </w:r>
      <w:r>
        <w:rPr>
          <w:rFonts w:eastAsia="SimSun" w:cstheme="minorHAnsi"/>
          <w:sz w:val="18"/>
          <w:szCs w:val="18"/>
        </w:rPr>
        <w:t>Panorama de la demanda de atención por consumo nocivo de alcohol en México, Observatorio Mexicano de Salud Mental y Adicciones, CONASAMA.</w:t>
      </w:r>
    </w:p>
  </w:footnote>
  <w:footnote w:id="2">
    <w:p w14:paraId="3C941B65" w14:textId="77777777" w:rsidR="00967468" w:rsidRDefault="00970511">
      <w:pPr>
        <w:rPr>
          <w:rFonts w:cstheme="minorHAnsi"/>
          <w:color w:val="1A0DAB"/>
          <w:sz w:val="18"/>
          <w:szCs w:val="18"/>
        </w:rPr>
      </w:pPr>
      <w:r>
        <w:rPr>
          <w:rStyle w:val="Refdenotaalpie"/>
          <w:rFonts w:cstheme="minorHAnsi"/>
          <w:sz w:val="18"/>
          <w:szCs w:val="18"/>
        </w:rPr>
        <w:footnoteRef/>
      </w:r>
      <w:r>
        <w:rPr>
          <w:rFonts w:cstheme="minorHAnsi"/>
          <w:sz w:val="18"/>
          <w:szCs w:val="18"/>
        </w:rPr>
        <w:t xml:space="preserve">  Diagnóstico del consumo de sustancias en el estado de </w:t>
      </w:r>
      <w:proofErr w:type="spellStart"/>
      <w:r>
        <w:rPr>
          <w:rFonts w:cstheme="minorHAnsi"/>
          <w:sz w:val="18"/>
          <w:szCs w:val="18"/>
        </w:rPr>
        <w:t>Chihauhua</w:t>
      </w:r>
      <w:proofErr w:type="spellEnd"/>
      <w:r>
        <w:rPr>
          <w:rFonts w:cstheme="minorHAnsi"/>
          <w:sz w:val="18"/>
          <w:szCs w:val="18"/>
        </w:rPr>
        <w:t xml:space="preserve">. </w:t>
      </w:r>
      <w:r>
        <w:rPr>
          <w:rFonts w:eastAsia="SimSun" w:cstheme="minorHAnsi"/>
          <w:color w:val="1A0DAB"/>
          <w:sz w:val="18"/>
          <w:szCs w:val="18"/>
          <w:shd w:val="clear" w:color="auto" w:fill="FFFFFF"/>
          <w:lang w:val="en-US" w:eastAsia="zh-CN" w:bidi="ar"/>
        </w:rPr>
        <w:fldChar w:fldCharType="begin"/>
      </w:r>
      <w:r>
        <w:rPr>
          <w:rFonts w:eastAsia="SimSun" w:cstheme="minorHAnsi"/>
          <w:color w:val="1A0DAB"/>
          <w:sz w:val="18"/>
          <w:szCs w:val="18"/>
          <w:shd w:val="clear" w:color="auto" w:fill="FFFFFF"/>
          <w:lang w:val="en-US" w:eastAsia="zh-CN" w:bidi="ar"/>
        </w:rPr>
        <w:instrText xml:space="preserve"> HYPERLINK "http://www.cij.gob.mx/ebco2024-2030/estados/Chihuahua/CHIH_DXCD.html" </w:instrText>
      </w:r>
      <w:r>
        <w:rPr>
          <w:rFonts w:eastAsia="SimSun" w:cstheme="minorHAnsi"/>
          <w:color w:val="1A0DAB"/>
          <w:sz w:val="18"/>
          <w:szCs w:val="18"/>
          <w:shd w:val="clear" w:color="auto" w:fill="FFFFFF"/>
          <w:lang w:val="en-US" w:eastAsia="zh-CN" w:bidi="ar"/>
        </w:rPr>
        <w:fldChar w:fldCharType="separate"/>
      </w:r>
      <w:r>
        <w:rPr>
          <w:rStyle w:val="Hipervnculo"/>
          <w:rFonts w:eastAsia="SimSun" w:cstheme="minorHAnsi"/>
          <w:color w:val="4D5156"/>
          <w:sz w:val="18"/>
          <w:szCs w:val="18"/>
          <w:u w:val="none"/>
          <w:shd w:val="clear" w:color="auto" w:fill="FFFFFF"/>
        </w:rPr>
        <w:t>http://www.cij.gob.mx › Chihuahua › CHIH_DXCD</w:t>
      </w:r>
    </w:p>
    <w:p w14:paraId="18EBC4DD" w14:textId="77777777" w:rsidR="00967468" w:rsidRDefault="00970511">
      <w:r>
        <w:rPr>
          <w:rFonts w:eastAsia="SimSun" w:cstheme="minorHAnsi"/>
          <w:color w:val="1A0DAB"/>
          <w:sz w:val="18"/>
          <w:szCs w:val="18"/>
          <w:shd w:val="clear" w:color="auto" w:fill="FFFFFF"/>
          <w:lang w:val="en-US" w:eastAsia="zh-CN" w:bidi="ar"/>
        </w:rPr>
        <w:fldChar w:fldCharType="end"/>
      </w:r>
    </w:p>
  </w:footnote>
  <w:footnote w:id="3">
    <w:p w14:paraId="27EC1D97" w14:textId="77777777" w:rsidR="00967468" w:rsidRPr="005D22AD" w:rsidRDefault="00970511">
      <w:pPr>
        <w:pStyle w:val="Default"/>
        <w:rPr>
          <w:rFonts w:asciiTheme="minorHAnsi" w:hAnsiTheme="minorHAnsi" w:cstheme="minorHAnsi"/>
          <w:i/>
          <w:iCs/>
          <w:sz w:val="18"/>
          <w:szCs w:val="18"/>
        </w:rPr>
      </w:pPr>
      <w:r>
        <w:rPr>
          <w:rStyle w:val="Refdenotaalpie"/>
        </w:rPr>
        <w:footnoteRef/>
      </w:r>
      <w:r>
        <w:t xml:space="preserve"> </w:t>
      </w:r>
      <w:r w:rsidRPr="005D22AD">
        <w:rPr>
          <w:rFonts w:asciiTheme="minorHAnsi" w:hAnsiTheme="minorHAnsi" w:cstheme="minorHAnsi"/>
          <w:i/>
          <w:iCs/>
          <w:sz w:val="18"/>
          <w:szCs w:val="18"/>
        </w:rPr>
        <w:t>Secretaría de Salud; Dirección de Medicina Tradicional y Desarrollo Intercultural. La atención a las adiciones desde la perspectiva cultural.</w:t>
      </w:r>
    </w:p>
  </w:footnote>
  <w:footnote w:id="4">
    <w:p w14:paraId="2837F263" w14:textId="77777777" w:rsidR="00967468" w:rsidRDefault="00970511">
      <w:pPr>
        <w:jc w:val="both"/>
        <w:rPr>
          <w:rFonts w:ascii="Calibri" w:hAnsi="Calibri" w:cs="Calibri"/>
          <w:i/>
          <w:iCs/>
          <w:sz w:val="18"/>
          <w:szCs w:val="18"/>
        </w:rPr>
      </w:pPr>
      <w:r>
        <w:rPr>
          <w:rStyle w:val="Refdenotaalpie"/>
        </w:rPr>
        <w:footnoteRef/>
      </w:r>
      <w:r>
        <w:rPr>
          <w:rFonts w:ascii="Arial"/>
        </w:rPr>
        <w:t xml:space="preserve"> </w:t>
      </w:r>
      <w:r>
        <w:rPr>
          <w:rFonts w:ascii="Calibri" w:hAnsi="Calibri" w:cs="Calibri"/>
          <w:i/>
          <w:iCs/>
          <w:sz w:val="18"/>
          <w:szCs w:val="18"/>
        </w:rPr>
        <w:t xml:space="preserve">H. Congreso del Estado de Chihuahua; Biblioteca Legislativa “Carlos Montemayor Aceves” </w:t>
      </w:r>
      <w:r>
        <w:rPr>
          <w:rFonts w:ascii="Calibri" w:eastAsia="CIDFont+F3" w:hAnsi="Calibri" w:cs="Calibri"/>
          <w:i/>
          <w:iCs/>
          <w:sz w:val="18"/>
          <w:szCs w:val="18"/>
        </w:rPr>
        <w:t xml:space="preserve">Ley Orgánica del Poder </w:t>
      </w:r>
      <w:proofErr w:type="gramStart"/>
      <w:r>
        <w:rPr>
          <w:rFonts w:ascii="Calibri" w:eastAsia="CIDFont+F3" w:hAnsi="Calibri" w:cs="Calibri"/>
          <w:i/>
          <w:iCs/>
          <w:sz w:val="18"/>
          <w:szCs w:val="18"/>
        </w:rPr>
        <w:t>Ejecutivo  del</w:t>
      </w:r>
      <w:proofErr w:type="gramEnd"/>
      <w:r>
        <w:rPr>
          <w:rFonts w:ascii="Calibri" w:eastAsia="CIDFont+F3" w:hAnsi="Calibri" w:cs="Calibri"/>
          <w:i/>
          <w:iCs/>
          <w:sz w:val="18"/>
          <w:szCs w:val="18"/>
        </w:rPr>
        <w:t xml:space="preserve"> Estado de Chihuahua, artículo 35 </w:t>
      </w:r>
      <w:proofErr w:type="spellStart"/>
      <w:r>
        <w:rPr>
          <w:rFonts w:ascii="Calibri" w:eastAsia="CIDFont+F3" w:hAnsi="Calibri" w:cs="Calibri"/>
          <w:i/>
          <w:iCs/>
          <w:sz w:val="18"/>
          <w:szCs w:val="18"/>
        </w:rPr>
        <w:t>quáter</w:t>
      </w:r>
      <w:proofErr w:type="spellEnd"/>
      <w:r>
        <w:rPr>
          <w:rFonts w:ascii="Calibri" w:eastAsia="CIDFont+F3" w:hAnsi="Calibri" w:cs="Calibri"/>
          <w:i/>
          <w:iCs/>
          <w:sz w:val="18"/>
          <w:szCs w:val="18"/>
        </w:rPr>
        <w:t>, fracción 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1082" w14:textId="77777777" w:rsidR="00967468" w:rsidRDefault="00970511">
    <w:pPr>
      <w:pStyle w:val="Encabezado"/>
      <w:jc w:val="right"/>
    </w:pPr>
    <w:r>
      <w:rPr>
        <w:rFonts w:cstheme="minorHAnsi"/>
        <w:i/>
      </w:rPr>
      <w:t>“2026, Año del Bicentenario de la Abolición de la Esclavitud en el Estado de Chihuahua”.</w:t>
    </w:r>
  </w:p>
  <w:p w14:paraId="1A73225F" w14:textId="77777777" w:rsidR="00967468" w:rsidRDefault="0096746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61688"/>
    <w:rsid w:val="0013419B"/>
    <w:rsid w:val="00172A27"/>
    <w:rsid w:val="001A6EE7"/>
    <w:rsid w:val="001C040F"/>
    <w:rsid w:val="001C6024"/>
    <w:rsid w:val="00205FA5"/>
    <w:rsid w:val="002066CB"/>
    <w:rsid w:val="0027101C"/>
    <w:rsid w:val="0028450E"/>
    <w:rsid w:val="0028637F"/>
    <w:rsid w:val="002A36CE"/>
    <w:rsid w:val="002B38E4"/>
    <w:rsid w:val="002D0FF5"/>
    <w:rsid w:val="002F25FD"/>
    <w:rsid w:val="0038794D"/>
    <w:rsid w:val="003A747B"/>
    <w:rsid w:val="00443CEE"/>
    <w:rsid w:val="00493CDE"/>
    <w:rsid w:val="004B212F"/>
    <w:rsid w:val="004B4530"/>
    <w:rsid w:val="004C5238"/>
    <w:rsid w:val="005D22AD"/>
    <w:rsid w:val="0063297C"/>
    <w:rsid w:val="00645FE7"/>
    <w:rsid w:val="0070122C"/>
    <w:rsid w:val="00722450"/>
    <w:rsid w:val="00804E37"/>
    <w:rsid w:val="00852976"/>
    <w:rsid w:val="00864D31"/>
    <w:rsid w:val="00865E24"/>
    <w:rsid w:val="00897FA2"/>
    <w:rsid w:val="008B00FD"/>
    <w:rsid w:val="008C4C71"/>
    <w:rsid w:val="008E0839"/>
    <w:rsid w:val="00903492"/>
    <w:rsid w:val="009102E0"/>
    <w:rsid w:val="00931259"/>
    <w:rsid w:val="00967468"/>
    <w:rsid w:val="00970511"/>
    <w:rsid w:val="00970DDA"/>
    <w:rsid w:val="00A91722"/>
    <w:rsid w:val="00B04A91"/>
    <w:rsid w:val="00C2760C"/>
    <w:rsid w:val="00C315D4"/>
    <w:rsid w:val="00C41514"/>
    <w:rsid w:val="00C4311A"/>
    <w:rsid w:val="00C91519"/>
    <w:rsid w:val="00C950CF"/>
    <w:rsid w:val="00CE6B44"/>
    <w:rsid w:val="00D5574B"/>
    <w:rsid w:val="00D92D10"/>
    <w:rsid w:val="00DD14B6"/>
    <w:rsid w:val="00DE4A9B"/>
    <w:rsid w:val="00E262F0"/>
    <w:rsid w:val="00E67B54"/>
    <w:rsid w:val="00E8150A"/>
    <w:rsid w:val="00E838EE"/>
    <w:rsid w:val="00ED407F"/>
    <w:rsid w:val="00F01C7A"/>
    <w:rsid w:val="00F27C1D"/>
    <w:rsid w:val="00F76A94"/>
    <w:rsid w:val="1647434A"/>
    <w:rsid w:val="32DE784F"/>
    <w:rsid w:val="3EFB7C23"/>
    <w:rsid w:val="6EB0372D"/>
    <w:rsid w:val="7BC5109B"/>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30AD7"/>
  <w15:docId w15:val="{D3151F8C-C3E4-407B-9FAA-7C3466F24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unhideWhenUsed/>
    <w:qFormat/>
    <w:rPr>
      <w:vertAlign w:val="superscript"/>
    </w:rPr>
  </w:style>
  <w:style w:type="character" w:styleId="CitaHTML">
    <w:name w:val="HTML Cite"/>
    <w:basedOn w:val="Fuentedeprrafopredeter"/>
    <w:uiPriority w:val="99"/>
    <w:semiHidden/>
    <w:unhideWhenUsed/>
    <w:qFormat/>
    <w:rPr>
      <w:i/>
      <w:iCs/>
    </w:rPr>
  </w:style>
  <w:style w:type="character" w:styleId="nfasis">
    <w:name w:val="Emphasis"/>
    <w:basedOn w:val="Fuentedeprrafopredeter"/>
    <w:uiPriority w:val="20"/>
    <w:qFormat/>
    <w:rPr>
      <w:i/>
      <w:iCs/>
    </w:rPr>
  </w:style>
  <w:style w:type="character" w:styleId="Hipervnculo">
    <w:name w:val="Hyperlink"/>
    <w:basedOn w:val="Fuentedeprrafopredeter"/>
    <w:uiPriority w:val="99"/>
    <w:unhideWhenUsed/>
    <w:qFormat/>
    <w:rPr>
      <w:color w:val="0000FF"/>
      <w:u w:val="single"/>
    </w:rPr>
  </w:style>
  <w:style w:type="character" w:styleId="Textoennegrita">
    <w:name w:val="Strong"/>
    <w:basedOn w:val="Fuentedeprrafopredeter"/>
    <w:uiPriority w:val="22"/>
    <w:qFormat/>
    <w:rPr>
      <w:b/>
      <w:bCs/>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419"/>
        <w:tab w:val="right" w:pos="8838"/>
      </w:tabs>
      <w:spacing w:after="0" w:line="240" w:lineRule="auto"/>
    </w:pPr>
  </w:style>
  <w:style w:type="paragraph" w:styleId="Piedepgina">
    <w:name w:val="footer"/>
    <w:basedOn w:val="Normal"/>
    <w:link w:val="PiedepginaCar"/>
    <w:uiPriority w:val="99"/>
    <w:unhideWhenUsed/>
    <w:qFormat/>
    <w:pPr>
      <w:tabs>
        <w:tab w:val="center" w:pos="4419"/>
        <w:tab w:val="right" w:pos="8838"/>
      </w:tabs>
      <w:spacing w:after="0" w:line="240" w:lineRule="auto"/>
    </w:p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pPr>
      <w:ind w:left="720"/>
      <w:contextualSpacing/>
    </w:pPr>
  </w:style>
  <w:style w:type="character" w:customStyle="1" w:styleId="TextonotapieCar">
    <w:name w:val="Texto nota pie Car"/>
    <w:basedOn w:val="Fuentedeprrafopredeter"/>
    <w:link w:val="Textonotapie"/>
    <w:uiPriority w:val="99"/>
    <w:semiHidden/>
    <w:rPr>
      <w:sz w:val="20"/>
      <w:szCs w:val="20"/>
    </w:rPr>
  </w:style>
  <w:style w:type="character" w:customStyle="1" w:styleId="Mencinsinresolver1">
    <w:name w:val="Mención sin resolver1"/>
    <w:basedOn w:val="Fuentedeprrafopredeter"/>
    <w:uiPriority w:val="99"/>
    <w:semiHidden/>
    <w:unhideWhenUsed/>
    <w:rPr>
      <w:color w:val="605E5C"/>
      <w:shd w:val="clear" w:color="auto" w:fill="E1DFDD"/>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style>
  <w:style w:type="paragraph" w:customStyle="1" w:styleId="Default">
    <w:name w:val="Default"/>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A803E90F-4AE7-489C-AFAD-3AE6939B549F}">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2979</Words>
  <Characters>16389</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de Jesús Valenzuela Grado</dc:creator>
  <cp:lastModifiedBy>Andrea Daniela Flores Chacon</cp:lastModifiedBy>
  <cp:revision>2</cp:revision>
  <cp:lastPrinted>2026-07-16T18:49:00Z</cp:lastPrinted>
  <dcterms:created xsi:type="dcterms:W3CDTF">2026-07-16T19:23:00Z</dcterms:created>
  <dcterms:modified xsi:type="dcterms:W3CDTF">2026-07-16T19:23:00Z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eyJoZGlkIjoiNjFlNDUxNmQ2Y2VhYTlkYzY1Zjk2NTdjZTU2NjNiMjAiLCJ1c2VySWQiOiIxNTI5NTI2NDQ1NzM0In0=</vt:lpwstr>
  </property>
  <property fmtid="{D5CDD505-2E9C-101B-9397-08002B2CF9AE}" pid="3" name="KSOProductBuildVer">
    <vt:lpwstr>2058-12.1.0.26880</vt:lpwstr>
  </property>
  <property fmtid="{D5CDD505-2E9C-101B-9397-08002B2CF9AE}" pid="4" name="ICV">
    <vt:lpwstr>C6077228FF244117877287A2ABF7BA51_12</vt:lpwstr>
  </property>
</Properties>
</file>