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EBBB3" w14:textId="444D84DC" w:rsidR="00127AB0" w:rsidRPr="00950DB6" w:rsidRDefault="00127AB0" w:rsidP="00134A1B">
      <w:pPr>
        <w:spacing w:line="360" w:lineRule="auto"/>
        <w:rPr>
          <w:rFonts w:ascii="Arial" w:hAnsi="Arial" w:cs="Arial"/>
          <w:b/>
          <w:color w:val="202124"/>
          <w:sz w:val="24"/>
          <w:szCs w:val="24"/>
          <w:shd w:val="clear" w:color="auto" w:fill="FFFFFF"/>
        </w:rPr>
      </w:pPr>
      <w:r w:rsidRPr="00950DB6">
        <w:rPr>
          <w:rFonts w:ascii="Arial" w:hAnsi="Arial" w:cs="Arial"/>
          <w:b/>
          <w:color w:val="202124"/>
          <w:sz w:val="24"/>
          <w:szCs w:val="24"/>
          <w:shd w:val="clear" w:color="auto" w:fill="FFFFFF"/>
        </w:rPr>
        <w:t>HONORABLE CONGRESO DEL ESTADO</w:t>
      </w:r>
    </w:p>
    <w:p w14:paraId="61C39067" w14:textId="77777777" w:rsidR="00127AB0" w:rsidRDefault="00127AB0" w:rsidP="00134A1B">
      <w:pPr>
        <w:spacing w:line="360" w:lineRule="auto"/>
        <w:rPr>
          <w:rFonts w:ascii="Arial" w:hAnsi="Arial" w:cs="Arial"/>
          <w:b/>
          <w:color w:val="202124"/>
          <w:sz w:val="24"/>
          <w:szCs w:val="24"/>
          <w:shd w:val="clear" w:color="auto" w:fill="FFFFFF"/>
        </w:rPr>
      </w:pPr>
      <w:r w:rsidRPr="00950DB6">
        <w:rPr>
          <w:rFonts w:ascii="Arial" w:hAnsi="Arial" w:cs="Arial"/>
          <w:b/>
          <w:color w:val="202124"/>
          <w:sz w:val="24"/>
          <w:szCs w:val="24"/>
          <w:shd w:val="clear" w:color="auto" w:fill="FFFFFF"/>
        </w:rPr>
        <w:t>P R E S E N T E.</w:t>
      </w:r>
    </w:p>
    <w:p w14:paraId="2687991C" w14:textId="77777777" w:rsidR="00127AB0" w:rsidRPr="00950DB6" w:rsidRDefault="00127AB0" w:rsidP="00127AB0">
      <w:pPr>
        <w:spacing w:line="360" w:lineRule="auto"/>
        <w:jc w:val="both"/>
        <w:rPr>
          <w:rFonts w:ascii="Arial" w:hAnsi="Arial" w:cs="Arial"/>
          <w:b/>
          <w:color w:val="202124"/>
          <w:sz w:val="24"/>
          <w:szCs w:val="24"/>
          <w:shd w:val="clear" w:color="auto" w:fill="FFFFFF"/>
        </w:rPr>
      </w:pPr>
    </w:p>
    <w:p w14:paraId="3B098AE8" w14:textId="77777777" w:rsidR="00127AB0" w:rsidRPr="00A315FF" w:rsidRDefault="00127AB0" w:rsidP="00127AB0">
      <w:pPr>
        <w:spacing w:line="360" w:lineRule="auto"/>
        <w:jc w:val="both"/>
        <w:rPr>
          <w:rFonts w:ascii="Arial" w:hAnsi="Arial" w:cs="Arial"/>
          <w:b/>
          <w:color w:val="202124"/>
          <w:sz w:val="2"/>
          <w:szCs w:val="2"/>
          <w:shd w:val="clear" w:color="auto" w:fill="FFFFFF"/>
        </w:rPr>
      </w:pPr>
    </w:p>
    <w:p w14:paraId="6BAD3C00" w14:textId="5BE93865" w:rsidR="00127AB0" w:rsidRDefault="00442385" w:rsidP="00127AB0">
      <w:pPr>
        <w:tabs>
          <w:tab w:val="left" w:pos="-5103"/>
        </w:tabs>
        <w:spacing w:line="360" w:lineRule="auto"/>
        <w:jc w:val="both"/>
        <w:rPr>
          <w:rFonts w:ascii="Arial" w:hAnsi="Arial" w:cs="Arial"/>
          <w:b/>
          <w:bCs/>
          <w:color w:val="202124"/>
          <w:sz w:val="24"/>
          <w:szCs w:val="24"/>
          <w:shd w:val="clear" w:color="auto" w:fill="FFFFFF"/>
        </w:rPr>
      </w:pPr>
      <w:r>
        <w:rPr>
          <w:rFonts w:ascii="Arial" w:hAnsi="Arial" w:cs="Arial"/>
          <w:color w:val="202124"/>
          <w:sz w:val="24"/>
          <w:szCs w:val="24"/>
          <w:shd w:val="clear" w:color="auto" w:fill="FFFFFF"/>
        </w:rPr>
        <w:t>Los que suscriben</w:t>
      </w:r>
      <w:r w:rsidR="00127AB0" w:rsidRPr="00950DB6">
        <w:rPr>
          <w:rFonts w:ascii="Arial" w:hAnsi="Arial" w:cs="Arial"/>
          <w:color w:val="202124"/>
          <w:sz w:val="24"/>
          <w:szCs w:val="24"/>
          <w:shd w:val="clear" w:color="auto" w:fill="FFFFFF"/>
        </w:rPr>
        <w:t xml:space="preserve"> </w:t>
      </w:r>
      <w:r w:rsidR="00D25B19" w:rsidRPr="00992126">
        <w:rPr>
          <w:rFonts w:ascii="Arial" w:hAnsi="Arial" w:cs="Arial"/>
          <w:b/>
          <w:bCs/>
          <w:color w:val="202124"/>
          <w:sz w:val="24"/>
          <w:szCs w:val="24"/>
          <w:shd w:val="clear" w:color="auto" w:fill="FFFFFF"/>
        </w:rPr>
        <w:t>ROBERTO</w:t>
      </w:r>
      <w:r w:rsidR="00992126">
        <w:rPr>
          <w:rFonts w:ascii="Arial" w:hAnsi="Arial" w:cs="Arial"/>
          <w:color w:val="202124"/>
          <w:sz w:val="24"/>
          <w:szCs w:val="24"/>
          <w:shd w:val="clear" w:color="auto" w:fill="FFFFFF"/>
        </w:rPr>
        <w:t xml:space="preserve"> </w:t>
      </w:r>
      <w:r w:rsidR="00127AB0" w:rsidRPr="00950DB6">
        <w:rPr>
          <w:rFonts w:ascii="Arial" w:hAnsi="Arial" w:cs="Arial"/>
          <w:b/>
          <w:bCs/>
          <w:color w:val="202124"/>
          <w:sz w:val="24"/>
          <w:szCs w:val="24"/>
          <w:shd w:val="clear" w:color="auto" w:fill="FFFFFF"/>
        </w:rPr>
        <w:t>ARTURO MEDINA AGUIRRE</w:t>
      </w:r>
      <w:r>
        <w:rPr>
          <w:rFonts w:ascii="Arial" w:hAnsi="Arial" w:cs="Arial"/>
          <w:b/>
          <w:bCs/>
          <w:color w:val="202124"/>
          <w:sz w:val="24"/>
          <w:szCs w:val="24"/>
          <w:shd w:val="clear" w:color="auto" w:fill="FFFFFF"/>
        </w:rPr>
        <w:t xml:space="preserve"> y JOSÉ LUIS VILLALOBOS GARCÍA</w:t>
      </w:r>
      <w:r w:rsidR="00127AB0" w:rsidRPr="00950DB6">
        <w:rPr>
          <w:rFonts w:ascii="Arial" w:hAnsi="Arial" w:cs="Arial"/>
          <w:b/>
          <w:color w:val="202124"/>
          <w:sz w:val="24"/>
          <w:szCs w:val="24"/>
          <w:shd w:val="clear" w:color="auto" w:fill="FFFFFF"/>
        </w:rPr>
        <w:t>,</w:t>
      </w:r>
      <w:r w:rsidR="00127AB0" w:rsidRPr="00950DB6">
        <w:rPr>
          <w:rFonts w:ascii="Arial" w:hAnsi="Arial" w:cs="Arial"/>
          <w:color w:val="202124"/>
          <w:sz w:val="24"/>
          <w:szCs w:val="24"/>
          <w:shd w:val="clear" w:color="auto" w:fill="FFFFFF"/>
        </w:rPr>
        <w:t xml:space="preserve"> en </w:t>
      </w:r>
      <w:r>
        <w:rPr>
          <w:rFonts w:ascii="Arial" w:hAnsi="Arial" w:cs="Arial"/>
          <w:color w:val="202124"/>
          <w:sz w:val="24"/>
          <w:szCs w:val="24"/>
          <w:shd w:val="clear" w:color="auto" w:fill="FFFFFF"/>
        </w:rPr>
        <w:t>nuestro</w:t>
      </w:r>
      <w:r w:rsidR="00127AB0" w:rsidRPr="00950DB6">
        <w:rPr>
          <w:rFonts w:ascii="Arial" w:hAnsi="Arial" w:cs="Arial"/>
          <w:color w:val="202124"/>
          <w:sz w:val="24"/>
          <w:szCs w:val="24"/>
          <w:shd w:val="clear" w:color="auto" w:fill="FFFFFF"/>
        </w:rPr>
        <w:t xml:space="preserve"> </w:t>
      </w:r>
      <w:r>
        <w:rPr>
          <w:rFonts w:ascii="Arial" w:hAnsi="Arial" w:cs="Arial"/>
          <w:color w:val="202124"/>
          <w:sz w:val="24"/>
          <w:szCs w:val="24"/>
          <w:shd w:val="clear" w:color="auto" w:fill="FFFFFF"/>
        </w:rPr>
        <w:t>carácter</w:t>
      </w:r>
      <w:r w:rsidR="00127AB0" w:rsidRPr="00950DB6">
        <w:rPr>
          <w:rFonts w:ascii="Arial" w:hAnsi="Arial" w:cs="Arial"/>
          <w:color w:val="202124"/>
          <w:sz w:val="24"/>
          <w:szCs w:val="24"/>
          <w:shd w:val="clear" w:color="auto" w:fill="FFFFFF"/>
        </w:rPr>
        <w:t xml:space="preserve"> de Diputado</w:t>
      </w:r>
      <w:r>
        <w:rPr>
          <w:rFonts w:ascii="Arial" w:hAnsi="Arial" w:cs="Arial"/>
          <w:color w:val="202124"/>
          <w:sz w:val="24"/>
          <w:szCs w:val="24"/>
          <w:shd w:val="clear" w:color="auto" w:fill="FFFFFF"/>
        </w:rPr>
        <w:t>s</w:t>
      </w:r>
      <w:r w:rsidR="00127AB0" w:rsidRPr="00950DB6">
        <w:rPr>
          <w:rFonts w:ascii="Arial" w:hAnsi="Arial" w:cs="Arial"/>
          <w:color w:val="202124"/>
          <w:sz w:val="24"/>
          <w:szCs w:val="24"/>
          <w:shd w:val="clear" w:color="auto" w:fill="FFFFFF"/>
        </w:rPr>
        <w:t xml:space="preserve"> de la Sexagésima Octava Legislatura del H. Congreso del Estado, con fundamento en los artículos 169 y 174 de la Ley Orgánica del Poder Legislativo; así como los artículos 2, fracción IX, 75, 76, fracción V, y 102, fracción II, del Reglamento Interior y Prácticas Parlamentarias del Poder Legislativo,</w:t>
      </w:r>
      <w:r w:rsidR="00127AB0" w:rsidRPr="00950DB6">
        <w:rPr>
          <w:rFonts w:ascii="Arial" w:hAnsi="Arial" w:cs="Arial"/>
          <w:b/>
          <w:bCs/>
          <w:color w:val="202124"/>
          <w:sz w:val="24"/>
          <w:szCs w:val="24"/>
          <w:shd w:val="clear" w:color="auto" w:fill="FFFFFF"/>
        </w:rPr>
        <w:t xml:space="preserve"> </w:t>
      </w:r>
      <w:r w:rsidR="00127AB0" w:rsidRPr="00950DB6">
        <w:rPr>
          <w:rFonts w:ascii="Arial" w:hAnsi="Arial" w:cs="Arial"/>
          <w:color w:val="202124"/>
          <w:sz w:val="24"/>
          <w:szCs w:val="24"/>
          <w:shd w:val="clear" w:color="auto" w:fill="FFFFFF"/>
        </w:rPr>
        <w:t>y demás relativos, acud</w:t>
      </w:r>
      <w:r>
        <w:rPr>
          <w:rFonts w:ascii="Arial" w:hAnsi="Arial" w:cs="Arial"/>
          <w:color w:val="202124"/>
          <w:sz w:val="24"/>
          <w:szCs w:val="24"/>
          <w:shd w:val="clear" w:color="auto" w:fill="FFFFFF"/>
        </w:rPr>
        <w:t>imos</w:t>
      </w:r>
      <w:r w:rsidR="00127AB0" w:rsidRPr="00950DB6">
        <w:rPr>
          <w:rFonts w:ascii="Arial" w:hAnsi="Arial" w:cs="Arial"/>
          <w:color w:val="202124"/>
          <w:sz w:val="24"/>
          <w:szCs w:val="24"/>
          <w:shd w:val="clear" w:color="auto" w:fill="FFFFFF"/>
        </w:rPr>
        <w:t xml:space="preserve"> ante esta Honorable Asamblea Legislativa, a someter a consideración la presente </w:t>
      </w:r>
      <w:bookmarkStart w:id="0" w:name="_Hlk233807793"/>
      <w:r w:rsidR="00127AB0" w:rsidRPr="00950DB6">
        <w:rPr>
          <w:rFonts w:ascii="Arial" w:hAnsi="Arial" w:cs="Arial"/>
          <w:b/>
          <w:bCs/>
          <w:color w:val="202124"/>
          <w:sz w:val="24"/>
          <w:szCs w:val="24"/>
          <w:shd w:val="clear" w:color="auto" w:fill="FFFFFF"/>
        </w:rPr>
        <w:t>PROPOSICIÓN CON CARÁCTER DE PUNTO DE ACUERDO</w:t>
      </w:r>
      <w:r w:rsidR="00127AB0">
        <w:rPr>
          <w:rFonts w:ascii="Arial" w:hAnsi="Arial" w:cs="Arial"/>
          <w:b/>
          <w:bCs/>
          <w:color w:val="202124"/>
          <w:sz w:val="24"/>
          <w:szCs w:val="24"/>
          <w:shd w:val="clear" w:color="auto" w:fill="FFFFFF"/>
        </w:rPr>
        <w:t xml:space="preserve"> a efecto de </w:t>
      </w:r>
      <w:r w:rsidR="00127AB0" w:rsidRPr="00950DB6">
        <w:rPr>
          <w:rFonts w:ascii="Arial" w:hAnsi="Arial" w:cs="Arial"/>
          <w:b/>
          <w:bCs/>
          <w:color w:val="202124"/>
          <w:sz w:val="24"/>
          <w:szCs w:val="24"/>
          <w:shd w:val="clear" w:color="auto" w:fill="FFFFFF"/>
        </w:rPr>
        <w:t>exhortar respetuosamente a</w:t>
      </w:r>
      <w:r w:rsidR="00127AB0">
        <w:rPr>
          <w:rFonts w:ascii="Arial" w:hAnsi="Arial" w:cs="Arial"/>
          <w:b/>
          <w:bCs/>
          <w:color w:val="202124"/>
          <w:sz w:val="24"/>
          <w:szCs w:val="24"/>
          <w:shd w:val="clear" w:color="auto" w:fill="FFFFFF"/>
        </w:rPr>
        <w:t>l Gobierno Federal por conducto de la</w:t>
      </w:r>
      <w:r w:rsidR="002F665C">
        <w:rPr>
          <w:rFonts w:ascii="Arial" w:hAnsi="Arial" w:cs="Arial"/>
          <w:b/>
          <w:bCs/>
          <w:color w:val="202124"/>
          <w:sz w:val="24"/>
          <w:szCs w:val="24"/>
          <w:shd w:val="clear" w:color="auto" w:fill="FFFFFF"/>
        </w:rPr>
        <w:t>s</w:t>
      </w:r>
      <w:r w:rsidR="00127AB0">
        <w:rPr>
          <w:rFonts w:ascii="Arial" w:hAnsi="Arial" w:cs="Arial"/>
          <w:b/>
          <w:bCs/>
          <w:color w:val="202124"/>
          <w:sz w:val="24"/>
          <w:szCs w:val="24"/>
          <w:shd w:val="clear" w:color="auto" w:fill="FFFFFF"/>
        </w:rPr>
        <w:t xml:space="preserve"> </w:t>
      </w:r>
      <w:r w:rsidR="002F665C" w:rsidRPr="002F665C">
        <w:rPr>
          <w:rFonts w:ascii="Arial" w:hAnsi="Arial" w:cs="Arial"/>
          <w:b/>
          <w:bCs/>
          <w:color w:val="202124"/>
          <w:sz w:val="24"/>
          <w:szCs w:val="24"/>
          <w:shd w:val="clear" w:color="auto" w:fill="FFFFFF"/>
        </w:rPr>
        <w:t>Secretaría</w:t>
      </w:r>
      <w:r w:rsidR="002F665C">
        <w:rPr>
          <w:rFonts w:ascii="Arial" w:hAnsi="Arial" w:cs="Arial"/>
          <w:b/>
          <w:bCs/>
          <w:color w:val="202124"/>
          <w:sz w:val="24"/>
          <w:szCs w:val="24"/>
          <w:shd w:val="clear" w:color="auto" w:fill="FFFFFF"/>
        </w:rPr>
        <w:t>s</w:t>
      </w:r>
      <w:r w:rsidR="002F665C" w:rsidRPr="002F665C">
        <w:rPr>
          <w:rFonts w:ascii="Arial" w:hAnsi="Arial" w:cs="Arial"/>
          <w:b/>
          <w:bCs/>
          <w:color w:val="202124"/>
          <w:sz w:val="24"/>
          <w:szCs w:val="24"/>
          <w:shd w:val="clear" w:color="auto" w:fill="FFFFFF"/>
        </w:rPr>
        <w:t xml:space="preserve"> de Turismo</w:t>
      </w:r>
      <w:r w:rsidR="002F665C">
        <w:rPr>
          <w:rFonts w:ascii="Arial" w:hAnsi="Arial" w:cs="Arial"/>
          <w:b/>
          <w:bCs/>
          <w:color w:val="202124"/>
          <w:sz w:val="24"/>
          <w:szCs w:val="24"/>
          <w:shd w:val="clear" w:color="auto" w:fill="FFFFFF"/>
        </w:rPr>
        <w:t xml:space="preserve"> y</w:t>
      </w:r>
      <w:r w:rsidR="002F665C" w:rsidRPr="002F665C">
        <w:rPr>
          <w:rFonts w:ascii="Arial" w:hAnsi="Arial" w:cs="Arial"/>
          <w:b/>
          <w:bCs/>
          <w:color w:val="202124"/>
          <w:sz w:val="24"/>
          <w:szCs w:val="24"/>
          <w:shd w:val="clear" w:color="auto" w:fill="FFFFFF"/>
        </w:rPr>
        <w:t xml:space="preserve"> de Economía del Gobierno Federal</w:t>
      </w:r>
      <w:r w:rsidR="002F665C">
        <w:rPr>
          <w:rFonts w:ascii="Arial" w:hAnsi="Arial" w:cs="Arial"/>
          <w:b/>
          <w:bCs/>
          <w:color w:val="202124"/>
          <w:sz w:val="24"/>
          <w:szCs w:val="24"/>
          <w:shd w:val="clear" w:color="auto" w:fill="FFFFFF"/>
        </w:rPr>
        <w:t>;</w:t>
      </w:r>
      <w:r w:rsidR="002F665C" w:rsidRPr="002F665C">
        <w:rPr>
          <w:rFonts w:ascii="Arial" w:hAnsi="Arial" w:cs="Arial"/>
          <w:b/>
          <w:bCs/>
          <w:color w:val="202124"/>
          <w:sz w:val="24"/>
          <w:szCs w:val="24"/>
          <w:shd w:val="clear" w:color="auto" w:fill="FFFFFF"/>
        </w:rPr>
        <w:t xml:space="preserve"> a la Secretaría de Turismo del Estado de Chihuahua, así como al Instituto Nacional de los Pueblos Indígenas (INPI), para que, en el ámbito de sus atribuciones</w:t>
      </w:r>
      <w:r w:rsidR="002F665C">
        <w:rPr>
          <w:rFonts w:ascii="Arial" w:hAnsi="Arial" w:cs="Arial"/>
          <w:b/>
          <w:bCs/>
          <w:color w:val="202124"/>
          <w:sz w:val="24"/>
          <w:szCs w:val="24"/>
          <w:shd w:val="clear" w:color="auto" w:fill="FFFFFF"/>
        </w:rPr>
        <w:t xml:space="preserve"> f</w:t>
      </w:r>
      <w:r w:rsidR="002F665C" w:rsidRPr="002F665C">
        <w:rPr>
          <w:rFonts w:ascii="Arial" w:hAnsi="Arial" w:cs="Arial"/>
          <w:b/>
          <w:bCs/>
          <w:color w:val="202124"/>
          <w:sz w:val="24"/>
          <w:szCs w:val="24"/>
          <w:shd w:val="clear" w:color="auto" w:fill="FFFFFF"/>
        </w:rPr>
        <w:t>ortalezcan la gestión, asignación y aplicación de recursos federales y estatales destinados al municipio de Guachochi, Chihuahua, en su calidad de Pueblo Mágico, priorizando proyectos de infraestructura turística, promoción y desarrollo económico local</w:t>
      </w:r>
      <w:bookmarkEnd w:id="0"/>
      <w:r w:rsidR="00127AB0">
        <w:rPr>
          <w:rFonts w:ascii="Arial" w:hAnsi="Arial" w:cs="Arial"/>
          <w:b/>
          <w:bCs/>
          <w:color w:val="202124"/>
          <w:sz w:val="24"/>
          <w:szCs w:val="24"/>
          <w:shd w:val="clear" w:color="auto" w:fill="FFFFFF"/>
        </w:rPr>
        <w:t>, lo anterior bajo la siguiente</w:t>
      </w:r>
      <w:r w:rsidR="00BE288E">
        <w:rPr>
          <w:rFonts w:ascii="Arial" w:hAnsi="Arial" w:cs="Arial"/>
          <w:b/>
          <w:bCs/>
          <w:color w:val="202124"/>
          <w:sz w:val="24"/>
          <w:szCs w:val="24"/>
          <w:shd w:val="clear" w:color="auto" w:fill="FFFFFF"/>
        </w:rPr>
        <w:t>:</w:t>
      </w:r>
    </w:p>
    <w:p w14:paraId="73046127" w14:textId="77777777" w:rsidR="0064102E" w:rsidRDefault="0064102E" w:rsidP="00127AB0">
      <w:pPr>
        <w:tabs>
          <w:tab w:val="left" w:pos="-5103"/>
        </w:tabs>
        <w:spacing w:line="360" w:lineRule="auto"/>
        <w:jc w:val="both"/>
        <w:rPr>
          <w:rFonts w:ascii="Arial" w:hAnsi="Arial" w:cs="Arial"/>
          <w:b/>
          <w:bCs/>
          <w:color w:val="202124"/>
          <w:sz w:val="24"/>
          <w:szCs w:val="24"/>
          <w:shd w:val="clear" w:color="auto" w:fill="FFFFFF"/>
        </w:rPr>
      </w:pPr>
    </w:p>
    <w:p w14:paraId="26E0D953" w14:textId="77777777" w:rsidR="00347DBF" w:rsidRDefault="00347DBF" w:rsidP="00347DBF">
      <w:pPr>
        <w:spacing w:line="360" w:lineRule="auto"/>
        <w:jc w:val="center"/>
        <w:rPr>
          <w:rFonts w:ascii="Arial" w:hAnsi="Arial" w:cs="Arial"/>
          <w:b/>
          <w:color w:val="202124"/>
          <w:sz w:val="24"/>
          <w:szCs w:val="24"/>
          <w:shd w:val="clear" w:color="auto" w:fill="FFFFFF"/>
        </w:rPr>
      </w:pPr>
      <w:r w:rsidRPr="00515285">
        <w:rPr>
          <w:rFonts w:ascii="Arial" w:hAnsi="Arial" w:cs="Arial"/>
          <w:b/>
          <w:color w:val="202124"/>
          <w:sz w:val="24"/>
          <w:szCs w:val="24"/>
          <w:shd w:val="clear" w:color="auto" w:fill="FFFFFF"/>
        </w:rPr>
        <w:t>EXPOSICIÓN DE MOTIVOS</w:t>
      </w:r>
    </w:p>
    <w:p w14:paraId="0DD95468" w14:textId="4B721332" w:rsidR="00B8063D" w:rsidRDefault="00B8063D" w:rsidP="00347DBF">
      <w:pPr>
        <w:spacing w:line="360" w:lineRule="auto"/>
        <w:jc w:val="center"/>
        <w:rPr>
          <w:rFonts w:ascii="Arial" w:hAnsi="Arial" w:cs="Arial"/>
          <w:b/>
          <w:color w:val="202124"/>
          <w:sz w:val="24"/>
          <w:szCs w:val="24"/>
          <w:shd w:val="clear" w:color="auto" w:fill="FFFFFF"/>
        </w:rPr>
      </w:pPr>
    </w:p>
    <w:p w14:paraId="5ABEB4D2" w14:textId="77777777" w:rsidR="002F665C" w:rsidRPr="002F665C" w:rsidRDefault="002F665C" w:rsidP="002F665C">
      <w:pPr>
        <w:tabs>
          <w:tab w:val="left" w:pos="-5103"/>
        </w:tabs>
        <w:spacing w:line="360" w:lineRule="auto"/>
        <w:jc w:val="both"/>
        <w:rPr>
          <w:rFonts w:ascii="Arial" w:eastAsia="Calibri" w:hAnsi="Arial" w:cs="Arial"/>
          <w:bCs/>
          <w:sz w:val="24"/>
          <w:szCs w:val="24"/>
          <w:lang w:eastAsia="en-US"/>
        </w:rPr>
      </w:pPr>
      <w:bookmarkStart w:id="1" w:name="_Hlk203651036"/>
      <w:r w:rsidRPr="002F665C">
        <w:rPr>
          <w:rFonts w:ascii="Arial" w:eastAsia="Calibri" w:hAnsi="Arial" w:cs="Arial"/>
          <w:bCs/>
          <w:sz w:val="24"/>
          <w:szCs w:val="24"/>
          <w:lang w:eastAsia="en-US"/>
        </w:rPr>
        <w:t>Hablar de Guachochi es hablar del alma profunda de Chihuahua. Es hablar de la Sierra Tarahumara, de su riqueza natural incomparable, de su identidad viva y, sobre todo, de su gente.</w:t>
      </w:r>
    </w:p>
    <w:p w14:paraId="612BBC92" w14:textId="77C7AAC7" w:rsidR="002F665C" w:rsidRDefault="002F665C" w:rsidP="002F665C">
      <w:pPr>
        <w:tabs>
          <w:tab w:val="left" w:pos="-5103"/>
        </w:tabs>
        <w:spacing w:line="360" w:lineRule="auto"/>
        <w:jc w:val="both"/>
        <w:rPr>
          <w:rFonts w:ascii="Arial" w:eastAsia="Calibri" w:hAnsi="Arial" w:cs="Arial"/>
          <w:bCs/>
          <w:sz w:val="24"/>
          <w:szCs w:val="24"/>
          <w:lang w:eastAsia="en-US"/>
        </w:rPr>
      </w:pPr>
      <w:r w:rsidRPr="002F665C">
        <w:rPr>
          <w:rFonts w:ascii="Arial" w:eastAsia="Calibri" w:hAnsi="Arial" w:cs="Arial"/>
          <w:bCs/>
          <w:sz w:val="24"/>
          <w:szCs w:val="24"/>
          <w:lang w:eastAsia="en-US"/>
        </w:rPr>
        <w:lastRenderedPageBreak/>
        <w:t>Hoy, el turismo no es solamente una actividad recreativa: es una política pública estratégica, un detonador de desarrollo y un instrumento real para combatir la desigualdad.</w:t>
      </w:r>
    </w:p>
    <w:p w14:paraId="41EF7F71" w14:textId="77777777" w:rsidR="000B2BCC" w:rsidRPr="002F665C" w:rsidRDefault="000B2BCC" w:rsidP="002F665C">
      <w:pPr>
        <w:tabs>
          <w:tab w:val="left" w:pos="-5103"/>
        </w:tabs>
        <w:spacing w:line="360" w:lineRule="auto"/>
        <w:jc w:val="both"/>
        <w:rPr>
          <w:rFonts w:ascii="Arial" w:eastAsia="Calibri" w:hAnsi="Arial" w:cs="Arial"/>
          <w:bCs/>
          <w:sz w:val="24"/>
          <w:szCs w:val="24"/>
          <w:lang w:eastAsia="en-US"/>
        </w:rPr>
      </w:pPr>
    </w:p>
    <w:p w14:paraId="79E37C61" w14:textId="49EB5583" w:rsidR="002F665C" w:rsidRDefault="002F665C" w:rsidP="002F665C">
      <w:pPr>
        <w:tabs>
          <w:tab w:val="left" w:pos="-5103"/>
        </w:tabs>
        <w:spacing w:line="360" w:lineRule="auto"/>
        <w:jc w:val="both"/>
        <w:rPr>
          <w:rFonts w:ascii="Arial" w:eastAsia="Calibri" w:hAnsi="Arial" w:cs="Arial"/>
          <w:bCs/>
          <w:sz w:val="24"/>
          <w:szCs w:val="24"/>
          <w:lang w:eastAsia="en-US"/>
        </w:rPr>
      </w:pPr>
      <w:r w:rsidRPr="002F665C">
        <w:rPr>
          <w:rFonts w:ascii="Arial" w:eastAsia="Calibri" w:hAnsi="Arial" w:cs="Arial"/>
          <w:bCs/>
          <w:sz w:val="24"/>
          <w:szCs w:val="24"/>
          <w:lang w:eastAsia="en-US"/>
        </w:rPr>
        <w:t>Las cifras lo confirman.</w:t>
      </w:r>
      <w:r w:rsidR="000B2BCC">
        <w:rPr>
          <w:rFonts w:ascii="Arial" w:eastAsia="Calibri" w:hAnsi="Arial" w:cs="Arial"/>
          <w:bCs/>
          <w:sz w:val="24"/>
          <w:szCs w:val="24"/>
          <w:lang w:eastAsia="en-US"/>
        </w:rPr>
        <w:t xml:space="preserve"> </w:t>
      </w:r>
      <w:r w:rsidRPr="002F665C">
        <w:rPr>
          <w:rFonts w:ascii="Arial" w:eastAsia="Calibri" w:hAnsi="Arial" w:cs="Arial"/>
          <w:bCs/>
          <w:sz w:val="24"/>
          <w:szCs w:val="24"/>
          <w:lang w:eastAsia="en-US"/>
        </w:rPr>
        <w:t>En el año 2025, el estado de Chihuahua alcanzó una derrama económica turística superior a 17 mil millones de pesos</w:t>
      </w:r>
      <w:r w:rsidR="000B2BCC">
        <w:rPr>
          <w:rStyle w:val="Refdenotaalpie"/>
          <w:rFonts w:ascii="Arial" w:eastAsia="Calibri" w:hAnsi="Arial" w:cs="Arial"/>
          <w:bCs/>
          <w:sz w:val="24"/>
          <w:szCs w:val="24"/>
          <w:lang w:eastAsia="en-US"/>
        </w:rPr>
        <w:footnoteReference w:id="1"/>
      </w:r>
      <w:r w:rsidRPr="002F665C">
        <w:rPr>
          <w:rFonts w:ascii="Arial" w:eastAsia="Calibri" w:hAnsi="Arial" w:cs="Arial"/>
          <w:bCs/>
          <w:sz w:val="24"/>
          <w:szCs w:val="24"/>
          <w:lang w:eastAsia="en-US"/>
        </w:rPr>
        <w:t>, con más de 8 millones de visitantes</w:t>
      </w:r>
      <w:r w:rsidR="000B2BCC">
        <w:rPr>
          <w:rStyle w:val="Refdenotaalpie"/>
          <w:rFonts w:ascii="Arial" w:eastAsia="Calibri" w:hAnsi="Arial" w:cs="Arial"/>
          <w:bCs/>
          <w:sz w:val="24"/>
          <w:szCs w:val="24"/>
          <w:lang w:eastAsia="en-US"/>
        </w:rPr>
        <w:footnoteReference w:id="2"/>
      </w:r>
      <w:r w:rsidRPr="002F665C">
        <w:rPr>
          <w:rFonts w:ascii="Arial" w:eastAsia="Calibri" w:hAnsi="Arial" w:cs="Arial"/>
          <w:bCs/>
          <w:sz w:val="24"/>
          <w:szCs w:val="24"/>
          <w:lang w:eastAsia="en-US"/>
        </w:rPr>
        <w:t>, consolidándose como uno de los sectores más importantes para la economía estatal.</w:t>
      </w:r>
    </w:p>
    <w:p w14:paraId="643C644B" w14:textId="77777777" w:rsidR="000B2BCC" w:rsidRPr="002F665C" w:rsidRDefault="000B2BCC" w:rsidP="002F665C">
      <w:pPr>
        <w:tabs>
          <w:tab w:val="left" w:pos="-5103"/>
        </w:tabs>
        <w:spacing w:line="360" w:lineRule="auto"/>
        <w:jc w:val="both"/>
        <w:rPr>
          <w:rFonts w:ascii="Arial" w:eastAsia="Calibri" w:hAnsi="Arial" w:cs="Arial"/>
          <w:bCs/>
          <w:sz w:val="24"/>
          <w:szCs w:val="24"/>
          <w:lang w:eastAsia="en-US"/>
        </w:rPr>
      </w:pPr>
    </w:p>
    <w:p w14:paraId="272783AF" w14:textId="76EDBA80" w:rsidR="002F665C" w:rsidRDefault="002F665C" w:rsidP="002F665C">
      <w:pPr>
        <w:tabs>
          <w:tab w:val="left" w:pos="-5103"/>
        </w:tabs>
        <w:spacing w:line="360" w:lineRule="auto"/>
        <w:jc w:val="both"/>
        <w:rPr>
          <w:rFonts w:ascii="Arial" w:eastAsia="Calibri" w:hAnsi="Arial" w:cs="Arial"/>
          <w:bCs/>
          <w:sz w:val="24"/>
          <w:szCs w:val="24"/>
          <w:lang w:eastAsia="en-US"/>
        </w:rPr>
      </w:pPr>
      <w:r w:rsidRPr="002F665C">
        <w:rPr>
          <w:rFonts w:ascii="Arial" w:eastAsia="Calibri" w:hAnsi="Arial" w:cs="Arial"/>
          <w:bCs/>
          <w:sz w:val="24"/>
          <w:szCs w:val="24"/>
          <w:lang w:eastAsia="en-US"/>
        </w:rPr>
        <w:t>Asimismo, regiones como las Barrancas del Cobre, donde se inserta Guachochi, generaron más de 1,700 millones de pesos en derrama económica, impulsadas por el turismo de naturaleza y aventura.</w:t>
      </w:r>
      <w:r w:rsidR="000B2BCC">
        <w:rPr>
          <w:rStyle w:val="Refdenotaalpie"/>
          <w:rFonts w:ascii="Arial" w:eastAsia="Calibri" w:hAnsi="Arial" w:cs="Arial"/>
          <w:bCs/>
          <w:sz w:val="24"/>
          <w:szCs w:val="24"/>
          <w:lang w:eastAsia="en-US"/>
        </w:rPr>
        <w:footnoteReference w:id="3"/>
      </w:r>
    </w:p>
    <w:p w14:paraId="21D0C8CF" w14:textId="77777777" w:rsidR="000B2BCC" w:rsidRPr="002F665C" w:rsidRDefault="000B2BCC" w:rsidP="002F665C">
      <w:pPr>
        <w:tabs>
          <w:tab w:val="left" w:pos="-5103"/>
        </w:tabs>
        <w:spacing w:line="360" w:lineRule="auto"/>
        <w:jc w:val="both"/>
        <w:rPr>
          <w:rFonts w:ascii="Arial" w:eastAsia="Calibri" w:hAnsi="Arial" w:cs="Arial"/>
          <w:bCs/>
          <w:sz w:val="24"/>
          <w:szCs w:val="24"/>
          <w:lang w:eastAsia="en-US"/>
        </w:rPr>
      </w:pPr>
    </w:p>
    <w:p w14:paraId="31F3A086" w14:textId="1624E88D" w:rsidR="002F665C" w:rsidRDefault="002F665C" w:rsidP="002F665C">
      <w:pPr>
        <w:tabs>
          <w:tab w:val="left" w:pos="-5103"/>
        </w:tabs>
        <w:spacing w:line="360" w:lineRule="auto"/>
        <w:jc w:val="both"/>
        <w:rPr>
          <w:rFonts w:ascii="Arial" w:eastAsia="Calibri" w:hAnsi="Arial" w:cs="Arial"/>
          <w:bCs/>
          <w:sz w:val="24"/>
          <w:szCs w:val="24"/>
          <w:lang w:eastAsia="en-US"/>
        </w:rPr>
      </w:pPr>
      <w:r w:rsidRPr="002F665C">
        <w:rPr>
          <w:rFonts w:ascii="Arial" w:eastAsia="Calibri" w:hAnsi="Arial" w:cs="Arial"/>
          <w:bCs/>
          <w:sz w:val="24"/>
          <w:szCs w:val="24"/>
          <w:lang w:eastAsia="en-US"/>
        </w:rPr>
        <w:t>Estos datos no son menores. Representan una oportunidad, pero también una responsabilidad.</w:t>
      </w:r>
    </w:p>
    <w:p w14:paraId="20FA3042" w14:textId="77777777" w:rsidR="000B2BCC" w:rsidRPr="002F665C" w:rsidRDefault="000B2BCC" w:rsidP="002F665C">
      <w:pPr>
        <w:tabs>
          <w:tab w:val="left" w:pos="-5103"/>
        </w:tabs>
        <w:spacing w:line="360" w:lineRule="auto"/>
        <w:jc w:val="both"/>
        <w:rPr>
          <w:rFonts w:ascii="Arial" w:eastAsia="Calibri" w:hAnsi="Arial" w:cs="Arial"/>
          <w:bCs/>
          <w:sz w:val="24"/>
          <w:szCs w:val="24"/>
          <w:lang w:eastAsia="en-US"/>
        </w:rPr>
      </w:pPr>
    </w:p>
    <w:p w14:paraId="7668117C" w14:textId="257DC941" w:rsidR="002F665C" w:rsidRPr="002F665C" w:rsidRDefault="002F665C" w:rsidP="002F665C">
      <w:pPr>
        <w:tabs>
          <w:tab w:val="left" w:pos="-5103"/>
        </w:tabs>
        <w:spacing w:line="360" w:lineRule="auto"/>
        <w:jc w:val="both"/>
        <w:rPr>
          <w:rFonts w:ascii="Arial" w:eastAsia="Calibri" w:hAnsi="Arial" w:cs="Arial"/>
          <w:bCs/>
          <w:sz w:val="24"/>
          <w:szCs w:val="24"/>
          <w:lang w:eastAsia="en-US"/>
        </w:rPr>
      </w:pPr>
      <w:r w:rsidRPr="002F665C">
        <w:rPr>
          <w:rFonts w:ascii="Arial" w:eastAsia="Calibri" w:hAnsi="Arial" w:cs="Arial"/>
          <w:bCs/>
          <w:sz w:val="24"/>
          <w:szCs w:val="24"/>
          <w:lang w:eastAsia="en-US"/>
        </w:rPr>
        <w:t>Guachochi</w:t>
      </w:r>
      <w:r w:rsidR="000B2BCC">
        <w:rPr>
          <w:rFonts w:ascii="Arial" w:eastAsia="Calibri" w:hAnsi="Arial" w:cs="Arial"/>
          <w:bCs/>
          <w:sz w:val="24"/>
          <w:szCs w:val="24"/>
          <w:lang w:eastAsia="en-US"/>
        </w:rPr>
        <w:t xml:space="preserve">, con un </w:t>
      </w:r>
      <w:r w:rsidRPr="002F665C">
        <w:rPr>
          <w:rFonts w:ascii="Arial" w:eastAsia="Calibri" w:hAnsi="Arial" w:cs="Arial"/>
          <w:bCs/>
          <w:sz w:val="24"/>
          <w:szCs w:val="24"/>
          <w:lang w:eastAsia="en-US"/>
        </w:rPr>
        <w:t>potencial probado,</w:t>
      </w:r>
      <w:r w:rsidR="000B2BCC">
        <w:rPr>
          <w:rFonts w:ascii="Arial" w:eastAsia="Calibri" w:hAnsi="Arial" w:cs="Arial"/>
          <w:bCs/>
          <w:sz w:val="24"/>
          <w:szCs w:val="24"/>
          <w:lang w:eastAsia="en-US"/>
        </w:rPr>
        <w:t xml:space="preserve"> pero con un</w:t>
      </w:r>
      <w:r w:rsidRPr="002F665C">
        <w:rPr>
          <w:rFonts w:ascii="Arial" w:eastAsia="Calibri" w:hAnsi="Arial" w:cs="Arial"/>
          <w:bCs/>
          <w:sz w:val="24"/>
          <w:szCs w:val="24"/>
          <w:lang w:eastAsia="en-US"/>
        </w:rPr>
        <w:t xml:space="preserve"> desarrollo pendiente</w:t>
      </w:r>
      <w:r w:rsidR="000B2BCC">
        <w:rPr>
          <w:rFonts w:ascii="Arial" w:eastAsia="Calibri" w:hAnsi="Arial" w:cs="Arial"/>
          <w:bCs/>
          <w:sz w:val="24"/>
          <w:szCs w:val="24"/>
          <w:lang w:eastAsia="en-US"/>
        </w:rPr>
        <w:t xml:space="preserve">, fue </w:t>
      </w:r>
      <w:r w:rsidRPr="002F665C">
        <w:rPr>
          <w:rFonts w:ascii="Arial" w:eastAsia="Calibri" w:hAnsi="Arial" w:cs="Arial"/>
          <w:bCs/>
          <w:sz w:val="24"/>
          <w:szCs w:val="24"/>
          <w:lang w:eastAsia="en-US"/>
        </w:rPr>
        <w:t>reconocido como Pueblo Mágico en 2023, demostra</w:t>
      </w:r>
      <w:r w:rsidR="000B2BCC">
        <w:rPr>
          <w:rFonts w:ascii="Arial" w:eastAsia="Calibri" w:hAnsi="Arial" w:cs="Arial"/>
          <w:bCs/>
          <w:sz w:val="24"/>
          <w:szCs w:val="24"/>
          <w:lang w:eastAsia="en-US"/>
        </w:rPr>
        <w:t>n</w:t>
      </w:r>
      <w:r w:rsidRPr="002F665C">
        <w:rPr>
          <w:rFonts w:ascii="Arial" w:eastAsia="Calibri" w:hAnsi="Arial" w:cs="Arial"/>
          <w:bCs/>
          <w:sz w:val="24"/>
          <w:szCs w:val="24"/>
          <w:lang w:eastAsia="en-US"/>
        </w:rPr>
        <w:t>do que sí tiene capacidad para crecer</w:t>
      </w:r>
      <w:r w:rsidR="00882320">
        <w:rPr>
          <w:rFonts w:ascii="Arial" w:eastAsia="Calibri" w:hAnsi="Arial" w:cs="Arial"/>
          <w:bCs/>
          <w:sz w:val="24"/>
          <w:szCs w:val="24"/>
          <w:lang w:eastAsia="en-US"/>
        </w:rPr>
        <w:t xml:space="preserve">, pues en </w:t>
      </w:r>
      <w:r w:rsidR="00882320" w:rsidRPr="002F665C">
        <w:rPr>
          <w:rFonts w:ascii="Arial" w:eastAsia="Calibri" w:hAnsi="Arial" w:cs="Arial"/>
          <w:bCs/>
          <w:sz w:val="24"/>
          <w:szCs w:val="24"/>
          <w:lang w:eastAsia="en-US"/>
        </w:rPr>
        <w:t>los últimos años, el flujo turístico ha crecido hasta en 63%, acompañado de un aumento significativo en la derrama económica</w:t>
      </w:r>
      <w:r w:rsidR="00882320">
        <w:rPr>
          <w:rFonts w:ascii="Arial" w:eastAsia="Calibri" w:hAnsi="Arial" w:cs="Arial"/>
          <w:bCs/>
          <w:sz w:val="24"/>
          <w:szCs w:val="24"/>
          <w:lang w:eastAsia="en-US"/>
        </w:rPr>
        <w:t>, posicionando al</w:t>
      </w:r>
      <w:r w:rsidRPr="002F665C">
        <w:rPr>
          <w:rFonts w:ascii="Arial" w:eastAsia="Calibri" w:hAnsi="Arial" w:cs="Arial"/>
          <w:bCs/>
          <w:sz w:val="24"/>
          <w:szCs w:val="24"/>
          <w:lang w:eastAsia="en-US"/>
        </w:rPr>
        <w:t xml:space="preserve"> turismo </w:t>
      </w:r>
      <w:r w:rsidR="00882320">
        <w:rPr>
          <w:rFonts w:ascii="Arial" w:eastAsia="Calibri" w:hAnsi="Arial" w:cs="Arial"/>
          <w:bCs/>
          <w:sz w:val="24"/>
          <w:szCs w:val="24"/>
          <w:lang w:eastAsia="en-US"/>
        </w:rPr>
        <w:t>como</w:t>
      </w:r>
      <w:r w:rsidRPr="002F665C">
        <w:rPr>
          <w:rFonts w:ascii="Arial" w:eastAsia="Calibri" w:hAnsi="Arial" w:cs="Arial"/>
          <w:bCs/>
          <w:sz w:val="24"/>
          <w:szCs w:val="24"/>
          <w:lang w:eastAsia="en-US"/>
        </w:rPr>
        <w:t xml:space="preserve"> es la segunda actividad económica del municipio</w:t>
      </w:r>
      <w:r w:rsidR="00882320">
        <w:rPr>
          <w:rFonts w:ascii="Arial" w:eastAsia="Calibri" w:hAnsi="Arial" w:cs="Arial"/>
          <w:bCs/>
          <w:sz w:val="24"/>
          <w:szCs w:val="24"/>
          <w:lang w:eastAsia="en-US"/>
        </w:rPr>
        <w:t>, después del comercio</w:t>
      </w:r>
    </w:p>
    <w:p w14:paraId="1F747412" w14:textId="77777777" w:rsidR="002F665C" w:rsidRPr="002F665C" w:rsidRDefault="002F665C" w:rsidP="002F665C">
      <w:pPr>
        <w:tabs>
          <w:tab w:val="left" w:pos="-5103"/>
        </w:tabs>
        <w:spacing w:line="360" w:lineRule="auto"/>
        <w:jc w:val="both"/>
        <w:rPr>
          <w:rFonts w:ascii="Arial" w:eastAsia="Calibri" w:hAnsi="Arial" w:cs="Arial"/>
          <w:bCs/>
          <w:sz w:val="24"/>
          <w:szCs w:val="24"/>
          <w:lang w:eastAsia="en-US"/>
        </w:rPr>
      </w:pPr>
    </w:p>
    <w:p w14:paraId="5195976D" w14:textId="7A51001B" w:rsidR="002F665C" w:rsidRDefault="00882320" w:rsidP="002F665C">
      <w:pPr>
        <w:tabs>
          <w:tab w:val="left" w:pos="-5103"/>
        </w:tabs>
        <w:spacing w:line="360" w:lineRule="auto"/>
        <w:jc w:val="both"/>
        <w:rPr>
          <w:rFonts w:ascii="Arial" w:eastAsia="Calibri" w:hAnsi="Arial" w:cs="Arial"/>
          <w:bCs/>
          <w:sz w:val="24"/>
          <w:szCs w:val="24"/>
          <w:lang w:eastAsia="en-US"/>
        </w:rPr>
      </w:pPr>
      <w:r>
        <w:rPr>
          <w:rFonts w:ascii="Arial" w:eastAsia="Calibri" w:hAnsi="Arial" w:cs="Arial"/>
          <w:bCs/>
          <w:sz w:val="24"/>
          <w:szCs w:val="24"/>
          <w:lang w:eastAsia="en-US"/>
        </w:rPr>
        <w:lastRenderedPageBreak/>
        <w:t xml:space="preserve">No obstante, </w:t>
      </w:r>
      <w:r w:rsidR="002F665C" w:rsidRPr="002F665C">
        <w:rPr>
          <w:rFonts w:ascii="Arial" w:eastAsia="Calibri" w:hAnsi="Arial" w:cs="Arial"/>
          <w:bCs/>
          <w:sz w:val="24"/>
          <w:szCs w:val="24"/>
          <w:lang w:eastAsia="en-US"/>
        </w:rPr>
        <w:t>también debemos decirlo con claridad: este crecimiento no ha sido suficiente para cerrar las brechas históricas de desigualdad</w:t>
      </w:r>
      <w:r>
        <w:rPr>
          <w:rFonts w:ascii="Arial" w:eastAsia="Calibri" w:hAnsi="Arial" w:cs="Arial"/>
          <w:bCs/>
          <w:sz w:val="24"/>
          <w:szCs w:val="24"/>
          <w:lang w:eastAsia="en-US"/>
        </w:rPr>
        <w:t>, en esta región.</w:t>
      </w:r>
    </w:p>
    <w:p w14:paraId="0D64082A" w14:textId="77777777" w:rsidR="00882320" w:rsidRPr="002F665C" w:rsidRDefault="00882320" w:rsidP="002F665C">
      <w:pPr>
        <w:tabs>
          <w:tab w:val="left" w:pos="-5103"/>
        </w:tabs>
        <w:spacing w:line="360" w:lineRule="auto"/>
        <w:jc w:val="both"/>
        <w:rPr>
          <w:rFonts w:ascii="Arial" w:eastAsia="Calibri" w:hAnsi="Arial" w:cs="Arial"/>
          <w:bCs/>
          <w:sz w:val="24"/>
          <w:szCs w:val="24"/>
          <w:lang w:eastAsia="en-US"/>
        </w:rPr>
      </w:pPr>
    </w:p>
    <w:p w14:paraId="72DF15F9" w14:textId="29C350F2" w:rsidR="002F665C" w:rsidRDefault="002F665C" w:rsidP="002F665C">
      <w:pPr>
        <w:tabs>
          <w:tab w:val="left" w:pos="-5103"/>
        </w:tabs>
        <w:spacing w:line="360" w:lineRule="auto"/>
        <w:jc w:val="both"/>
        <w:rPr>
          <w:rFonts w:ascii="Arial" w:eastAsia="Calibri" w:hAnsi="Arial" w:cs="Arial"/>
          <w:bCs/>
          <w:sz w:val="24"/>
          <w:szCs w:val="24"/>
          <w:lang w:eastAsia="en-US"/>
        </w:rPr>
      </w:pPr>
      <w:r w:rsidRPr="002F665C">
        <w:rPr>
          <w:rFonts w:ascii="Arial" w:eastAsia="Calibri" w:hAnsi="Arial" w:cs="Arial"/>
          <w:bCs/>
          <w:sz w:val="24"/>
          <w:szCs w:val="24"/>
          <w:lang w:eastAsia="en-US"/>
        </w:rPr>
        <w:t xml:space="preserve">Guachochi cuenta con una población de más de 50 mil habitantes, muchos de ellos pertenecientes a comunidades rarámuri que enfrentan condiciones de marginación y rezago estructural. </w:t>
      </w:r>
    </w:p>
    <w:p w14:paraId="4E54E433" w14:textId="77777777" w:rsidR="00882320" w:rsidRPr="002F665C" w:rsidRDefault="00882320" w:rsidP="002F665C">
      <w:pPr>
        <w:tabs>
          <w:tab w:val="left" w:pos="-5103"/>
        </w:tabs>
        <w:spacing w:line="360" w:lineRule="auto"/>
        <w:jc w:val="both"/>
        <w:rPr>
          <w:rFonts w:ascii="Arial" w:eastAsia="Calibri" w:hAnsi="Arial" w:cs="Arial"/>
          <w:bCs/>
          <w:sz w:val="24"/>
          <w:szCs w:val="24"/>
          <w:lang w:eastAsia="en-US"/>
        </w:rPr>
      </w:pPr>
    </w:p>
    <w:p w14:paraId="019421FA" w14:textId="6EE7C2C1" w:rsidR="002F665C" w:rsidRPr="002F665C" w:rsidRDefault="002F665C" w:rsidP="002F665C">
      <w:pPr>
        <w:tabs>
          <w:tab w:val="left" w:pos="-5103"/>
        </w:tabs>
        <w:spacing w:line="360" w:lineRule="auto"/>
        <w:jc w:val="both"/>
        <w:rPr>
          <w:rFonts w:ascii="Arial" w:eastAsia="Calibri" w:hAnsi="Arial" w:cs="Arial"/>
          <w:bCs/>
          <w:sz w:val="24"/>
          <w:szCs w:val="24"/>
          <w:lang w:eastAsia="en-US"/>
        </w:rPr>
      </w:pPr>
      <w:r w:rsidRPr="002F665C">
        <w:rPr>
          <w:rFonts w:ascii="Arial" w:eastAsia="Calibri" w:hAnsi="Arial" w:cs="Arial"/>
          <w:bCs/>
          <w:sz w:val="24"/>
          <w:szCs w:val="24"/>
          <w:lang w:eastAsia="en-US"/>
        </w:rPr>
        <w:t>Aquí está la contradicción que este Congreso no puede ignorar:</w:t>
      </w:r>
      <w:r w:rsidR="00882320">
        <w:rPr>
          <w:rFonts w:ascii="Arial" w:eastAsia="Calibri" w:hAnsi="Arial" w:cs="Arial"/>
          <w:bCs/>
          <w:sz w:val="24"/>
          <w:szCs w:val="24"/>
          <w:lang w:eastAsia="en-US"/>
        </w:rPr>
        <w:t xml:space="preserve"> </w:t>
      </w:r>
      <w:r w:rsidRPr="002F665C">
        <w:rPr>
          <w:rFonts w:ascii="Arial" w:eastAsia="Calibri" w:hAnsi="Arial" w:cs="Arial"/>
          <w:bCs/>
          <w:sz w:val="24"/>
          <w:szCs w:val="24"/>
          <w:lang w:eastAsia="en-US"/>
        </w:rPr>
        <w:t>tenemos un destino turístico con reconocimiento nacional e internacional… pero comunidades que aún esperan que ese desarrollo les alcance.</w:t>
      </w:r>
    </w:p>
    <w:p w14:paraId="2AE82F17" w14:textId="77777777" w:rsidR="002F665C" w:rsidRPr="002F665C" w:rsidRDefault="002F665C" w:rsidP="002F665C">
      <w:pPr>
        <w:tabs>
          <w:tab w:val="left" w:pos="-5103"/>
        </w:tabs>
        <w:spacing w:line="360" w:lineRule="auto"/>
        <w:jc w:val="both"/>
        <w:rPr>
          <w:rFonts w:ascii="Arial" w:eastAsia="Calibri" w:hAnsi="Arial" w:cs="Arial"/>
          <w:bCs/>
          <w:sz w:val="24"/>
          <w:szCs w:val="24"/>
          <w:lang w:eastAsia="en-US"/>
        </w:rPr>
      </w:pPr>
    </w:p>
    <w:p w14:paraId="0FBBF457" w14:textId="20026BD5" w:rsidR="002F665C" w:rsidRPr="002F665C" w:rsidRDefault="00882320" w:rsidP="002F665C">
      <w:pPr>
        <w:tabs>
          <w:tab w:val="left" w:pos="-5103"/>
        </w:tabs>
        <w:spacing w:line="360" w:lineRule="auto"/>
        <w:jc w:val="both"/>
        <w:rPr>
          <w:rFonts w:ascii="Arial" w:eastAsia="Calibri" w:hAnsi="Arial" w:cs="Arial"/>
          <w:bCs/>
          <w:sz w:val="24"/>
          <w:szCs w:val="24"/>
          <w:lang w:eastAsia="en-US"/>
        </w:rPr>
      </w:pPr>
      <w:r>
        <w:rPr>
          <w:rFonts w:ascii="Arial" w:eastAsia="Calibri" w:hAnsi="Arial" w:cs="Arial"/>
          <w:bCs/>
          <w:sz w:val="24"/>
          <w:szCs w:val="24"/>
          <w:lang w:eastAsia="en-US"/>
        </w:rPr>
        <w:t xml:space="preserve">Por ello, debemos estimar que </w:t>
      </w:r>
      <w:r w:rsidRPr="002F665C">
        <w:rPr>
          <w:rFonts w:ascii="Arial" w:eastAsia="Calibri" w:hAnsi="Arial" w:cs="Arial"/>
          <w:bCs/>
          <w:sz w:val="24"/>
          <w:szCs w:val="24"/>
          <w:lang w:eastAsia="en-US"/>
        </w:rPr>
        <w:t xml:space="preserve">el valor de los Pueblos Mágicos </w:t>
      </w:r>
      <w:r>
        <w:rPr>
          <w:rFonts w:ascii="Arial" w:eastAsia="Calibri" w:hAnsi="Arial" w:cs="Arial"/>
          <w:bCs/>
          <w:sz w:val="24"/>
          <w:szCs w:val="24"/>
          <w:lang w:eastAsia="en-US"/>
        </w:rPr>
        <w:t>está en su</w:t>
      </w:r>
      <w:r w:rsidR="002F665C" w:rsidRPr="002F665C">
        <w:rPr>
          <w:rFonts w:ascii="Arial" w:eastAsia="Calibri" w:hAnsi="Arial" w:cs="Arial"/>
          <w:bCs/>
          <w:sz w:val="24"/>
          <w:szCs w:val="24"/>
          <w:lang w:eastAsia="en-US"/>
        </w:rPr>
        <w:t xml:space="preserve"> dimensión </w:t>
      </w:r>
      <w:r>
        <w:rPr>
          <w:rFonts w:ascii="Arial" w:eastAsia="Calibri" w:hAnsi="Arial" w:cs="Arial"/>
          <w:bCs/>
          <w:sz w:val="24"/>
          <w:szCs w:val="24"/>
          <w:lang w:eastAsia="en-US"/>
        </w:rPr>
        <w:t xml:space="preserve">a nivel </w:t>
      </w:r>
      <w:r w:rsidR="002F665C" w:rsidRPr="002F665C">
        <w:rPr>
          <w:rFonts w:ascii="Arial" w:eastAsia="Calibri" w:hAnsi="Arial" w:cs="Arial"/>
          <w:bCs/>
          <w:sz w:val="24"/>
          <w:szCs w:val="24"/>
          <w:lang w:eastAsia="en-US"/>
        </w:rPr>
        <w:t>nacional</w:t>
      </w:r>
      <w:r>
        <w:rPr>
          <w:rFonts w:ascii="Arial" w:eastAsia="Calibri" w:hAnsi="Arial" w:cs="Arial"/>
          <w:bCs/>
          <w:sz w:val="24"/>
          <w:szCs w:val="24"/>
          <w:lang w:eastAsia="en-US"/>
        </w:rPr>
        <w:t>, pues e</w:t>
      </w:r>
      <w:r w:rsidR="002F665C" w:rsidRPr="002F665C">
        <w:rPr>
          <w:rFonts w:ascii="Arial" w:eastAsia="Calibri" w:hAnsi="Arial" w:cs="Arial"/>
          <w:bCs/>
          <w:sz w:val="24"/>
          <w:szCs w:val="24"/>
          <w:lang w:eastAsia="en-US"/>
        </w:rPr>
        <w:t>l programa de Pueblos Mágicos ha demostrado su impacto</w:t>
      </w:r>
      <w:r>
        <w:rPr>
          <w:rFonts w:ascii="Arial" w:eastAsia="Calibri" w:hAnsi="Arial" w:cs="Arial"/>
          <w:bCs/>
          <w:sz w:val="24"/>
          <w:szCs w:val="24"/>
          <w:lang w:eastAsia="en-US"/>
        </w:rPr>
        <w:t xml:space="preserve">, y esto lo vemos principalmente en el turismo, pues este </w:t>
      </w:r>
      <w:r w:rsidR="002F665C" w:rsidRPr="002F665C">
        <w:rPr>
          <w:rFonts w:ascii="Arial" w:eastAsia="Calibri" w:hAnsi="Arial" w:cs="Arial"/>
          <w:bCs/>
          <w:sz w:val="24"/>
          <w:szCs w:val="24"/>
          <w:lang w:eastAsia="en-US"/>
        </w:rPr>
        <w:t>representa hasta el 13% de la economía local en estos municipios</w:t>
      </w:r>
      <w:r>
        <w:rPr>
          <w:rFonts w:ascii="Arial" w:eastAsia="Calibri" w:hAnsi="Arial" w:cs="Arial"/>
          <w:bCs/>
          <w:sz w:val="24"/>
          <w:szCs w:val="24"/>
          <w:lang w:eastAsia="en-US"/>
        </w:rPr>
        <w:t>.</w:t>
      </w:r>
    </w:p>
    <w:p w14:paraId="38996BCC" w14:textId="77777777" w:rsidR="002F665C" w:rsidRPr="002F665C" w:rsidRDefault="002F665C" w:rsidP="002F665C">
      <w:pPr>
        <w:tabs>
          <w:tab w:val="left" w:pos="-5103"/>
        </w:tabs>
        <w:spacing w:line="360" w:lineRule="auto"/>
        <w:jc w:val="both"/>
        <w:rPr>
          <w:rFonts w:ascii="Arial" w:eastAsia="Calibri" w:hAnsi="Arial" w:cs="Arial"/>
          <w:bCs/>
          <w:sz w:val="24"/>
          <w:szCs w:val="24"/>
          <w:lang w:eastAsia="en-US"/>
        </w:rPr>
      </w:pPr>
    </w:p>
    <w:p w14:paraId="2C755347" w14:textId="7FA378D6" w:rsidR="002F665C" w:rsidRPr="002F665C" w:rsidRDefault="002F665C" w:rsidP="002F665C">
      <w:pPr>
        <w:tabs>
          <w:tab w:val="left" w:pos="-5103"/>
        </w:tabs>
        <w:spacing w:line="360" w:lineRule="auto"/>
        <w:jc w:val="both"/>
        <w:rPr>
          <w:rFonts w:ascii="Arial" w:eastAsia="Calibri" w:hAnsi="Arial" w:cs="Arial"/>
          <w:bCs/>
          <w:sz w:val="24"/>
          <w:szCs w:val="24"/>
          <w:lang w:eastAsia="en-US"/>
        </w:rPr>
      </w:pPr>
      <w:r w:rsidRPr="002F665C">
        <w:rPr>
          <w:rFonts w:ascii="Arial" w:eastAsia="Calibri" w:hAnsi="Arial" w:cs="Arial"/>
          <w:bCs/>
          <w:sz w:val="24"/>
          <w:szCs w:val="24"/>
          <w:lang w:eastAsia="en-US"/>
        </w:rPr>
        <w:t>Esto significa que, cuando se invierte correctamente, el turismo</w:t>
      </w:r>
      <w:r w:rsidR="00882320">
        <w:rPr>
          <w:rFonts w:ascii="Arial" w:eastAsia="Calibri" w:hAnsi="Arial" w:cs="Arial"/>
          <w:bCs/>
          <w:sz w:val="24"/>
          <w:szCs w:val="24"/>
          <w:lang w:eastAsia="en-US"/>
        </w:rPr>
        <w:t xml:space="preserve"> g</w:t>
      </w:r>
      <w:r w:rsidRPr="002F665C">
        <w:rPr>
          <w:rFonts w:ascii="Arial" w:eastAsia="Calibri" w:hAnsi="Arial" w:cs="Arial"/>
          <w:bCs/>
          <w:sz w:val="24"/>
          <w:szCs w:val="24"/>
          <w:lang w:eastAsia="en-US"/>
        </w:rPr>
        <w:t>enera empleo</w:t>
      </w:r>
      <w:r w:rsidR="00882320">
        <w:rPr>
          <w:rFonts w:ascii="Arial" w:eastAsia="Calibri" w:hAnsi="Arial" w:cs="Arial"/>
          <w:bCs/>
          <w:sz w:val="24"/>
          <w:szCs w:val="24"/>
          <w:lang w:eastAsia="en-US"/>
        </w:rPr>
        <w:t>, f</w:t>
      </w:r>
      <w:r w:rsidRPr="002F665C">
        <w:rPr>
          <w:rFonts w:ascii="Arial" w:eastAsia="Calibri" w:hAnsi="Arial" w:cs="Arial"/>
          <w:bCs/>
          <w:sz w:val="24"/>
          <w:szCs w:val="24"/>
          <w:lang w:eastAsia="en-US"/>
        </w:rPr>
        <w:t>ortalece economías locales</w:t>
      </w:r>
      <w:r w:rsidR="00882320">
        <w:rPr>
          <w:rFonts w:ascii="Arial" w:eastAsia="Calibri" w:hAnsi="Arial" w:cs="Arial"/>
          <w:bCs/>
          <w:sz w:val="24"/>
          <w:szCs w:val="24"/>
          <w:lang w:eastAsia="en-US"/>
        </w:rPr>
        <w:t>, r</w:t>
      </w:r>
      <w:r w:rsidRPr="002F665C">
        <w:rPr>
          <w:rFonts w:ascii="Arial" w:eastAsia="Calibri" w:hAnsi="Arial" w:cs="Arial"/>
          <w:bCs/>
          <w:sz w:val="24"/>
          <w:szCs w:val="24"/>
          <w:lang w:eastAsia="en-US"/>
        </w:rPr>
        <w:t>educe la migración</w:t>
      </w:r>
      <w:r w:rsidR="00882320">
        <w:rPr>
          <w:rFonts w:ascii="Arial" w:eastAsia="Calibri" w:hAnsi="Arial" w:cs="Arial"/>
          <w:bCs/>
          <w:sz w:val="24"/>
          <w:szCs w:val="24"/>
          <w:lang w:eastAsia="en-US"/>
        </w:rPr>
        <w:t>, y</w:t>
      </w:r>
      <w:r w:rsidRPr="002F665C">
        <w:rPr>
          <w:rFonts w:ascii="Arial" w:eastAsia="Calibri" w:hAnsi="Arial" w:cs="Arial"/>
          <w:bCs/>
          <w:sz w:val="24"/>
          <w:szCs w:val="24"/>
          <w:lang w:eastAsia="en-US"/>
        </w:rPr>
        <w:t xml:space="preserve"> preserva la identidad cultural</w:t>
      </w:r>
      <w:r w:rsidR="00882320">
        <w:rPr>
          <w:rFonts w:ascii="Arial" w:eastAsia="Calibri" w:hAnsi="Arial" w:cs="Arial"/>
          <w:bCs/>
          <w:sz w:val="24"/>
          <w:szCs w:val="24"/>
          <w:lang w:eastAsia="en-US"/>
        </w:rPr>
        <w:t>.</w:t>
      </w:r>
    </w:p>
    <w:p w14:paraId="2C088756" w14:textId="77777777" w:rsidR="002F665C" w:rsidRPr="002F665C" w:rsidRDefault="002F665C" w:rsidP="002F665C">
      <w:pPr>
        <w:tabs>
          <w:tab w:val="left" w:pos="-5103"/>
        </w:tabs>
        <w:spacing w:line="360" w:lineRule="auto"/>
        <w:jc w:val="both"/>
        <w:rPr>
          <w:rFonts w:ascii="Arial" w:eastAsia="Calibri" w:hAnsi="Arial" w:cs="Arial"/>
          <w:bCs/>
          <w:sz w:val="24"/>
          <w:szCs w:val="24"/>
          <w:lang w:eastAsia="en-US"/>
        </w:rPr>
      </w:pPr>
    </w:p>
    <w:p w14:paraId="5B7BAED2" w14:textId="69C803F9" w:rsidR="002F665C" w:rsidRPr="002F665C" w:rsidRDefault="002F665C" w:rsidP="002F665C">
      <w:pPr>
        <w:tabs>
          <w:tab w:val="left" w:pos="-5103"/>
        </w:tabs>
        <w:spacing w:line="360" w:lineRule="auto"/>
        <w:jc w:val="both"/>
        <w:rPr>
          <w:rFonts w:ascii="Arial" w:eastAsia="Calibri" w:hAnsi="Arial" w:cs="Arial"/>
          <w:bCs/>
          <w:sz w:val="24"/>
          <w:szCs w:val="24"/>
          <w:lang w:eastAsia="en-US"/>
        </w:rPr>
      </w:pPr>
      <w:r w:rsidRPr="002F665C">
        <w:rPr>
          <w:rFonts w:ascii="Arial" w:eastAsia="Calibri" w:hAnsi="Arial" w:cs="Arial"/>
          <w:bCs/>
          <w:sz w:val="24"/>
          <w:szCs w:val="24"/>
          <w:lang w:eastAsia="en-US"/>
        </w:rPr>
        <w:t>Por eso, lo que hoy proponemos no es una ocurrencia</w:t>
      </w:r>
      <w:r w:rsidR="00882320">
        <w:rPr>
          <w:rFonts w:ascii="Arial" w:eastAsia="Calibri" w:hAnsi="Arial" w:cs="Arial"/>
          <w:bCs/>
          <w:sz w:val="24"/>
          <w:szCs w:val="24"/>
          <w:lang w:eastAsia="en-US"/>
        </w:rPr>
        <w:t xml:space="preserve">, </w:t>
      </w:r>
      <w:r w:rsidRPr="002F665C">
        <w:rPr>
          <w:rFonts w:ascii="Arial" w:eastAsia="Calibri" w:hAnsi="Arial" w:cs="Arial"/>
          <w:bCs/>
          <w:sz w:val="24"/>
          <w:szCs w:val="24"/>
          <w:lang w:eastAsia="en-US"/>
        </w:rPr>
        <w:t>es alinearnos a una política pública nacional que sí funciona, pero que requiere voluntad, gestión y enfoque territorial.</w:t>
      </w:r>
    </w:p>
    <w:p w14:paraId="32EE837C" w14:textId="77777777" w:rsidR="002F665C" w:rsidRPr="002F665C" w:rsidRDefault="002F665C" w:rsidP="002F665C">
      <w:pPr>
        <w:tabs>
          <w:tab w:val="left" w:pos="-5103"/>
        </w:tabs>
        <w:spacing w:line="360" w:lineRule="auto"/>
        <w:jc w:val="both"/>
        <w:rPr>
          <w:rFonts w:ascii="Arial" w:eastAsia="Calibri" w:hAnsi="Arial" w:cs="Arial"/>
          <w:bCs/>
          <w:sz w:val="24"/>
          <w:szCs w:val="24"/>
          <w:lang w:eastAsia="en-US"/>
        </w:rPr>
      </w:pPr>
    </w:p>
    <w:p w14:paraId="6E2F268F" w14:textId="2494F53F" w:rsidR="002F665C" w:rsidRDefault="00882320" w:rsidP="002F665C">
      <w:pPr>
        <w:tabs>
          <w:tab w:val="left" w:pos="-5103"/>
        </w:tabs>
        <w:spacing w:line="360" w:lineRule="auto"/>
        <w:jc w:val="both"/>
        <w:rPr>
          <w:rFonts w:ascii="Arial" w:eastAsia="Calibri" w:hAnsi="Arial" w:cs="Arial"/>
          <w:bCs/>
          <w:sz w:val="24"/>
          <w:szCs w:val="24"/>
          <w:lang w:eastAsia="en-US"/>
        </w:rPr>
      </w:pPr>
      <w:r>
        <w:rPr>
          <w:rFonts w:ascii="Arial" w:eastAsia="Calibri" w:hAnsi="Arial" w:cs="Arial"/>
          <w:bCs/>
          <w:sz w:val="24"/>
          <w:szCs w:val="24"/>
          <w:lang w:eastAsia="en-US"/>
        </w:rPr>
        <w:t xml:space="preserve">En ese sentido, esta proposición con carácter de </w:t>
      </w:r>
      <w:r w:rsidR="002F665C" w:rsidRPr="002F665C">
        <w:rPr>
          <w:rFonts w:ascii="Arial" w:eastAsia="Calibri" w:hAnsi="Arial" w:cs="Arial"/>
          <w:bCs/>
          <w:sz w:val="24"/>
          <w:szCs w:val="24"/>
          <w:lang w:eastAsia="en-US"/>
        </w:rPr>
        <w:t>Punto de Acuerdo tiene una finalidad clara y firme:</w:t>
      </w:r>
    </w:p>
    <w:p w14:paraId="01914A88" w14:textId="77777777" w:rsidR="00882320" w:rsidRPr="002F665C" w:rsidRDefault="00882320" w:rsidP="002F665C">
      <w:pPr>
        <w:tabs>
          <w:tab w:val="left" w:pos="-5103"/>
        </w:tabs>
        <w:spacing w:line="360" w:lineRule="auto"/>
        <w:jc w:val="both"/>
        <w:rPr>
          <w:rFonts w:ascii="Arial" w:eastAsia="Calibri" w:hAnsi="Arial" w:cs="Arial"/>
          <w:bCs/>
          <w:sz w:val="24"/>
          <w:szCs w:val="24"/>
          <w:lang w:eastAsia="en-US"/>
        </w:rPr>
      </w:pPr>
    </w:p>
    <w:p w14:paraId="3F82A6D7" w14:textId="1B811D03" w:rsidR="002F665C" w:rsidRPr="00612073" w:rsidRDefault="002F665C" w:rsidP="00612073">
      <w:pPr>
        <w:pStyle w:val="Prrafodelista"/>
        <w:numPr>
          <w:ilvl w:val="0"/>
          <w:numId w:val="1"/>
        </w:numPr>
        <w:tabs>
          <w:tab w:val="left" w:pos="-5103"/>
        </w:tabs>
        <w:spacing w:line="360" w:lineRule="auto"/>
        <w:jc w:val="both"/>
        <w:rPr>
          <w:rFonts w:ascii="Arial" w:eastAsia="Calibri" w:hAnsi="Arial" w:cs="Arial"/>
          <w:bCs/>
          <w:sz w:val="24"/>
          <w:szCs w:val="24"/>
          <w:lang w:eastAsia="en-US"/>
        </w:rPr>
      </w:pPr>
      <w:r w:rsidRPr="00612073">
        <w:rPr>
          <w:rFonts w:ascii="Arial" w:eastAsia="Calibri" w:hAnsi="Arial" w:cs="Arial"/>
          <w:b/>
          <w:sz w:val="24"/>
          <w:szCs w:val="24"/>
          <w:lang w:eastAsia="en-US"/>
        </w:rPr>
        <w:lastRenderedPageBreak/>
        <w:t>Poner a Guachochi en el centro de la agenda pública</w:t>
      </w:r>
      <w:r w:rsidR="00882320" w:rsidRPr="00612073">
        <w:rPr>
          <w:rFonts w:ascii="Arial" w:eastAsia="Calibri" w:hAnsi="Arial" w:cs="Arial"/>
          <w:bCs/>
          <w:sz w:val="24"/>
          <w:szCs w:val="24"/>
          <w:lang w:eastAsia="en-US"/>
        </w:rPr>
        <w:t>, n</w:t>
      </w:r>
      <w:r w:rsidRPr="00612073">
        <w:rPr>
          <w:rFonts w:ascii="Arial" w:eastAsia="Calibri" w:hAnsi="Arial" w:cs="Arial"/>
          <w:bCs/>
          <w:sz w:val="24"/>
          <w:szCs w:val="24"/>
          <w:lang w:eastAsia="en-US"/>
        </w:rPr>
        <w:t>o como un destino más, sino como un territorio estratégico para el desarrollo regional.</w:t>
      </w:r>
    </w:p>
    <w:p w14:paraId="47082455" w14:textId="5E358F68" w:rsidR="002F665C" w:rsidRPr="00612073" w:rsidRDefault="002F665C" w:rsidP="00612073">
      <w:pPr>
        <w:pStyle w:val="Prrafodelista"/>
        <w:numPr>
          <w:ilvl w:val="0"/>
          <w:numId w:val="1"/>
        </w:numPr>
        <w:tabs>
          <w:tab w:val="left" w:pos="-5103"/>
        </w:tabs>
        <w:spacing w:line="360" w:lineRule="auto"/>
        <w:jc w:val="both"/>
        <w:rPr>
          <w:rFonts w:ascii="Arial" w:eastAsia="Calibri" w:hAnsi="Arial" w:cs="Arial"/>
          <w:bCs/>
          <w:sz w:val="24"/>
          <w:szCs w:val="24"/>
          <w:lang w:eastAsia="en-US"/>
        </w:rPr>
      </w:pPr>
      <w:r w:rsidRPr="00612073">
        <w:rPr>
          <w:rFonts w:ascii="Arial" w:eastAsia="Calibri" w:hAnsi="Arial" w:cs="Arial"/>
          <w:b/>
          <w:sz w:val="24"/>
          <w:szCs w:val="24"/>
          <w:lang w:eastAsia="en-US"/>
        </w:rPr>
        <w:t>Exigir una distribución más justa de los recursos</w:t>
      </w:r>
      <w:r w:rsidR="00882320" w:rsidRPr="00612073">
        <w:rPr>
          <w:rFonts w:ascii="Arial" w:eastAsia="Calibri" w:hAnsi="Arial" w:cs="Arial"/>
          <w:b/>
          <w:sz w:val="24"/>
          <w:szCs w:val="24"/>
          <w:lang w:eastAsia="en-US"/>
        </w:rPr>
        <w:t xml:space="preserve">, </w:t>
      </w:r>
      <w:r w:rsidR="00882320" w:rsidRPr="00612073">
        <w:rPr>
          <w:rFonts w:ascii="Arial" w:eastAsia="Calibri" w:hAnsi="Arial" w:cs="Arial"/>
          <w:bCs/>
          <w:sz w:val="24"/>
          <w:szCs w:val="24"/>
          <w:lang w:eastAsia="en-US"/>
        </w:rPr>
        <w:t>p</w:t>
      </w:r>
      <w:r w:rsidRPr="00612073">
        <w:rPr>
          <w:rFonts w:ascii="Arial" w:eastAsia="Calibri" w:hAnsi="Arial" w:cs="Arial"/>
          <w:bCs/>
          <w:sz w:val="24"/>
          <w:szCs w:val="24"/>
          <w:lang w:eastAsia="en-US"/>
        </w:rPr>
        <w:t>orque el crecimiento turístico en Chihuahua existe, pero no ha sido equilibrado</w:t>
      </w:r>
      <w:r w:rsidR="00882320" w:rsidRPr="00612073">
        <w:rPr>
          <w:rFonts w:ascii="Arial" w:eastAsia="Calibri" w:hAnsi="Arial" w:cs="Arial"/>
          <w:bCs/>
          <w:sz w:val="24"/>
          <w:szCs w:val="24"/>
          <w:lang w:eastAsia="en-US"/>
        </w:rPr>
        <w:t>, ya que l</w:t>
      </w:r>
      <w:r w:rsidRPr="00612073">
        <w:rPr>
          <w:rFonts w:ascii="Arial" w:eastAsia="Calibri" w:hAnsi="Arial" w:cs="Arial"/>
          <w:bCs/>
          <w:sz w:val="24"/>
          <w:szCs w:val="24"/>
          <w:lang w:eastAsia="en-US"/>
        </w:rPr>
        <w:t xml:space="preserve">a mayor derrama sigue concentrándose en grandes ciudades y polos consolidados. </w:t>
      </w:r>
      <w:r w:rsidR="00612073" w:rsidRPr="00612073">
        <w:rPr>
          <w:rFonts w:ascii="Arial" w:eastAsia="Calibri" w:hAnsi="Arial" w:cs="Arial"/>
          <w:bCs/>
          <w:sz w:val="24"/>
          <w:szCs w:val="24"/>
          <w:lang w:eastAsia="en-US"/>
        </w:rPr>
        <w:t xml:space="preserve"> </w:t>
      </w:r>
    </w:p>
    <w:p w14:paraId="2CD01491" w14:textId="14DCBFFC" w:rsidR="002F665C" w:rsidRPr="00612073" w:rsidRDefault="002F665C" w:rsidP="00612073">
      <w:pPr>
        <w:pStyle w:val="Prrafodelista"/>
        <w:numPr>
          <w:ilvl w:val="0"/>
          <w:numId w:val="1"/>
        </w:numPr>
        <w:tabs>
          <w:tab w:val="left" w:pos="-5103"/>
        </w:tabs>
        <w:spacing w:line="360" w:lineRule="auto"/>
        <w:jc w:val="both"/>
        <w:rPr>
          <w:rFonts w:ascii="Arial" w:eastAsia="Calibri" w:hAnsi="Arial" w:cs="Arial"/>
          <w:bCs/>
          <w:sz w:val="24"/>
          <w:szCs w:val="24"/>
          <w:lang w:eastAsia="en-US"/>
        </w:rPr>
      </w:pPr>
      <w:r w:rsidRPr="00612073">
        <w:rPr>
          <w:rFonts w:ascii="Arial" w:eastAsia="Calibri" w:hAnsi="Arial" w:cs="Arial"/>
          <w:b/>
          <w:sz w:val="24"/>
          <w:szCs w:val="24"/>
          <w:lang w:eastAsia="en-US"/>
        </w:rPr>
        <w:t>Convertir el turismo en justicia social</w:t>
      </w:r>
      <w:r w:rsidR="00612073" w:rsidRPr="00612073">
        <w:rPr>
          <w:rFonts w:ascii="Arial" w:eastAsia="Calibri" w:hAnsi="Arial" w:cs="Arial"/>
          <w:b/>
          <w:sz w:val="24"/>
          <w:szCs w:val="24"/>
          <w:lang w:eastAsia="en-US"/>
        </w:rPr>
        <w:t xml:space="preserve">, </w:t>
      </w:r>
      <w:r w:rsidR="00612073" w:rsidRPr="00612073">
        <w:rPr>
          <w:rFonts w:ascii="Arial" w:eastAsia="Calibri" w:hAnsi="Arial" w:cs="Arial"/>
          <w:bCs/>
          <w:sz w:val="24"/>
          <w:szCs w:val="24"/>
          <w:lang w:eastAsia="en-US"/>
        </w:rPr>
        <w:t>pues n</w:t>
      </w:r>
      <w:r w:rsidRPr="00612073">
        <w:rPr>
          <w:rFonts w:ascii="Arial" w:eastAsia="Calibri" w:hAnsi="Arial" w:cs="Arial"/>
          <w:bCs/>
          <w:sz w:val="24"/>
          <w:szCs w:val="24"/>
          <w:lang w:eastAsia="en-US"/>
        </w:rPr>
        <w:t>o basta con atraer visitantes</w:t>
      </w:r>
      <w:r w:rsidR="00612073" w:rsidRPr="00612073">
        <w:rPr>
          <w:rFonts w:ascii="Arial" w:eastAsia="Calibri" w:hAnsi="Arial" w:cs="Arial"/>
          <w:bCs/>
          <w:sz w:val="24"/>
          <w:szCs w:val="24"/>
          <w:lang w:eastAsia="en-US"/>
        </w:rPr>
        <w:t xml:space="preserve">, </w:t>
      </w:r>
      <w:r w:rsidRPr="00612073">
        <w:rPr>
          <w:rFonts w:ascii="Arial" w:eastAsia="Calibri" w:hAnsi="Arial" w:cs="Arial"/>
          <w:bCs/>
          <w:sz w:val="24"/>
          <w:szCs w:val="24"/>
          <w:lang w:eastAsia="en-US"/>
        </w:rPr>
        <w:t>tenemos que garantizar que la derrama económica llegue a las comunidades rarámuri, a los artesanos, a las familias.</w:t>
      </w:r>
      <w:r w:rsidR="00612073" w:rsidRPr="00612073">
        <w:rPr>
          <w:rFonts w:ascii="Arial" w:eastAsia="Calibri" w:hAnsi="Arial" w:cs="Arial"/>
          <w:bCs/>
          <w:sz w:val="24"/>
          <w:szCs w:val="24"/>
          <w:lang w:eastAsia="en-US"/>
        </w:rPr>
        <w:t xml:space="preserve"> </w:t>
      </w:r>
    </w:p>
    <w:p w14:paraId="2C7B86B0" w14:textId="5224398E" w:rsidR="002F665C" w:rsidRPr="00612073" w:rsidRDefault="002F665C" w:rsidP="00612073">
      <w:pPr>
        <w:pStyle w:val="Prrafodelista"/>
        <w:numPr>
          <w:ilvl w:val="0"/>
          <w:numId w:val="1"/>
        </w:numPr>
        <w:tabs>
          <w:tab w:val="left" w:pos="-5103"/>
        </w:tabs>
        <w:spacing w:line="360" w:lineRule="auto"/>
        <w:jc w:val="both"/>
        <w:rPr>
          <w:rFonts w:ascii="Arial" w:eastAsia="Calibri" w:hAnsi="Arial" w:cs="Arial"/>
          <w:bCs/>
          <w:sz w:val="24"/>
          <w:szCs w:val="24"/>
          <w:lang w:eastAsia="en-US"/>
        </w:rPr>
      </w:pPr>
      <w:r w:rsidRPr="00612073">
        <w:rPr>
          <w:rFonts w:ascii="Arial" w:eastAsia="Calibri" w:hAnsi="Arial" w:cs="Arial"/>
          <w:b/>
          <w:sz w:val="24"/>
          <w:szCs w:val="24"/>
          <w:lang w:eastAsia="en-US"/>
        </w:rPr>
        <w:t>Pasar de la promoción a la transformación</w:t>
      </w:r>
      <w:r w:rsidR="00612073" w:rsidRPr="00612073">
        <w:rPr>
          <w:rFonts w:ascii="Arial" w:eastAsia="Calibri" w:hAnsi="Arial" w:cs="Arial"/>
          <w:b/>
          <w:sz w:val="24"/>
          <w:szCs w:val="24"/>
          <w:lang w:eastAsia="en-US"/>
        </w:rPr>
        <w:t xml:space="preserve">, </w:t>
      </w:r>
      <w:r w:rsidR="00612073" w:rsidRPr="00612073">
        <w:rPr>
          <w:rFonts w:ascii="Arial" w:eastAsia="Calibri" w:hAnsi="Arial" w:cs="Arial"/>
          <w:bCs/>
          <w:sz w:val="24"/>
          <w:szCs w:val="24"/>
          <w:lang w:eastAsia="en-US"/>
        </w:rPr>
        <w:t>pues</w:t>
      </w:r>
      <w:r w:rsidR="00612073" w:rsidRPr="00612073">
        <w:rPr>
          <w:rFonts w:ascii="Arial" w:eastAsia="Calibri" w:hAnsi="Arial" w:cs="Arial"/>
          <w:b/>
          <w:sz w:val="24"/>
          <w:szCs w:val="24"/>
          <w:lang w:eastAsia="en-US"/>
        </w:rPr>
        <w:t xml:space="preserve"> </w:t>
      </w:r>
      <w:r w:rsidR="00612073" w:rsidRPr="00612073">
        <w:rPr>
          <w:rFonts w:ascii="Arial" w:eastAsia="Calibri" w:hAnsi="Arial" w:cs="Arial"/>
          <w:bCs/>
          <w:sz w:val="24"/>
          <w:szCs w:val="24"/>
          <w:lang w:eastAsia="en-US"/>
        </w:rPr>
        <w:t>h</w:t>
      </w:r>
      <w:r w:rsidRPr="00612073">
        <w:rPr>
          <w:rFonts w:ascii="Arial" w:eastAsia="Calibri" w:hAnsi="Arial" w:cs="Arial"/>
          <w:bCs/>
          <w:sz w:val="24"/>
          <w:szCs w:val="24"/>
          <w:lang w:eastAsia="en-US"/>
        </w:rPr>
        <w:t>oy no necesitamos solo campañas publicitarias</w:t>
      </w:r>
      <w:r w:rsidR="00612073" w:rsidRPr="00612073">
        <w:rPr>
          <w:rFonts w:ascii="Arial" w:eastAsia="Calibri" w:hAnsi="Arial" w:cs="Arial"/>
          <w:bCs/>
          <w:sz w:val="24"/>
          <w:szCs w:val="24"/>
          <w:lang w:eastAsia="en-US"/>
        </w:rPr>
        <w:t>, n</w:t>
      </w:r>
      <w:r w:rsidRPr="00612073">
        <w:rPr>
          <w:rFonts w:ascii="Arial" w:eastAsia="Calibri" w:hAnsi="Arial" w:cs="Arial"/>
          <w:bCs/>
          <w:sz w:val="24"/>
          <w:szCs w:val="24"/>
          <w:lang w:eastAsia="en-US"/>
        </w:rPr>
        <w:t>ecesitamos</w:t>
      </w:r>
      <w:r w:rsidR="00612073" w:rsidRPr="00612073">
        <w:rPr>
          <w:rFonts w:ascii="Arial" w:eastAsia="Calibri" w:hAnsi="Arial" w:cs="Arial"/>
          <w:bCs/>
          <w:sz w:val="24"/>
          <w:szCs w:val="24"/>
          <w:lang w:eastAsia="en-US"/>
        </w:rPr>
        <w:t xml:space="preserve"> i</w:t>
      </w:r>
      <w:r w:rsidRPr="00612073">
        <w:rPr>
          <w:rFonts w:ascii="Arial" w:eastAsia="Calibri" w:hAnsi="Arial" w:cs="Arial"/>
          <w:bCs/>
          <w:sz w:val="24"/>
          <w:szCs w:val="24"/>
          <w:lang w:eastAsia="en-US"/>
        </w:rPr>
        <w:t>nfraestructura</w:t>
      </w:r>
      <w:r w:rsidR="00612073" w:rsidRPr="00612073">
        <w:rPr>
          <w:rFonts w:ascii="Arial" w:eastAsia="Calibri" w:hAnsi="Arial" w:cs="Arial"/>
          <w:bCs/>
          <w:sz w:val="24"/>
          <w:szCs w:val="24"/>
          <w:lang w:eastAsia="en-US"/>
        </w:rPr>
        <w:t>, c</w:t>
      </w:r>
      <w:r w:rsidRPr="00612073">
        <w:rPr>
          <w:rFonts w:ascii="Arial" w:eastAsia="Calibri" w:hAnsi="Arial" w:cs="Arial"/>
          <w:bCs/>
          <w:sz w:val="24"/>
          <w:szCs w:val="24"/>
          <w:lang w:eastAsia="en-US"/>
        </w:rPr>
        <w:t>apacitación</w:t>
      </w:r>
      <w:r w:rsidR="00612073" w:rsidRPr="00612073">
        <w:rPr>
          <w:rFonts w:ascii="Arial" w:eastAsia="Calibri" w:hAnsi="Arial" w:cs="Arial"/>
          <w:bCs/>
          <w:sz w:val="24"/>
          <w:szCs w:val="24"/>
          <w:lang w:eastAsia="en-US"/>
        </w:rPr>
        <w:t>, a</w:t>
      </w:r>
      <w:r w:rsidRPr="00612073">
        <w:rPr>
          <w:rFonts w:ascii="Arial" w:eastAsia="Calibri" w:hAnsi="Arial" w:cs="Arial"/>
          <w:bCs/>
          <w:sz w:val="24"/>
          <w:szCs w:val="24"/>
          <w:lang w:eastAsia="en-US"/>
        </w:rPr>
        <w:t>cceso a financiamiento</w:t>
      </w:r>
      <w:r w:rsidR="00612073" w:rsidRPr="00612073">
        <w:rPr>
          <w:rFonts w:ascii="Arial" w:eastAsia="Calibri" w:hAnsi="Arial" w:cs="Arial"/>
          <w:bCs/>
          <w:sz w:val="24"/>
          <w:szCs w:val="24"/>
          <w:lang w:eastAsia="en-US"/>
        </w:rPr>
        <w:t xml:space="preserve"> y lograr una verdadera i</w:t>
      </w:r>
      <w:r w:rsidRPr="00612073">
        <w:rPr>
          <w:rFonts w:ascii="Arial" w:eastAsia="Calibri" w:hAnsi="Arial" w:cs="Arial"/>
          <w:bCs/>
          <w:sz w:val="24"/>
          <w:szCs w:val="24"/>
          <w:lang w:eastAsia="en-US"/>
        </w:rPr>
        <w:t>ntegración productiva</w:t>
      </w:r>
      <w:r w:rsidR="00612073" w:rsidRPr="00612073">
        <w:rPr>
          <w:rFonts w:ascii="Arial" w:eastAsia="Calibri" w:hAnsi="Arial" w:cs="Arial"/>
          <w:bCs/>
          <w:sz w:val="24"/>
          <w:szCs w:val="24"/>
          <w:lang w:eastAsia="en-US"/>
        </w:rPr>
        <w:t>. y</w:t>
      </w:r>
    </w:p>
    <w:p w14:paraId="08F6009A" w14:textId="63F36092" w:rsidR="002F665C" w:rsidRPr="00612073" w:rsidRDefault="002F665C" w:rsidP="00612073">
      <w:pPr>
        <w:pStyle w:val="Prrafodelista"/>
        <w:numPr>
          <w:ilvl w:val="0"/>
          <w:numId w:val="1"/>
        </w:numPr>
        <w:tabs>
          <w:tab w:val="left" w:pos="-5103"/>
        </w:tabs>
        <w:spacing w:line="360" w:lineRule="auto"/>
        <w:jc w:val="both"/>
        <w:rPr>
          <w:rFonts w:ascii="Arial" w:eastAsia="Calibri" w:hAnsi="Arial" w:cs="Arial"/>
          <w:bCs/>
          <w:sz w:val="24"/>
          <w:szCs w:val="24"/>
          <w:lang w:eastAsia="en-US"/>
        </w:rPr>
      </w:pPr>
      <w:r w:rsidRPr="00612073">
        <w:rPr>
          <w:rFonts w:ascii="Arial" w:eastAsia="Calibri" w:hAnsi="Arial" w:cs="Arial"/>
          <w:b/>
          <w:sz w:val="24"/>
          <w:szCs w:val="24"/>
          <w:lang w:eastAsia="en-US"/>
        </w:rPr>
        <w:t>Defender un modelo de desarrollo con identidad</w:t>
      </w:r>
      <w:r w:rsidR="00612073" w:rsidRPr="00612073">
        <w:rPr>
          <w:rFonts w:ascii="Arial" w:eastAsia="Calibri" w:hAnsi="Arial" w:cs="Arial"/>
          <w:b/>
          <w:sz w:val="24"/>
          <w:szCs w:val="24"/>
          <w:lang w:eastAsia="en-US"/>
        </w:rPr>
        <w:t xml:space="preserve">, </w:t>
      </w:r>
      <w:r w:rsidRPr="00612073">
        <w:rPr>
          <w:rFonts w:ascii="Arial" w:eastAsia="Calibri" w:hAnsi="Arial" w:cs="Arial"/>
          <w:bCs/>
          <w:sz w:val="24"/>
          <w:szCs w:val="24"/>
          <w:lang w:eastAsia="en-US"/>
        </w:rPr>
        <w:t>Guachochi no debe replicar modelos turísticos ajenos</w:t>
      </w:r>
      <w:r w:rsidR="00612073" w:rsidRPr="00612073">
        <w:rPr>
          <w:rFonts w:ascii="Arial" w:eastAsia="Calibri" w:hAnsi="Arial" w:cs="Arial"/>
          <w:bCs/>
          <w:sz w:val="24"/>
          <w:szCs w:val="24"/>
          <w:lang w:eastAsia="en-US"/>
        </w:rPr>
        <w:t>, sino consolidando</w:t>
      </w:r>
      <w:r w:rsidRPr="00612073">
        <w:rPr>
          <w:rFonts w:ascii="Arial" w:eastAsia="Calibri" w:hAnsi="Arial" w:cs="Arial"/>
          <w:bCs/>
          <w:sz w:val="24"/>
          <w:szCs w:val="24"/>
          <w:lang w:eastAsia="en-US"/>
        </w:rPr>
        <w:t xml:space="preserve"> un modelo propio, basado en su cultura, su territorio y su gente.</w:t>
      </w:r>
    </w:p>
    <w:p w14:paraId="6081C6AC" w14:textId="77777777" w:rsidR="002F665C" w:rsidRPr="002F665C" w:rsidRDefault="002F665C" w:rsidP="002F665C">
      <w:pPr>
        <w:tabs>
          <w:tab w:val="left" w:pos="-5103"/>
        </w:tabs>
        <w:spacing w:line="360" w:lineRule="auto"/>
        <w:jc w:val="both"/>
        <w:rPr>
          <w:rFonts w:ascii="Arial" w:eastAsia="Calibri" w:hAnsi="Arial" w:cs="Arial"/>
          <w:bCs/>
          <w:sz w:val="24"/>
          <w:szCs w:val="24"/>
          <w:lang w:eastAsia="en-US"/>
        </w:rPr>
      </w:pPr>
    </w:p>
    <w:p w14:paraId="02C8B9C5" w14:textId="77777777" w:rsidR="002F665C" w:rsidRPr="00612073" w:rsidRDefault="002F665C" w:rsidP="002F665C">
      <w:pPr>
        <w:tabs>
          <w:tab w:val="left" w:pos="-5103"/>
        </w:tabs>
        <w:spacing w:line="360" w:lineRule="auto"/>
        <w:jc w:val="both"/>
        <w:rPr>
          <w:rFonts w:ascii="Arial" w:eastAsia="Calibri" w:hAnsi="Arial" w:cs="Arial"/>
          <w:b/>
          <w:sz w:val="24"/>
          <w:szCs w:val="24"/>
          <w:lang w:eastAsia="en-US"/>
        </w:rPr>
      </w:pPr>
      <w:r w:rsidRPr="00612073">
        <w:rPr>
          <w:rFonts w:ascii="Arial" w:eastAsia="Calibri" w:hAnsi="Arial" w:cs="Arial"/>
          <w:b/>
          <w:sz w:val="24"/>
          <w:szCs w:val="24"/>
          <w:lang w:eastAsia="en-US"/>
        </w:rPr>
        <w:t>Este exhorto es también un posicionamiento claro:</w:t>
      </w:r>
    </w:p>
    <w:p w14:paraId="7483E879" w14:textId="77777777" w:rsidR="00612073" w:rsidRPr="00612073" w:rsidRDefault="00612073" w:rsidP="002F665C">
      <w:pPr>
        <w:tabs>
          <w:tab w:val="left" w:pos="-5103"/>
        </w:tabs>
        <w:spacing w:line="360" w:lineRule="auto"/>
        <w:jc w:val="both"/>
        <w:rPr>
          <w:rFonts w:ascii="Arial" w:eastAsia="Calibri" w:hAnsi="Arial" w:cs="Arial"/>
          <w:b/>
          <w:sz w:val="24"/>
          <w:szCs w:val="24"/>
          <w:lang w:eastAsia="en-US"/>
        </w:rPr>
      </w:pPr>
    </w:p>
    <w:p w14:paraId="698B5EC1" w14:textId="2C63320D" w:rsidR="002F665C" w:rsidRPr="00612073" w:rsidRDefault="002F665C" w:rsidP="002F665C">
      <w:pPr>
        <w:tabs>
          <w:tab w:val="left" w:pos="-5103"/>
        </w:tabs>
        <w:spacing w:line="360" w:lineRule="auto"/>
        <w:jc w:val="both"/>
        <w:rPr>
          <w:rFonts w:ascii="Arial" w:eastAsia="Calibri" w:hAnsi="Arial" w:cs="Arial"/>
          <w:b/>
          <w:sz w:val="24"/>
          <w:szCs w:val="24"/>
          <w:lang w:eastAsia="en-US"/>
        </w:rPr>
      </w:pPr>
      <w:r w:rsidRPr="00612073">
        <w:rPr>
          <w:rFonts w:ascii="Arial" w:eastAsia="Calibri" w:hAnsi="Arial" w:cs="Arial"/>
          <w:b/>
          <w:sz w:val="24"/>
          <w:szCs w:val="24"/>
          <w:lang w:eastAsia="en-US"/>
        </w:rPr>
        <w:t>No podemos seguir permitiendo que la Sierra Tarahumara sea vista únicamente como postal turística, mientras sus comunidades enfrentan rezagos históricos.</w:t>
      </w:r>
    </w:p>
    <w:p w14:paraId="514DAFEF" w14:textId="77777777" w:rsidR="00612073" w:rsidRPr="00612073" w:rsidRDefault="00612073" w:rsidP="002F665C">
      <w:pPr>
        <w:tabs>
          <w:tab w:val="left" w:pos="-5103"/>
        </w:tabs>
        <w:spacing w:line="360" w:lineRule="auto"/>
        <w:jc w:val="both"/>
        <w:rPr>
          <w:rFonts w:ascii="Arial" w:eastAsia="Calibri" w:hAnsi="Arial" w:cs="Arial"/>
          <w:b/>
          <w:sz w:val="24"/>
          <w:szCs w:val="24"/>
          <w:lang w:eastAsia="en-US"/>
        </w:rPr>
      </w:pPr>
    </w:p>
    <w:p w14:paraId="22BF080E" w14:textId="5B226370" w:rsidR="002F665C" w:rsidRPr="00612073" w:rsidRDefault="002F665C" w:rsidP="002F665C">
      <w:pPr>
        <w:tabs>
          <w:tab w:val="left" w:pos="-5103"/>
        </w:tabs>
        <w:spacing w:line="360" w:lineRule="auto"/>
        <w:jc w:val="both"/>
        <w:rPr>
          <w:rFonts w:ascii="Arial" w:eastAsia="Calibri" w:hAnsi="Arial" w:cs="Arial"/>
          <w:b/>
          <w:sz w:val="24"/>
          <w:szCs w:val="24"/>
          <w:lang w:eastAsia="en-US"/>
        </w:rPr>
      </w:pPr>
      <w:r w:rsidRPr="00612073">
        <w:rPr>
          <w:rFonts w:ascii="Arial" w:eastAsia="Calibri" w:hAnsi="Arial" w:cs="Arial"/>
          <w:b/>
          <w:sz w:val="24"/>
          <w:szCs w:val="24"/>
          <w:lang w:eastAsia="en-US"/>
        </w:rPr>
        <w:t>No podemos celebrar cifras récord de turismo sin preguntarnos:</w:t>
      </w:r>
    </w:p>
    <w:p w14:paraId="0833B0A5" w14:textId="77777777" w:rsidR="00612073" w:rsidRPr="00612073" w:rsidRDefault="00612073" w:rsidP="002F665C">
      <w:pPr>
        <w:tabs>
          <w:tab w:val="left" w:pos="-5103"/>
        </w:tabs>
        <w:spacing w:line="360" w:lineRule="auto"/>
        <w:jc w:val="both"/>
        <w:rPr>
          <w:rFonts w:ascii="Arial" w:eastAsia="Calibri" w:hAnsi="Arial" w:cs="Arial"/>
          <w:b/>
          <w:sz w:val="24"/>
          <w:szCs w:val="24"/>
          <w:lang w:eastAsia="en-US"/>
        </w:rPr>
      </w:pPr>
    </w:p>
    <w:p w14:paraId="15A4C7D2" w14:textId="037A5C4D" w:rsidR="002F665C" w:rsidRPr="00612073" w:rsidRDefault="002F665C" w:rsidP="002F665C">
      <w:pPr>
        <w:tabs>
          <w:tab w:val="left" w:pos="-5103"/>
        </w:tabs>
        <w:spacing w:line="360" w:lineRule="auto"/>
        <w:jc w:val="both"/>
        <w:rPr>
          <w:rFonts w:ascii="Arial" w:eastAsia="Calibri" w:hAnsi="Arial" w:cs="Arial"/>
          <w:b/>
          <w:sz w:val="24"/>
          <w:szCs w:val="24"/>
          <w:lang w:eastAsia="en-US"/>
        </w:rPr>
      </w:pPr>
      <w:r w:rsidRPr="00612073">
        <w:rPr>
          <w:rFonts w:ascii="Arial" w:eastAsia="Calibri" w:hAnsi="Arial" w:cs="Arial"/>
          <w:b/>
          <w:sz w:val="24"/>
          <w:szCs w:val="24"/>
          <w:lang w:eastAsia="en-US"/>
        </w:rPr>
        <w:t>¿quién se beneficia realmente de ese crecimiento?</w:t>
      </w:r>
    </w:p>
    <w:p w14:paraId="70B334AB" w14:textId="77777777" w:rsidR="00612073" w:rsidRPr="00612073" w:rsidRDefault="00612073" w:rsidP="002F665C">
      <w:pPr>
        <w:tabs>
          <w:tab w:val="left" w:pos="-5103"/>
        </w:tabs>
        <w:spacing w:line="360" w:lineRule="auto"/>
        <w:jc w:val="both"/>
        <w:rPr>
          <w:rFonts w:ascii="Arial" w:eastAsia="Calibri" w:hAnsi="Arial" w:cs="Arial"/>
          <w:b/>
          <w:sz w:val="24"/>
          <w:szCs w:val="24"/>
          <w:lang w:eastAsia="en-US"/>
        </w:rPr>
      </w:pPr>
    </w:p>
    <w:p w14:paraId="6D9288BF" w14:textId="420C6609" w:rsidR="002F665C" w:rsidRPr="00612073" w:rsidRDefault="002F665C" w:rsidP="002F665C">
      <w:pPr>
        <w:tabs>
          <w:tab w:val="left" w:pos="-5103"/>
        </w:tabs>
        <w:spacing w:line="360" w:lineRule="auto"/>
        <w:jc w:val="both"/>
        <w:rPr>
          <w:rFonts w:ascii="Arial" w:eastAsia="Calibri" w:hAnsi="Arial" w:cs="Arial"/>
          <w:b/>
          <w:sz w:val="24"/>
          <w:szCs w:val="24"/>
          <w:lang w:eastAsia="en-US"/>
        </w:rPr>
      </w:pPr>
      <w:r w:rsidRPr="00612073">
        <w:rPr>
          <w:rFonts w:ascii="Arial" w:eastAsia="Calibri" w:hAnsi="Arial" w:cs="Arial"/>
          <w:b/>
          <w:sz w:val="24"/>
          <w:szCs w:val="24"/>
          <w:lang w:eastAsia="en-US"/>
        </w:rPr>
        <w:t>Y no podemos permitir que un Pueblo Mágico se quede solo en el nombramiento, sin el respaldo institucional que lo haga realidad.</w:t>
      </w:r>
    </w:p>
    <w:p w14:paraId="2994EFD7" w14:textId="77777777" w:rsidR="002F665C" w:rsidRPr="002F665C" w:rsidRDefault="002F665C" w:rsidP="002F665C">
      <w:pPr>
        <w:tabs>
          <w:tab w:val="left" w:pos="-5103"/>
        </w:tabs>
        <w:spacing w:line="360" w:lineRule="auto"/>
        <w:jc w:val="both"/>
        <w:rPr>
          <w:rFonts w:ascii="Arial" w:eastAsia="Calibri" w:hAnsi="Arial" w:cs="Arial"/>
          <w:bCs/>
          <w:sz w:val="24"/>
          <w:szCs w:val="24"/>
          <w:lang w:eastAsia="en-US"/>
        </w:rPr>
      </w:pPr>
    </w:p>
    <w:p w14:paraId="117E46FE" w14:textId="77777777" w:rsidR="00612073" w:rsidRDefault="002F665C" w:rsidP="002F665C">
      <w:pPr>
        <w:tabs>
          <w:tab w:val="left" w:pos="-5103"/>
        </w:tabs>
        <w:spacing w:line="360" w:lineRule="auto"/>
        <w:jc w:val="both"/>
        <w:rPr>
          <w:rFonts w:ascii="Arial" w:eastAsia="Calibri" w:hAnsi="Arial" w:cs="Arial"/>
          <w:bCs/>
          <w:sz w:val="24"/>
          <w:szCs w:val="24"/>
          <w:lang w:eastAsia="en-US"/>
        </w:rPr>
      </w:pPr>
      <w:r w:rsidRPr="002F665C">
        <w:rPr>
          <w:rFonts w:ascii="Arial" w:eastAsia="Calibri" w:hAnsi="Arial" w:cs="Arial"/>
          <w:bCs/>
          <w:sz w:val="24"/>
          <w:szCs w:val="24"/>
          <w:lang w:eastAsia="en-US"/>
        </w:rPr>
        <w:t>Lo que hoy proponemos es sencillo en su forma, pero profundo en su impacto:</w:t>
      </w:r>
      <w:r w:rsidR="00612073">
        <w:rPr>
          <w:rFonts w:ascii="Arial" w:eastAsia="Calibri" w:hAnsi="Arial" w:cs="Arial"/>
          <w:bCs/>
          <w:sz w:val="24"/>
          <w:szCs w:val="24"/>
          <w:lang w:eastAsia="en-US"/>
        </w:rPr>
        <w:t xml:space="preserve"> </w:t>
      </w:r>
    </w:p>
    <w:p w14:paraId="35036890" w14:textId="77777777" w:rsidR="00612073" w:rsidRPr="007A74F0" w:rsidRDefault="00612073" w:rsidP="002F665C">
      <w:pPr>
        <w:tabs>
          <w:tab w:val="left" w:pos="-5103"/>
        </w:tabs>
        <w:spacing w:line="360" w:lineRule="auto"/>
        <w:jc w:val="both"/>
        <w:rPr>
          <w:rFonts w:ascii="Arial" w:eastAsia="Calibri" w:hAnsi="Arial" w:cs="Arial"/>
          <w:bCs/>
          <w:lang w:eastAsia="en-US"/>
        </w:rPr>
      </w:pPr>
    </w:p>
    <w:p w14:paraId="6D86999E" w14:textId="078C4E9C" w:rsidR="00284ECD" w:rsidRDefault="002F665C" w:rsidP="002F665C">
      <w:pPr>
        <w:tabs>
          <w:tab w:val="left" w:pos="-5103"/>
        </w:tabs>
        <w:spacing w:line="360" w:lineRule="auto"/>
        <w:jc w:val="both"/>
        <w:rPr>
          <w:rFonts w:ascii="Arial" w:eastAsia="Calibri" w:hAnsi="Arial" w:cs="Arial"/>
          <w:bCs/>
          <w:sz w:val="24"/>
          <w:szCs w:val="24"/>
          <w:lang w:eastAsia="en-US"/>
        </w:rPr>
      </w:pPr>
      <w:r w:rsidRPr="002F665C">
        <w:rPr>
          <w:rFonts w:ascii="Arial" w:eastAsia="Calibri" w:hAnsi="Arial" w:cs="Arial"/>
          <w:bCs/>
          <w:sz w:val="24"/>
          <w:szCs w:val="24"/>
          <w:lang w:eastAsia="en-US"/>
        </w:rPr>
        <w:t>Que Guachochi deje de ser una promesa…</w:t>
      </w:r>
      <w:r w:rsidR="00612073">
        <w:rPr>
          <w:rFonts w:ascii="Arial" w:eastAsia="Calibri" w:hAnsi="Arial" w:cs="Arial"/>
          <w:bCs/>
          <w:sz w:val="24"/>
          <w:szCs w:val="24"/>
          <w:lang w:eastAsia="en-US"/>
        </w:rPr>
        <w:t xml:space="preserve"> </w:t>
      </w:r>
      <w:r w:rsidRPr="002F665C">
        <w:rPr>
          <w:rFonts w:ascii="Arial" w:eastAsia="Calibri" w:hAnsi="Arial" w:cs="Arial"/>
          <w:bCs/>
          <w:sz w:val="24"/>
          <w:szCs w:val="24"/>
          <w:lang w:eastAsia="en-US"/>
        </w:rPr>
        <w:t>y se convierta en un modelo de desarrollo justo, sostenible e incluyente para todo Chihuahua.</w:t>
      </w:r>
      <w:r w:rsidR="00612073">
        <w:rPr>
          <w:rFonts w:ascii="Arial" w:eastAsia="Calibri" w:hAnsi="Arial" w:cs="Arial"/>
          <w:bCs/>
          <w:sz w:val="24"/>
          <w:szCs w:val="24"/>
          <w:lang w:eastAsia="en-US"/>
        </w:rPr>
        <w:t xml:space="preserve"> </w:t>
      </w:r>
      <w:r w:rsidRPr="002F665C">
        <w:rPr>
          <w:rFonts w:ascii="Arial" w:eastAsia="Calibri" w:hAnsi="Arial" w:cs="Arial"/>
          <w:bCs/>
          <w:sz w:val="24"/>
          <w:szCs w:val="24"/>
          <w:lang w:eastAsia="en-US"/>
        </w:rPr>
        <w:t>Porque invertir en Guachochi no es gastar recursos</w:t>
      </w:r>
      <w:r w:rsidR="00612073">
        <w:rPr>
          <w:rFonts w:ascii="Arial" w:eastAsia="Calibri" w:hAnsi="Arial" w:cs="Arial"/>
          <w:bCs/>
          <w:sz w:val="24"/>
          <w:szCs w:val="24"/>
          <w:lang w:eastAsia="en-US"/>
        </w:rPr>
        <w:t xml:space="preserve">, </w:t>
      </w:r>
      <w:r w:rsidRPr="002F665C">
        <w:rPr>
          <w:rFonts w:ascii="Arial" w:eastAsia="Calibri" w:hAnsi="Arial" w:cs="Arial"/>
          <w:bCs/>
          <w:sz w:val="24"/>
          <w:szCs w:val="24"/>
          <w:lang w:eastAsia="en-US"/>
        </w:rPr>
        <w:t>es apostarle al futuro de la Sierra Tarahumara, a su gente</w:t>
      </w:r>
      <w:r w:rsidR="00612073">
        <w:rPr>
          <w:rFonts w:ascii="Arial" w:eastAsia="Calibri" w:hAnsi="Arial" w:cs="Arial"/>
          <w:bCs/>
          <w:sz w:val="24"/>
          <w:szCs w:val="24"/>
          <w:lang w:eastAsia="en-US"/>
        </w:rPr>
        <w:t>, su</w:t>
      </w:r>
      <w:r w:rsidRPr="002F665C">
        <w:rPr>
          <w:rFonts w:ascii="Arial" w:eastAsia="Calibri" w:hAnsi="Arial" w:cs="Arial"/>
          <w:bCs/>
          <w:sz w:val="24"/>
          <w:szCs w:val="24"/>
          <w:lang w:eastAsia="en-US"/>
        </w:rPr>
        <w:t xml:space="preserve"> dignidad</w:t>
      </w:r>
      <w:r w:rsidR="00612073">
        <w:rPr>
          <w:rFonts w:ascii="Arial" w:eastAsia="Calibri" w:hAnsi="Arial" w:cs="Arial"/>
          <w:bCs/>
          <w:sz w:val="24"/>
          <w:szCs w:val="24"/>
          <w:lang w:eastAsia="en-US"/>
        </w:rPr>
        <w:t xml:space="preserve">, y al </w:t>
      </w:r>
      <w:r w:rsidRPr="002F665C">
        <w:rPr>
          <w:rFonts w:ascii="Arial" w:eastAsia="Calibri" w:hAnsi="Arial" w:cs="Arial"/>
          <w:bCs/>
          <w:sz w:val="24"/>
          <w:szCs w:val="24"/>
          <w:lang w:eastAsia="en-US"/>
        </w:rPr>
        <w:t>desarrollo.</w:t>
      </w:r>
    </w:p>
    <w:p w14:paraId="2CB0759D" w14:textId="77777777" w:rsidR="00612073" w:rsidRPr="007A74F0" w:rsidRDefault="00612073" w:rsidP="002F665C">
      <w:pPr>
        <w:tabs>
          <w:tab w:val="left" w:pos="-5103"/>
        </w:tabs>
        <w:spacing w:line="360" w:lineRule="auto"/>
        <w:jc w:val="both"/>
        <w:rPr>
          <w:rFonts w:ascii="Arial" w:eastAsia="Calibri" w:hAnsi="Arial" w:cs="Arial"/>
          <w:bCs/>
          <w:lang w:eastAsia="en-US"/>
        </w:rPr>
      </w:pPr>
    </w:p>
    <w:p w14:paraId="7CFF2182" w14:textId="4C787154" w:rsidR="00347DBF" w:rsidRDefault="00347DBF" w:rsidP="00347DBF">
      <w:pPr>
        <w:tabs>
          <w:tab w:val="left" w:pos="-5103"/>
        </w:tabs>
        <w:spacing w:line="360" w:lineRule="auto"/>
        <w:jc w:val="both"/>
        <w:rPr>
          <w:rFonts w:ascii="Arial" w:eastAsia="Calibri" w:hAnsi="Arial" w:cs="Arial"/>
          <w:bCs/>
          <w:sz w:val="24"/>
          <w:szCs w:val="24"/>
          <w:lang w:eastAsia="en-US"/>
        </w:rPr>
      </w:pPr>
      <w:r w:rsidRPr="00AA0840">
        <w:rPr>
          <w:rFonts w:ascii="Arial" w:eastAsia="Calibri" w:hAnsi="Arial" w:cs="Arial"/>
          <w:bCs/>
          <w:sz w:val="24"/>
          <w:szCs w:val="24"/>
          <w:lang w:eastAsia="en-US"/>
        </w:rPr>
        <w:t>Por lo anteriormente expuesto es que some</w:t>
      </w:r>
      <w:r w:rsidR="00DF6571">
        <w:rPr>
          <w:rFonts w:ascii="Arial" w:eastAsia="Calibri" w:hAnsi="Arial" w:cs="Arial"/>
          <w:bCs/>
          <w:sz w:val="24"/>
          <w:szCs w:val="24"/>
          <w:lang w:eastAsia="en-US"/>
        </w:rPr>
        <w:t>to</w:t>
      </w:r>
      <w:r w:rsidRPr="00AA0840">
        <w:rPr>
          <w:rFonts w:ascii="Arial" w:eastAsia="Calibri" w:hAnsi="Arial" w:cs="Arial"/>
          <w:bCs/>
          <w:sz w:val="24"/>
          <w:szCs w:val="24"/>
          <w:lang w:eastAsia="en-US"/>
        </w:rPr>
        <w:t xml:space="preserve"> a consideración de esta </w:t>
      </w:r>
      <w:r w:rsidR="00C23CC3">
        <w:rPr>
          <w:rFonts w:ascii="Arial" w:eastAsia="Calibri" w:hAnsi="Arial" w:cs="Arial"/>
          <w:bCs/>
          <w:sz w:val="24"/>
          <w:szCs w:val="24"/>
          <w:lang w:eastAsia="en-US"/>
        </w:rPr>
        <w:t>S</w:t>
      </w:r>
      <w:r w:rsidRPr="00AA0840">
        <w:rPr>
          <w:rFonts w:ascii="Arial" w:eastAsia="Calibri" w:hAnsi="Arial" w:cs="Arial"/>
          <w:bCs/>
          <w:sz w:val="24"/>
          <w:szCs w:val="24"/>
          <w:lang w:eastAsia="en-US"/>
        </w:rPr>
        <w:t xml:space="preserve">oberanía el siguiente proyecto con carácter de: </w:t>
      </w:r>
    </w:p>
    <w:bookmarkEnd w:id="1"/>
    <w:p w14:paraId="4D18CCB5" w14:textId="77777777" w:rsidR="0064102E" w:rsidRPr="008C02A8" w:rsidRDefault="0064102E" w:rsidP="00D01885">
      <w:pPr>
        <w:spacing w:line="360" w:lineRule="auto"/>
        <w:jc w:val="both"/>
        <w:rPr>
          <w:rFonts w:ascii="Arial" w:hAnsi="Arial" w:cs="Arial"/>
          <w:sz w:val="16"/>
          <w:szCs w:val="16"/>
        </w:rPr>
      </w:pPr>
    </w:p>
    <w:p w14:paraId="1E4B8A04" w14:textId="3538DA5F" w:rsidR="00127AB0" w:rsidRDefault="00127AB0" w:rsidP="00127AB0">
      <w:pPr>
        <w:tabs>
          <w:tab w:val="left" w:pos="-5103"/>
        </w:tabs>
        <w:spacing w:line="360" w:lineRule="auto"/>
        <w:jc w:val="center"/>
        <w:rPr>
          <w:rFonts w:ascii="Arial" w:eastAsia="Calibri" w:hAnsi="Arial" w:cs="Arial"/>
          <w:b/>
          <w:sz w:val="24"/>
          <w:szCs w:val="24"/>
          <w:lang w:eastAsia="en-US"/>
        </w:rPr>
      </w:pPr>
      <w:r>
        <w:rPr>
          <w:rFonts w:ascii="Arial" w:eastAsia="Calibri" w:hAnsi="Arial" w:cs="Arial"/>
          <w:b/>
          <w:sz w:val="24"/>
          <w:szCs w:val="24"/>
          <w:lang w:eastAsia="en-US"/>
        </w:rPr>
        <w:t>ACUERDO</w:t>
      </w:r>
    </w:p>
    <w:p w14:paraId="10917F7D" w14:textId="77777777" w:rsidR="0064102E" w:rsidRPr="008C02A8" w:rsidRDefault="0064102E" w:rsidP="00127AB0">
      <w:pPr>
        <w:tabs>
          <w:tab w:val="left" w:pos="-5103"/>
        </w:tabs>
        <w:spacing w:line="360" w:lineRule="auto"/>
        <w:jc w:val="center"/>
        <w:rPr>
          <w:rFonts w:ascii="Arial" w:eastAsia="Calibri" w:hAnsi="Arial" w:cs="Arial"/>
          <w:b/>
          <w:sz w:val="14"/>
          <w:szCs w:val="14"/>
          <w:lang w:eastAsia="en-US"/>
        </w:rPr>
      </w:pPr>
    </w:p>
    <w:p w14:paraId="16B509EC" w14:textId="26897367" w:rsidR="00BD48E3" w:rsidRDefault="00542162" w:rsidP="00127AB0">
      <w:pPr>
        <w:tabs>
          <w:tab w:val="left" w:pos="-5103"/>
        </w:tabs>
        <w:spacing w:line="360" w:lineRule="auto"/>
        <w:jc w:val="both"/>
        <w:rPr>
          <w:rFonts w:ascii="Arial" w:eastAsia="Calibri" w:hAnsi="Arial" w:cs="Arial"/>
          <w:bCs/>
          <w:sz w:val="24"/>
          <w:szCs w:val="24"/>
          <w:lang w:eastAsia="en-US"/>
        </w:rPr>
      </w:pPr>
      <w:r>
        <w:rPr>
          <w:rFonts w:ascii="Arial" w:eastAsia="Calibri" w:hAnsi="Arial" w:cs="Arial"/>
          <w:b/>
          <w:sz w:val="24"/>
          <w:szCs w:val="24"/>
          <w:lang w:eastAsia="en-US"/>
        </w:rPr>
        <w:t>PRIMERO</w:t>
      </w:r>
      <w:r w:rsidR="00127AB0">
        <w:rPr>
          <w:rFonts w:ascii="Arial" w:eastAsia="Calibri" w:hAnsi="Arial" w:cs="Arial"/>
          <w:b/>
          <w:sz w:val="24"/>
          <w:szCs w:val="24"/>
          <w:lang w:eastAsia="en-US"/>
        </w:rPr>
        <w:t>.</w:t>
      </w:r>
      <w:r w:rsidR="00127AB0" w:rsidRPr="00127AB0">
        <w:rPr>
          <w:rFonts w:ascii="Arial" w:eastAsia="Calibri" w:hAnsi="Arial" w:cs="Arial"/>
          <w:bCs/>
          <w:sz w:val="24"/>
          <w:szCs w:val="24"/>
          <w:lang w:eastAsia="en-US"/>
        </w:rPr>
        <w:t xml:space="preserve"> La Sexagésima Octava Legislatura del H. Congreso del Estado de Chihuahua exhorta </w:t>
      </w:r>
      <w:r w:rsidR="00E74276" w:rsidRPr="00E74276">
        <w:rPr>
          <w:rFonts w:ascii="Arial" w:eastAsia="Calibri" w:hAnsi="Arial" w:cs="Arial"/>
          <w:bCs/>
          <w:sz w:val="24"/>
          <w:szCs w:val="24"/>
          <w:lang w:eastAsia="en-US"/>
        </w:rPr>
        <w:t>respetuosamente al</w:t>
      </w:r>
      <w:r w:rsidR="007A74F0" w:rsidRPr="007A74F0">
        <w:rPr>
          <w:rFonts w:ascii="Arial" w:eastAsia="Calibri" w:hAnsi="Arial" w:cs="Arial"/>
          <w:bCs/>
          <w:sz w:val="24"/>
          <w:szCs w:val="24"/>
          <w:lang w:eastAsia="en-US"/>
        </w:rPr>
        <w:t xml:space="preserve"> Gobierno Federal por conducto de las Secretarías de Turismo y de Economía del Gobierno Federal; a la Secretaría de Turismo del Estado de Chihuahua, así como al Instituto Nacional de los Pueblos Indígenas (INPI), para que, en el ámbito de sus atribuciones:</w:t>
      </w:r>
    </w:p>
    <w:p w14:paraId="021CFFA1" w14:textId="77777777" w:rsidR="008C02A8" w:rsidRPr="008C02A8" w:rsidRDefault="008C02A8" w:rsidP="00127AB0">
      <w:pPr>
        <w:tabs>
          <w:tab w:val="left" w:pos="-5103"/>
        </w:tabs>
        <w:spacing w:line="360" w:lineRule="auto"/>
        <w:jc w:val="both"/>
        <w:rPr>
          <w:rFonts w:ascii="Arial" w:eastAsia="Calibri" w:hAnsi="Arial" w:cs="Arial"/>
          <w:bCs/>
          <w:sz w:val="10"/>
          <w:szCs w:val="10"/>
          <w:lang w:eastAsia="en-US"/>
        </w:rPr>
      </w:pPr>
    </w:p>
    <w:p w14:paraId="2825DAA9" w14:textId="572A6357" w:rsidR="007A74F0" w:rsidRDefault="007A74F0" w:rsidP="007A74F0">
      <w:pPr>
        <w:pStyle w:val="NormalWeb"/>
        <w:numPr>
          <w:ilvl w:val="0"/>
          <w:numId w:val="3"/>
        </w:numPr>
        <w:spacing w:before="0" w:beforeAutospacing="0" w:after="0" w:afterAutospacing="0" w:line="300" w:lineRule="atLeast"/>
        <w:jc w:val="both"/>
        <w:rPr>
          <w:rFonts w:ascii="Arial" w:hAnsi="Arial" w:cs="Arial"/>
        </w:rPr>
      </w:pPr>
      <w:r w:rsidRPr="007A74F0">
        <w:rPr>
          <w:rStyle w:val="Textoennegrita"/>
          <w:rFonts w:ascii="Arial" w:hAnsi="Arial" w:cs="Arial"/>
        </w:rPr>
        <w:t>Fortalezcan la gestión, asignación y aplicación de recursos federales y estatales</w:t>
      </w:r>
      <w:r w:rsidRPr="007A74F0">
        <w:rPr>
          <w:rFonts w:ascii="Arial" w:hAnsi="Arial" w:cs="Arial"/>
        </w:rPr>
        <w:t xml:space="preserve"> destinados al municipio de </w:t>
      </w:r>
      <w:r w:rsidRPr="007A74F0">
        <w:rPr>
          <w:rStyle w:val="Textoennegrita"/>
          <w:rFonts w:ascii="Arial" w:hAnsi="Arial" w:cs="Arial"/>
        </w:rPr>
        <w:t>Guachochi, Chihuahua</w:t>
      </w:r>
      <w:r w:rsidRPr="007A74F0">
        <w:rPr>
          <w:rFonts w:ascii="Arial" w:hAnsi="Arial" w:cs="Arial"/>
        </w:rPr>
        <w:t>, en su calidad de Pueblo Mágico, priorizando proyectos de infraestructura turística, promoción y desarrollo económico local.</w:t>
      </w:r>
    </w:p>
    <w:p w14:paraId="1031D2F4" w14:textId="77777777" w:rsidR="007A74F0" w:rsidRPr="007A74F0" w:rsidRDefault="007A74F0" w:rsidP="007A74F0">
      <w:pPr>
        <w:pStyle w:val="NormalWeb"/>
        <w:spacing w:before="0" w:beforeAutospacing="0" w:after="0" w:afterAutospacing="0" w:line="300" w:lineRule="atLeast"/>
        <w:ind w:left="720"/>
        <w:jc w:val="both"/>
        <w:rPr>
          <w:rFonts w:ascii="Arial" w:hAnsi="Arial" w:cs="Arial"/>
        </w:rPr>
      </w:pPr>
    </w:p>
    <w:p w14:paraId="4F424BFA" w14:textId="6276A604" w:rsidR="007A74F0" w:rsidRDefault="007A74F0" w:rsidP="007A74F0">
      <w:pPr>
        <w:pStyle w:val="NormalWeb"/>
        <w:numPr>
          <w:ilvl w:val="0"/>
          <w:numId w:val="3"/>
        </w:numPr>
        <w:spacing w:before="0" w:beforeAutospacing="0" w:after="0" w:afterAutospacing="0" w:line="300" w:lineRule="atLeast"/>
        <w:jc w:val="both"/>
        <w:rPr>
          <w:rFonts w:ascii="Arial" w:hAnsi="Arial" w:cs="Arial"/>
        </w:rPr>
      </w:pPr>
      <w:r w:rsidRPr="007A74F0">
        <w:rPr>
          <w:rStyle w:val="Textoennegrita"/>
          <w:rFonts w:ascii="Arial" w:hAnsi="Arial" w:cs="Arial"/>
        </w:rPr>
        <w:t>Diseñen e implementen una estrategia integral de desarrollo turístico sostenible</w:t>
      </w:r>
      <w:r w:rsidRPr="007A74F0">
        <w:rPr>
          <w:rFonts w:ascii="Arial" w:hAnsi="Arial" w:cs="Arial"/>
        </w:rPr>
        <w:t>, que atienda las condiciones de rezago estructural de la región serrana, incorporando criterios de inclusión social, sostenibilidad ambiental y competitividad turística.</w:t>
      </w:r>
    </w:p>
    <w:p w14:paraId="7CCBDD50" w14:textId="77777777" w:rsidR="007A74F0" w:rsidRPr="007A74F0" w:rsidRDefault="007A74F0" w:rsidP="007A74F0">
      <w:pPr>
        <w:pStyle w:val="NormalWeb"/>
        <w:spacing w:before="0" w:beforeAutospacing="0" w:after="0" w:afterAutospacing="0" w:line="300" w:lineRule="atLeast"/>
        <w:ind w:left="720"/>
        <w:jc w:val="both"/>
        <w:rPr>
          <w:rFonts w:ascii="Arial" w:hAnsi="Arial" w:cs="Arial"/>
        </w:rPr>
      </w:pPr>
    </w:p>
    <w:p w14:paraId="3D6993B5" w14:textId="33F63B8D" w:rsidR="007A74F0" w:rsidRDefault="007A74F0" w:rsidP="007A74F0">
      <w:pPr>
        <w:pStyle w:val="NormalWeb"/>
        <w:numPr>
          <w:ilvl w:val="0"/>
          <w:numId w:val="3"/>
        </w:numPr>
        <w:spacing w:before="0" w:beforeAutospacing="0" w:after="0" w:afterAutospacing="0" w:line="300" w:lineRule="atLeast"/>
        <w:jc w:val="both"/>
        <w:rPr>
          <w:rFonts w:ascii="Arial" w:hAnsi="Arial" w:cs="Arial"/>
        </w:rPr>
      </w:pPr>
      <w:r w:rsidRPr="007A74F0">
        <w:rPr>
          <w:rStyle w:val="Textoennegrita"/>
          <w:rFonts w:ascii="Arial" w:hAnsi="Arial" w:cs="Arial"/>
        </w:rPr>
        <w:t>Impulsen el desarrollo de capacidades locales</w:t>
      </w:r>
      <w:r w:rsidRPr="007A74F0">
        <w:rPr>
          <w:rFonts w:ascii="Arial" w:hAnsi="Arial" w:cs="Arial"/>
        </w:rPr>
        <w:t>, mediante programas de capacitación, certificación y financiamiento dirigidos a prestadores de servicios turísticos, con especial énfasis en la participación de comunidades indígenas rarámuri.</w:t>
      </w:r>
    </w:p>
    <w:p w14:paraId="085762DF" w14:textId="77777777" w:rsidR="007A74F0" w:rsidRPr="007A74F0" w:rsidRDefault="007A74F0" w:rsidP="007A74F0">
      <w:pPr>
        <w:pStyle w:val="NormalWeb"/>
        <w:spacing w:before="0" w:beforeAutospacing="0" w:after="0" w:afterAutospacing="0" w:line="300" w:lineRule="atLeast"/>
        <w:ind w:left="720"/>
        <w:jc w:val="both"/>
        <w:rPr>
          <w:rFonts w:ascii="Arial" w:hAnsi="Arial" w:cs="Arial"/>
        </w:rPr>
      </w:pPr>
    </w:p>
    <w:p w14:paraId="16545116" w14:textId="1B78C5E7" w:rsidR="007A74F0" w:rsidRDefault="007A74F0" w:rsidP="007A74F0">
      <w:pPr>
        <w:pStyle w:val="NormalWeb"/>
        <w:numPr>
          <w:ilvl w:val="0"/>
          <w:numId w:val="3"/>
        </w:numPr>
        <w:spacing w:before="0" w:beforeAutospacing="0" w:after="0" w:afterAutospacing="0" w:line="300" w:lineRule="atLeast"/>
        <w:jc w:val="both"/>
        <w:rPr>
          <w:rFonts w:ascii="Arial" w:hAnsi="Arial" w:cs="Arial"/>
        </w:rPr>
      </w:pPr>
      <w:r w:rsidRPr="007A74F0">
        <w:rPr>
          <w:rStyle w:val="Textoennegrita"/>
          <w:rFonts w:ascii="Arial" w:hAnsi="Arial" w:cs="Arial"/>
        </w:rPr>
        <w:t>Promuevan la consolidación de cadenas de valor regionales</w:t>
      </w:r>
      <w:r w:rsidRPr="007A74F0">
        <w:rPr>
          <w:rFonts w:ascii="Arial" w:hAnsi="Arial" w:cs="Arial"/>
        </w:rPr>
        <w:t>, vinculando el turismo con actividades productivas locales como artesanías, gastronomía, servicios y comercio comunitario.</w:t>
      </w:r>
    </w:p>
    <w:p w14:paraId="034CEDF0" w14:textId="77777777" w:rsidR="007A74F0" w:rsidRDefault="007A74F0" w:rsidP="007A74F0">
      <w:pPr>
        <w:pStyle w:val="NormalWeb"/>
        <w:spacing w:before="0" w:beforeAutospacing="0" w:after="0" w:afterAutospacing="0" w:line="300" w:lineRule="atLeast"/>
        <w:ind w:left="720"/>
        <w:jc w:val="both"/>
        <w:rPr>
          <w:rFonts w:ascii="Arial" w:hAnsi="Arial" w:cs="Arial"/>
        </w:rPr>
      </w:pPr>
    </w:p>
    <w:p w14:paraId="3BB773A9" w14:textId="303E5088" w:rsidR="007A74F0" w:rsidRPr="007A74F0" w:rsidRDefault="007A74F0" w:rsidP="007A74F0">
      <w:pPr>
        <w:pStyle w:val="NormalWeb"/>
        <w:numPr>
          <w:ilvl w:val="0"/>
          <w:numId w:val="3"/>
        </w:numPr>
        <w:spacing w:before="0" w:beforeAutospacing="0" w:after="0" w:afterAutospacing="0" w:line="300" w:lineRule="atLeast"/>
        <w:jc w:val="both"/>
        <w:rPr>
          <w:rFonts w:ascii="Arial" w:hAnsi="Arial" w:cs="Arial"/>
        </w:rPr>
      </w:pPr>
      <w:r w:rsidRPr="007A74F0">
        <w:rPr>
          <w:rStyle w:val="Textoennegrita"/>
          <w:rFonts w:ascii="Arial" w:hAnsi="Arial" w:cs="Arial"/>
        </w:rPr>
        <w:t>Refuercen la promoción turística de Guachochi a nivel nacional e internacional</w:t>
      </w:r>
      <w:r w:rsidRPr="007A74F0">
        <w:rPr>
          <w:rFonts w:ascii="Arial" w:hAnsi="Arial" w:cs="Arial"/>
        </w:rPr>
        <w:t>, posicionándolo estratégicamente como destino prioritario dentro del sistema estatal y nacional de Pueblos Mágicos.</w:t>
      </w:r>
    </w:p>
    <w:p w14:paraId="4D9375F7" w14:textId="77777777" w:rsidR="0064102E" w:rsidRDefault="0064102E" w:rsidP="00134A1B">
      <w:pPr>
        <w:spacing w:line="360" w:lineRule="auto"/>
        <w:jc w:val="both"/>
        <w:rPr>
          <w:rFonts w:ascii="Arial" w:hAnsi="Arial" w:cs="Arial"/>
          <w:b/>
          <w:sz w:val="24"/>
          <w:szCs w:val="24"/>
        </w:rPr>
      </w:pPr>
    </w:p>
    <w:p w14:paraId="5EA104B8" w14:textId="77D1FAE7" w:rsidR="00134A1B" w:rsidRDefault="00134A1B" w:rsidP="00134A1B">
      <w:pPr>
        <w:spacing w:line="360" w:lineRule="auto"/>
        <w:jc w:val="both"/>
        <w:rPr>
          <w:rFonts w:ascii="Arial" w:hAnsi="Arial" w:cs="Arial"/>
          <w:sz w:val="24"/>
          <w:szCs w:val="24"/>
        </w:rPr>
      </w:pPr>
      <w:r w:rsidRPr="00950DB6">
        <w:rPr>
          <w:rFonts w:ascii="Arial" w:hAnsi="Arial" w:cs="Arial"/>
          <w:b/>
          <w:sz w:val="24"/>
          <w:szCs w:val="24"/>
        </w:rPr>
        <w:t>Económico.</w:t>
      </w:r>
      <w:r w:rsidRPr="00950DB6">
        <w:rPr>
          <w:rFonts w:ascii="Arial" w:hAnsi="Arial" w:cs="Arial"/>
          <w:sz w:val="24"/>
          <w:szCs w:val="24"/>
        </w:rPr>
        <w:t xml:space="preserve"> Aprobado que sea, remítase copia del presente a la Secretaría para que elabore la minuta de Acuerdo en los términos que correspondan.</w:t>
      </w:r>
    </w:p>
    <w:p w14:paraId="57ACE3B3" w14:textId="77777777" w:rsidR="00134A1B" w:rsidRPr="00950DB6" w:rsidRDefault="00134A1B" w:rsidP="00134A1B">
      <w:pPr>
        <w:spacing w:line="360" w:lineRule="auto"/>
        <w:jc w:val="both"/>
        <w:rPr>
          <w:rFonts w:ascii="Arial" w:hAnsi="Arial" w:cs="Arial"/>
          <w:sz w:val="24"/>
          <w:szCs w:val="24"/>
        </w:rPr>
      </w:pPr>
    </w:p>
    <w:p w14:paraId="2C2D33B9" w14:textId="5BAA7CA3" w:rsidR="006729A3" w:rsidRDefault="00134A1B" w:rsidP="00134A1B">
      <w:pPr>
        <w:spacing w:line="360" w:lineRule="auto"/>
        <w:jc w:val="both"/>
        <w:rPr>
          <w:rFonts w:ascii="Arial" w:hAnsi="Arial" w:cs="Arial"/>
          <w:sz w:val="24"/>
          <w:szCs w:val="24"/>
        </w:rPr>
      </w:pPr>
      <w:r w:rsidRPr="00950DB6">
        <w:rPr>
          <w:rFonts w:ascii="Arial" w:hAnsi="Arial" w:cs="Arial"/>
          <w:b/>
          <w:bCs/>
          <w:sz w:val="24"/>
          <w:szCs w:val="24"/>
        </w:rPr>
        <w:t>D A D O</w:t>
      </w:r>
      <w:r w:rsidRPr="00950DB6">
        <w:rPr>
          <w:rFonts w:ascii="Arial" w:hAnsi="Arial" w:cs="Arial"/>
          <w:sz w:val="24"/>
          <w:szCs w:val="24"/>
        </w:rPr>
        <w:t xml:space="preserve"> en</w:t>
      </w:r>
      <w:r w:rsidR="00284ECD">
        <w:rPr>
          <w:rFonts w:ascii="Arial" w:hAnsi="Arial" w:cs="Arial"/>
          <w:sz w:val="24"/>
          <w:szCs w:val="24"/>
        </w:rPr>
        <w:t xml:space="preserve"> el </w:t>
      </w:r>
      <w:r w:rsidR="00D25A38">
        <w:rPr>
          <w:rFonts w:ascii="Arial" w:hAnsi="Arial" w:cs="Arial"/>
          <w:sz w:val="24"/>
          <w:szCs w:val="24"/>
        </w:rPr>
        <w:t xml:space="preserve">Lobby del Centro Cultural Guachochi, Dr. Andrés </w:t>
      </w:r>
      <w:proofErr w:type="spellStart"/>
      <w:r w:rsidR="00D25A38">
        <w:rPr>
          <w:rFonts w:ascii="Arial" w:hAnsi="Arial" w:cs="Arial"/>
          <w:sz w:val="24"/>
          <w:szCs w:val="24"/>
        </w:rPr>
        <w:t>Balleza</w:t>
      </w:r>
      <w:proofErr w:type="spellEnd"/>
      <w:r w:rsidR="00D25A38">
        <w:rPr>
          <w:rFonts w:ascii="Arial" w:hAnsi="Arial" w:cs="Arial"/>
          <w:sz w:val="24"/>
          <w:szCs w:val="24"/>
        </w:rPr>
        <w:t xml:space="preserve"> Carreón</w:t>
      </w:r>
      <w:r w:rsidR="00E87E6F">
        <w:rPr>
          <w:rFonts w:ascii="Arial" w:hAnsi="Arial" w:cs="Arial"/>
          <w:sz w:val="24"/>
          <w:szCs w:val="24"/>
        </w:rPr>
        <w:t>,</w:t>
      </w:r>
      <w:r w:rsidRPr="00950DB6">
        <w:rPr>
          <w:rFonts w:ascii="Arial" w:hAnsi="Arial" w:cs="Arial"/>
          <w:sz w:val="24"/>
          <w:szCs w:val="24"/>
        </w:rPr>
        <w:t xml:space="preserve"> </w:t>
      </w:r>
      <w:r w:rsidR="00284ECD">
        <w:rPr>
          <w:rFonts w:ascii="Arial" w:hAnsi="Arial" w:cs="Arial"/>
          <w:sz w:val="24"/>
          <w:szCs w:val="24"/>
        </w:rPr>
        <w:t>declarado</w:t>
      </w:r>
      <w:r w:rsidR="009B06F8">
        <w:rPr>
          <w:rFonts w:ascii="Arial" w:hAnsi="Arial" w:cs="Arial"/>
          <w:sz w:val="24"/>
          <w:szCs w:val="24"/>
        </w:rPr>
        <w:t xml:space="preserve"> </w:t>
      </w:r>
      <w:r w:rsidR="00284ECD">
        <w:rPr>
          <w:rFonts w:ascii="Arial" w:hAnsi="Arial" w:cs="Arial"/>
          <w:sz w:val="24"/>
          <w:szCs w:val="24"/>
        </w:rPr>
        <w:t xml:space="preserve">Recinto Oficial </w:t>
      </w:r>
      <w:r w:rsidRPr="00950DB6">
        <w:rPr>
          <w:rFonts w:ascii="Arial" w:hAnsi="Arial" w:cs="Arial"/>
          <w:sz w:val="24"/>
          <w:szCs w:val="24"/>
        </w:rPr>
        <w:t>del Poder Legislativo</w:t>
      </w:r>
      <w:r w:rsidR="0064102E">
        <w:rPr>
          <w:rFonts w:ascii="Arial" w:hAnsi="Arial" w:cs="Arial"/>
          <w:sz w:val="24"/>
          <w:szCs w:val="24"/>
        </w:rPr>
        <w:t>,</w:t>
      </w:r>
      <w:r w:rsidRPr="00950DB6">
        <w:rPr>
          <w:rFonts w:ascii="Arial" w:hAnsi="Arial" w:cs="Arial"/>
          <w:sz w:val="24"/>
          <w:szCs w:val="24"/>
        </w:rPr>
        <w:t xml:space="preserve"> a los </w:t>
      </w:r>
      <w:r w:rsidR="00D25A38">
        <w:rPr>
          <w:rFonts w:ascii="Arial" w:hAnsi="Arial" w:cs="Arial"/>
          <w:sz w:val="24"/>
          <w:szCs w:val="24"/>
        </w:rPr>
        <w:t>seis</w:t>
      </w:r>
      <w:r w:rsidR="00305115">
        <w:rPr>
          <w:rFonts w:ascii="Arial" w:hAnsi="Arial" w:cs="Arial"/>
          <w:sz w:val="24"/>
          <w:szCs w:val="24"/>
        </w:rPr>
        <w:t xml:space="preserve"> días</w:t>
      </w:r>
      <w:r w:rsidR="006729A3">
        <w:rPr>
          <w:rFonts w:ascii="Arial" w:hAnsi="Arial" w:cs="Arial"/>
          <w:sz w:val="24"/>
          <w:szCs w:val="24"/>
        </w:rPr>
        <w:t xml:space="preserve"> </w:t>
      </w:r>
      <w:r w:rsidRPr="00950DB6">
        <w:rPr>
          <w:rFonts w:ascii="Arial" w:hAnsi="Arial" w:cs="Arial"/>
          <w:sz w:val="24"/>
          <w:szCs w:val="24"/>
        </w:rPr>
        <w:t xml:space="preserve">del mes de </w:t>
      </w:r>
      <w:r w:rsidR="00BA34E6">
        <w:rPr>
          <w:rFonts w:ascii="Arial" w:hAnsi="Arial" w:cs="Arial"/>
          <w:sz w:val="24"/>
          <w:szCs w:val="24"/>
        </w:rPr>
        <w:t>julio</w:t>
      </w:r>
      <w:r w:rsidRPr="00950DB6">
        <w:rPr>
          <w:rFonts w:ascii="Arial" w:hAnsi="Arial" w:cs="Arial"/>
          <w:sz w:val="24"/>
          <w:szCs w:val="24"/>
        </w:rPr>
        <w:t xml:space="preserve"> del año </w:t>
      </w:r>
      <w:r>
        <w:rPr>
          <w:rFonts w:ascii="Arial" w:hAnsi="Arial" w:cs="Arial"/>
          <w:sz w:val="24"/>
          <w:szCs w:val="24"/>
        </w:rPr>
        <w:t>202</w:t>
      </w:r>
      <w:r w:rsidR="00BA34E6">
        <w:rPr>
          <w:rFonts w:ascii="Arial" w:hAnsi="Arial" w:cs="Arial"/>
          <w:sz w:val="24"/>
          <w:szCs w:val="24"/>
        </w:rPr>
        <w:t>6</w:t>
      </w:r>
      <w:r w:rsidRPr="00950DB6">
        <w:rPr>
          <w:rFonts w:ascii="Arial" w:hAnsi="Arial" w:cs="Arial"/>
          <w:sz w:val="24"/>
          <w:szCs w:val="24"/>
        </w:rPr>
        <w:t>.</w:t>
      </w:r>
    </w:p>
    <w:p w14:paraId="21414B1E" w14:textId="77777777" w:rsidR="00134A1B" w:rsidRDefault="00134A1B" w:rsidP="00134A1B">
      <w:pPr>
        <w:spacing w:line="360" w:lineRule="auto"/>
        <w:jc w:val="center"/>
        <w:rPr>
          <w:rFonts w:ascii="Arial" w:hAnsi="Arial" w:cs="Arial"/>
          <w:b/>
          <w:sz w:val="24"/>
          <w:szCs w:val="24"/>
        </w:rPr>
      </w:pPr>
      <w:r w:rsidRPr="00950DB6">
        <w:rPr>
          <w:rFonts w:ascii="Arial" w:hAnsi="Arial" w:cs="Arial"/>
          <w:b/>
          <w:sz w:val="24"/>
          <w:szCs w:val="24"/>
        </w:rPr>
        <w:t>A T E N T A M E N T E</w:t>
      </w:r>
    </w:p>
    <w:p w14:paraId="60EB932A" w14:textId="16E0961D" w:rsidR="00134A1B" w:rsidRDefault="00134A1B" w:rsidP="00134A1B">
      <w:pPr>
        <w:spacing w:line="360" w:lineRule="auto"/>
        <w:jc w:val="center"/>
        <w:rPr>
          <w:rFonts w:ascii="Arial" w:hAnsi="Arial" w:cs="Arial"/>
          <w:b/>
          <w:sz w:val="24"/>
          <w:szCs w:val="24"/>
        </w:rPr>
      </w:pPr>
    </w:p>
    <w:p w14:paraId="40EB8C1C" w14:textId="276AE324" w:rsidR="00647440" w:rsidRDefault="00647440" w:rsidP="00134A1B">
      <w:pPr>
        <w:spacing w:line="360" w:lineRule="auto"/>
        <w:jc w:val="center"/>
        <w:rPr>
          <w:rFonts w:ascii="Arial" w:hAnsi="Arial" w:cs="Arial"/>
          <w:b/>
          <w:sz w:val="24"/>
          <w:szCs w:val="24"/>
        </w:rPr>
      </w:pPr>
    </w:p>
    <w:p w14:paraId="3035514B" w14:textId="2D87625C" w:rsidR="00364B0D" w:rsidRDefault="00134A1B" w:rsidP="009A3D9B">
      <w:pPr>
        <w:jc w:val="center"/>
        <w:rPr>
          <w:rFonts w:ascii="Arial" w:hAnsi="Arial" w:cs="Arial"/>
          <w:b/>
          <w:sz w:val="24"/>
          <w:szCs w:val="24"/>
        </w:rPr>
      </w:pPr>
      <w:r w:rsidRPr="00950DB6">
        <w:rPr>
          <w:rFonts w:ascii="Arial" w:hAnsi="Arial" w:cs="Arial"/>
          <w:b/>
          <w:sz w:val="24"/>
          <w:szCs w:val="24"/>
        </w:rPr>
        <w:t xml:space="preserve">DIP. </w:t>
      </w:r>
      <w:r w:rsidR="00364B0D">
        <w:rPr>
          <w:rFonts w:ascii="Arial" w:hAnsi="Arial" w:cs="Arial"/>
          <w:b/>
          <w:sz w:val="24"/>
          <w:szCs w:val="24"/>
        </w:rPr>
        <w:t xml:space="preserve">ROBERTO </w:t>
      </w:r>
      <w:r w:rsidRPr="00950DB6">
        <w:rPr>
          <w:rFonts w:ascii="Arial" w:hAnsi="Arial" w:cs="Arial"/>
          <w:b/>
          <w:sz w:val="24"/>
          <w:szCs w:val="24"/>
        </w:rPr>
        <w:t>ARTURO MEDINA AGUIRRE</w:t>
      </w:r>
    </w:p>
    <w:p w14:paraId="3DD536F8" w14:textId="37AAA6E1" w:rsidR="008C02A8" w:rsidRDefault="008C02A8" w:rsidP="009A3D9B">
      <w:pPr>
        <w:jc w:val="center"/>
        <w:rPr>
          <w:rFonts w:ascii="Arial" w:hAnsi="Arial" w:cs="Arial"/>
          <w:b/>
          <w:sz w:val="24"/>
          <w:szCs w:val="24"/>
        </w:rPr>
      </w:pPr>
    </w:p>
    <w:p w14:paraId="28D0D6F6" w14:textId="6ED3714F" w:rsidR="008C02A8" w:rsidRDefault="008C02A8" w:rsidP="009A3D9B">
      <w:pPr>
        <w:jc w:val="center"/>
        <w:rPr>
          <w:rFonts w:ascii="Arial" w:hAnsi="Arial" w:cs="Arial"/>
          <w:b/>
          <w:sz w:val="24"/>
          <w:szCs w:val="24"/>
        </w:rPr>
      </w:pPr>
    </w:p>
    <w:p w14:paraId="40AECAA7" w14:textId="0CA13253" w:rsidR="008C02A8" w:rsidRDefault="008C02A8" w:rsidP="009A3D9B">
      <w:pPr>
        <w:jc w:val="center"/>
        <w:rPr>
          <w:rFonts w:ascii="Arial" w:hAnsi="Arial" w:cs="Arial"/>
          <w:b/>
          <w:sz w:val="24"/>
          <w:szCs w:val="24"/>
        </w:rPr>
      </w:pPr>
    </w:p>
    <w:p w14:paraId="1F1462D6" w14:textId="6C20668F" w:rsidR="008C02A8" w:rsidRDefault="008C02A8" w:rsidP="009A3D9B">
      <w:pPr>
        <w:jc w:val="center"/>
        <w:rPr>
          <w:rFonts w:ascii="Arial" w:hAnsi="Arial" w:cs="Arial"/>
          <w:b/>
          <w:sz w:val="24"/>
          <w:szCs w:val="24"/>
        </w:rPr>
      </w:pPr>
    </w:p>
    <w:p w14:paraId="320B6C58" w14:textId="23A3D565" w:rsidR="008C02A8" w:rsidRDefault="00442385" w:rsidP="009A3D9B">
      <w:pPr>
        <w:jc w:val="center"/>
        <w:rPr>
          <w:rFonts w:ascii="Arial" w:hAnsi="Arial" w:cs="Arial"/>
          <w:b/>
          <w:sz w:val="24"/>
          <w:szCs w:val="24"/>
        </w:rPr>
      </w:pPr>
      <w:r>
        <w:rPr>
          <w:rFonts w:ascii="Arial" w:hAnsi="Arial" w:cs="Arial"/>
          <w:b/>
          <w:sz w:val="24"/>
          <w:szCs w:val="24"/>
        </w:rPr>
        <w:t>DIP. JOSÉ LUIS VILLALOBOS GARCÍA</w:t>
      </w:r>
    </w:p>
    <w:p w14:paraId="1B918B91" w14:textId="39A405BB" w:rsidR="008C02A8" w:rsidRDefault="008C02A8" w:rsidP="009A3D9B">
      <w:pPr>
        <w:jc w:val="center"/>
        <w:rPr>
          <w:rFonts w:ascii="Arial" w:hAnsi="Arial" w:cs="Arial"/>
          <w:b/>
          <w:sz w:val="24"/>
          <w:szCs w:val="24"/>
        </w:rPr>
      </w:pPr>
    </w:p>
    <w:p w14:paraId="647C986B" w14:textId="1AF037A3" w:rsidR="008C02A8" w:rsidRDefault="008C02A8" w:rsidP="009A3D9B">
      <w:pPr>
        <w:jc w:val="center"/>
        <w:rPr>
          <w:rFonts w:ascii="Arial" w:hAnsi="Arial" w:cs="Arial"/>
          <w:b/>
          <w:sz w:val="24"/>
          <w:szCs w:val="24"/>
        </w:rPr>
      </w:pPr>
    </w:p>
    <w:p w14:paraId="0C9317DF" w14:textId="02078D93" w:rsidR="008C02A8" w:rsidRDefault="008C02A8" w:rsidP="009A3D9B">
      <w:pPr>
        <w:jc w:val="center"/>
        <w:rPr>
          <w:rFonts w:ascii="Arial" w:hAnsi="Arial" w:cs="Arial"/>
          <w:b/>
          <w:sz w:val="24"/>
          <w:szCs w:val="24"/>
        </w:rPr>
      </w:pPr>
    </w:p>
    <w:p w14:paraId="76CEDF6B" w14:textId="795E13B7" w:rsidR="008C02A8" w:rsidRDefault="008C02A8" w:rsidP="009A3D9B">
      <w:pPr>
        <w:jc w:val="center"/>
        <w:rPr>
          <w:rFonts w:ascii="Arial" w:hAnsi="Arial" w:cs="Arial"/>
          <w:b/>
          <w:sz w:val="24"/>
          <w:szCs w:val="24"/>
        </w:rPr>
      </w:pPr>
    </w:p>
    <w:p w14:paraId="29275063" w14:textId="77777777" w:rsidR="008C02A8" w:rsidRDefault="008C02A8" w:rsidP="009A3D9B">
      <w:pPr>
        <w:jc w:val="center"/>
        <w:rPr>
          <w:rFonts w:ascii="Arial" w:hAnsi="Arial" w:cs="Arial"/>
          <w:b/>
          <w:sz w:val="24"/>
          <w:szCs w:val="24"/>
        </w:rPr>
      </w:pPr>
    </w:p>
    <w:p w14:paraId="7DCFDCD7" w14:textId="77777777" w:rsidR="008B5E0F" w:rsidRDefault="008B5E0F" w:rsidP="00364B0D">
      <w:pPr>
        <w:jc w:val="both"/>
        <w:rPr>
          <w:rFonts w:ascii="Arial" w:hAnsi="Arial" w:cs="Arial"/>
          <w:b/>
          <w:bCs/>
          <w:sz w:val="16"/>
          <w:szCs w:val="16"/>
        </w:rPr>
      </w:pPr>
    </w:p>
    <w:p w14:paraId="784E1CB8" w14:textId="30DCED54" w:rsidR="00134A1B" w:rsidRDefault="00BE288E" w:rsidP="00364B0D">
      <w:pPr>
        <w:jc w:val="both"/>
      </w:pPr>
      <w:r w:rsidRPr="00810E80">
        <w:rPr>
          <w:rFonts w:ascii="Arial" w:hAnsi="Arial" w:cs="Arial"/>
          <w:b/>
          <w:bCs/>
          <w:sz w:val="16"/>
          <w:szCs w:val="16"/>
        </w:rPr>
        <w:t xml:space="preserve">La presente hoja de firmas corresponde a </w:t>
      </w:r>
      <w:r w:rsidR="008C02A8" w:rsidRPr="008C02A8">
        <w:rPr>
          <w:rFonts w:ascii="Arial" w:hAnsi="Arial" w:cs="Arial"/>
          <w:b/>
          <w:bCs/>
          <w:sz w:val="16"/>
          <w:szCs w:val="16"/>
        </w:rPr>
        <w:t>PROPOSICIÓN CON CARÁCTER DE PUNTO DE ACUERDO a efecto de exhortar respetuosamente al Gobierno Federal por conducto de las Secretarías de Turismo y de Economía del Gobierno Federal; a la Secretaría de Turismo del Estado de Chihuahua, así como al Instituto Nacional de los Pueblos Indígenas (INPI), para que, en el ámbito de sus atribuciones fortalezcan la gestión, asignación y aplicación de recursos federales y estatales destinados al municipio de Guachochi, Chihuahua, en su calidad de Pueblo Mágico, priorizando proyectos de infraestructura turística, promoción y desarrollo económico local</w:t>
      </w:r>
      <w:r w:rsidR="00364B0D">
        <w:rPr>
          <w:rFonts w:ascii="Arial" w:hAnsi="Arial" w:cs="Arial"/>
          <w:b/>
          <w:bCs/>
          <w:sz w:val="16"/>
          <w:szCs w:val="16"/>
        </w:rPr>
        <w:t>.</w:t>
      </w:r>
    </w:p>
    <w:sectPr w:rsidR="00134A1B" w:rsidSect="00127AB0">
      <w:headerReference w:type="default" r:id="rId8"/>
      <w:footerReference w:type="default" r:id="rId9"/>
      <w:pgSz w:w="12240" w:h="15840"/>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30A40" w14:textId="77777777" w:rsidR="000226E1" w:rsidRDefault="000226E1" w:rsidP="00BE288E">
      <w:r>
        <w:separator/>
      </w:r>
    </w:p>
  </w:endnote>
  <w:endnote w:type="continuationSeparator" w:id="0">
    <w:p w14:paraId="50A1B2E6" w14:textId="77777777" w:rsidR="000226E1" w:rsidRDefault="000226E1" w:rsidP="00BE2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0840612"/>
      <w:docPartObj>
        <w:docPartGallery w:val="Page Numbers (Bottom of Page)"/>
        <w:docPartUnique/>
      </w:docPartObj>
    </w:sdtPr>
    <w:sdtEndPr/>
    <w:sdtContent>
      <w:p w14:paraId="57371A2C" w14:textId="63833B4C" w:rsidR="00992126" w:rsidRDefault="00992126">
        <w:pPr>
          <w:pStyle w:val="Piedepgina"/>
          <w:jc w:val="right"/>
        </w:pPr>
        <w:r>
          <w:fldChar w:fldCharType="begin"/>
        </w:r>
        <w:r>
          <w:instrText>PAGE   \* MERGEFORMAT</w:instrText>
        </w:r>
        <w:r>
          <w:fldChar w:fldCharType="separate"/>
        </w:r>
        <w:r>
          <w:rPr>
            <w:lang w:val="es-ES"/>
          </w:rPr>
          <w:t>2</w:t>
        </w:r>
        <w:r>
          <w:fldChar w:fldCharType="end"/>
        </w:r>
      </w:p>
    </w:sdtContent>
  </w:sdt>
  <w:p w14:paraId="1BC514F7" w14:textId="77777777" w:rsidR="00992126" w:rsidRDefault="0099212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A05A6" w14:textId="77777777" w:rsidR="000226E1" w:rsidRDefault="000226E1" w:rsidP="00BE288E">
      <w:r>
        <w:separator/>
      </w:r>
    </w:p>
  </w:footnote>
  <w:footnote w:type="continuationSeparator" w:id="0">
    <w:p w14:paraId="325A3B69" w14:textId="77777777" w:rsidR="000226E1" w:rsidRDefault="000226E1" w:rsidP="00BE288E">
      <w:r>
        <w:continuationSeparator/>
      </w:r>
    </w:p>
  </w:footnote>
  <w:footnote w:id="1">
    <w:p w14:paraId="0F58F6B8" w14:textId="016B8DA0" w:rsidR="000B2BCC" w:rsidRDefault="000B2BCC">
      <w:pPr>
        <w:pStyle w:val="Textonotapie"/>
      </w:pPr>
      <w:r>
        <w:rPr>
          <w:rStyle w:val="Refdenotaalpie"/>
        </w:rPr>
        <w:footnoteRef/>
      </w:r>
      <w:r>
        <w:t xml:space="preserve"> </w:t>
      </w:r>
      <w:hyperlink r:id="rId1" w:history="1">
        <w:r w:rsidRPr="00FC3919">
          <w:rPr>
            <w:rStyle w:val="Hipervnculo"/>
          </w:rPr>
          <w:t>https://oem.com.mx/elheraldodechihuahua/local/supera-chihuahua-los-17-mil-mdp-en-derrama-economica-turistica-en-2025-8-por-ciento-mas-que-en-2024-27694371</w:t>
        </w:r>
      </w:hyperlink>
    </w:p>
  </w:footnote>
  <w:footnote w:id="2">
    <w:p w14:paraId="213CA5FE" w14:textId="1A8C989D" w:rsidR="000B2BCC" w:rsidRDefault="000B2BCC">
      <w:pPr>
        <w:pStyle w:val="Textonotapie"/>
      </w:pPr>
      <w:r>
        <w:rPr>
          <w:rStyle w:val="Refdenotaalpie"/>
        </w:rPr>
        <w:footnoteRef/>
      </w:r>
      <w:r>
        <w:t xml:space="preserve"> </w:t>
      </w:r>
      <w:hyperlink r:id="rId2" w:history="1">
        <w:r w:rsidRPr="00FC3919">
          <w:rPr>
            <w:rStyle w:val="Hipervnculo"/>
          </w:rPr>
          <w:t>https://www.eleconomista.com.mx/estados/chihuahua-cierra-2025-solidez-turistica-20251228-793039.html</w:t>
        </w:r>
      </w:hyperlink>
      <w:r>
        <w:t xml:space="preserve"> </w:t>
      </w:r>
    </w:p>
  </w:footnote>
  <w:footnote w:id="3">
    <w:p w14:paraId="1918B936" w14:textId="1FBBC46F" w:rsidR="000B2BCC" w:rsidRDefault="000B2BCC">
      <w:pPr>
        <w:pStyle w:val="Textonotapie"/>
      </w:pPr>
      <w:r>
        <w:rPr>
          <w:rStyle w:val="Refdenotaalpie"/>
        </w:rPr>
        <w:footnoteRef/>
      </w:r>
      <w:r>
        <w:t xml:space="preserve"> </w:t>
      </w:r>
      <w:hyperlink r:id="rId3" w:history="1">
        <w:r w:rsidRPr="00FC3919">
          <w:rPr>
            <w:rStyle w:val="Hipervnculo"/>
          </w:rPr>
          <w:t>https://chihuahuainforma.com/noticias/derrama-economica-turistica-fortalece-destinos-clave-de-chihuahua/</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61DCE" w14:textId="77777777" w:rsidR="00BE288E" w:rsidRDefault="00BE288E" w:rsidP="00BE288E">
    <w:pPr>
      <w:pStyle w:val="NormalWeb"/>
      <w:jc w:val="center"/>
    </w:pPr>
    <w:r>
      <w:rPr>
        <w:noProof/>
      </w:rPr>
      <w:drawing>
        <wp:anchor distT="0" distB="0" distL="114300" distR="114300" simplePos="0" relativeHeight="251659264" behindDoc="1" locked="0" layoutInCell="1" allowOverlap="1" wp14:anchorId="78397553" wp14:editId="4F56F194">
          <wp:simplePos x="0" y="0"/>
          <wp:positionH relativeFrom="column">
            <wp:posOffset>-1026387</wp:posOffset>
          </wp:positionH>
          <wp:positionV relativeFrom="paragraph">
            <wp:posOffset>15240</wp:posOffset>
          </wp:positionV>
          <wp:extent cx="1235413" cy="971550"/>
          <wp:effectExtent l="0" t="0" r="3175" b="0"/>
          <wp:wrapNone/>
          <wp:docPr id="410950496" name="Picture 12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b="21346"/>
                  <a:stretch/>
                </pic:blipFill>
                <pic:spPr bwMode="auto">
                  <a:xfrm>
                    <a:off x="0" y="0"/>
                    <a:ext cx="1235413" cy="971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557EA17E" wp14:editId="760639BC">
          <wp:simplePos x="0" y="0"/>
          <wp:positionH relativeFrom="rightMargin">
            <wp:posOffset>-27296</wp:posOffset>
          </wp:positionH>
          <wp:positionV relativeFrom="paragraph">
            <wp:posOffset>19372</wp:posOffset>
          </wp:positionV>
          <wp:extent cx="909955" cy="912950"/>
          <wp:effectExtent l="0" t="0" r="4445" b="1905"/>
          <wp:wrapNone/>
          <wp:docPr id="1031540455" name="Picture 122" descr="LOGO PRI copy - La noticier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RI copy - La noticierí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9955" cy="91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27A2F">
      <w:rPr>
        <w:noProof/>
      </w:rPr>
      <w:drawing>
        <wp:inline distT="0" distB="0" distL="0" distR="0" wp14:anchorId="67E1CEC4" wp14:editId="5CC61D94">
          <wp:extent cx="1433015" cy="946588"/>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51132" cy="958556"/>
                  </a:xfrm>
                  <a:prstGeom prst="rect">
                    <a:avLst/>
                  </a:prstGeom>
                  <a:noFill/>
                  <a:ln>
                    <a:noFill/>
                  </a:ln>
                </pic:spPr>
              </pic:pic>
            </a:graphicData>
          </a:graphic>
        </wp:inline>
      </w:drawing>
    </w:r>
  </w:p>
  <w:p w14:paraId="4E1BDA64" w14:textId="124E3E26" w:rsidR="00BE288E" w:rsidRDefault="00BE288E" w:rsidP="0064102E">
    <w:pPr>
      <w:pStyle w:val="NormalWeb"/>
      <w:jc w:val="right"/>
    </w:pPr>
    <w:r>
      <w:rPr>
        <w:noProof/>
      </w:rPr>
      <mc:AlternateContent>
        <mc:Choice Requires="wps">
          <w:drawing>
            <wp:anchor distT="0" distB="0" distL="114300" distR="114300" simplePos="0" relativeHeight="251661312" behindDoc="0" locked="0" layoutInCell="1" allowOverlap="1" wp14:anchorId="37699194" wp14:editId="6802BA4C">
              <wp:simplePos x="0" y="0"/>
              <wp:positionH relativeFrom="column">
                <wp:posOffset>298288</wp:posOffset>
              </wp:positionH>
              <wp:positionV relativeFrom="paragraph">
                <wp:posOffset>221624</wp:posOffset>
              </wp:positionV>
              <wp:extent cx="5295331" cy="0"/>
              <wp:effectExtent l="0" t="0" r="0" b="0"/>
              <wp:wrapNone/>
              <wp:docPr id="3" name="Conector recto 3"/>
              <wp:cNvGraphicFramePr/>
              <a:graphic xmlns:a="http://schemas.openxmlformats.org/drawingml/2006/main">
                <a:graphicData uri="http://schemas.microsoft.com/office/word/2010/wordprocessingShape">
                  <wps:wsp>
                    <wps:cNvCnPr/>
                    <wps:spPr>
                      <a:xfrm>
                        <a:off x="0" y="0"/>
                        <a:ext cx="5295331" cy="0"/>
                      </a:xfrm>
                      <a:prstGeom prst="line">
                        <a:avLst/>
                      </a:prstGeom>
                      <a:ln>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17B399FB" id="Conector recto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3.5pt,17.45pt" to="440.4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" strokecolor="red" strokeweight="1.5pt">
              <v:stroke joinstyle="miter"/>
            </v:line>
          </w:pict>
        </mc:Fallback>
      </mc:AlternateContent>
    </w:r>
    <w:r w:rsidRPr="00115B3A">
      <w:t xml:space="preserve"> </w:t>
    </w:r>
    <w:r w:rsidR="00E74276" w:rsidRPr="00F47F3A">
      <w:t>"202</w:t>
    </w:r>
    <w:r w:rsidR="00E74276">
      <w:t>6</w:t>
    </w:r>
    <w:r w:rsidR="00E74276" w:rsidRPr="00F47F3A">
      <w:t xml:space="preserve">, </w:t>
    </w:r>
    <w:r w:rsidR="00E74276">
      <w:t>Año del Bicentenario de la abolición de la esclavitud en el Estado de Chihuahua</w:t>
    </w:r>
    <w:r w:rsidR="00E74276" w:rsidRPr="00F47F3A">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2DA8"/>
    <w:multiLevelType w:val="hybridMultilevel"/>
    <w:tmpl w:val="B8680D2E"/>
    <w:lvl w:ilvl="0" w:tplc="F0C68E6A">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731235"/>
    <w:multiLevelType w:val="hybridMultilevel"/>
    <w:tmpl w:val="E9AC32CE"/>
    <w:lvl w:ilvl="0" w:tplc="5AD0350C">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3427212"/>
    <w:multiLevelType w:val="hybridMultilevel"/>
    <w:tmpl w:val="68D42D0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59C2523"/>
    <w:multiLevelType w:val="hybridMultilevel"/>
    <w:tmpl w:val="D2409182"/>
    <w:lvl w:ilvl="0" w:tplc="865051A0">
      <w:start w:val="5"/>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AB0"/>
    <w:rsid w:val="000226E1"/>
    <w:rsid w:val="00025FD5"/>
    <w:rsid w:val="00064333"/>
    <w:rsid w:val="00091E04"/>
    <w:rsid w:val="000B2BCC"/>
    <w:rsid w:val="000C10E8"/>
    <w:rsid w:val="000C4DC0"/>
    <w:rsid w:val="000C67EE"/>
    <w:rsid w:val="000D6E38"/>
    <w:rsid w:val="000E5239"/>
    <w:rsid w:val="000F356B"/>
    <w:rsid w:val="000F770A"/>
    <w:rsid w:val="00127AB0"/>
    <w:rsid w:val="00134A1B"/>
    <w:rsid w:val="00136717"/>
    <w:rsid w:val="00175622"/>
    <w:rsid w:val="001911C8"/>
    <w:rsid w:val="001E7AE6"/>
    <w:rsid w:val="00212904"/>
    <w:rsid w:val="00253AEF"/>
    <w:rsid w:val="00284ECD"/>
    <w:rsid w:val="002932E4"/>
    <w:rsid w:val="002F1288"/>
    <w:rsid w:val="002F665C"/>
    <w:rsid w:val="00300198"/>
    <w:rsid w:val="00304843"/>
    <w:rsid w:val="00305115"/>
    <w:rsid w:val="00341F23"/>
    <w:rsid w:val="00347DBF"/>
    <w:rsid w:val="00351457"/>
    <w:rsid w:val="003521EC"/>
    <w:rsid w:val="00357054"/>
    <w:rsid w:val="00364B0D"/>
    <w:rsid w:val="00373E95"/>
    <w:rsid w:val="0039239F"/>
    <w:rsid w:val="0039352E"/>
    <w:rsid w:val="003A0530"/>
    <w:rsid w:val="003A5E49"/>
    <w:rsid w:val="003E55A8"/>
    <w:rsid w:val="00401946"/>
    <w:rsid w:val="00407730"/>
    <w:rsid w:val="00410870"/>
    <w:rsid w:val="00432F8F"/>
    <w:rsid w:val="00442385"/>
    <w:rsid w:val="004A0353"/>
    <w:rsid w:val="004A724C"/>
    <w:rsid w:val="004B5EA6"/>
    <w:rsid w:val="004C7499"/>
    <w:rsid w:val="004E2147"/>
    <w:rsid w:val="004E57F8"/>
    <w:rsid w:val="0051220C"/>
    <w:rsid w:val="00536B3F"/>
    <w:rsid w:val="00542162"/>
    <w:rsid w:val="005852D1"/>
    <w:rsid w:val="005A0590"/>
    <w:rsid w:val="005C7C44"/>
    <w:rsid w:val="005D4F5B"/>
    <w:rsid w:val="006078C3"/>
    <w:rsid w:val="00612073"/>
    <w:rsid w:val="00615CEC"/>
    <w:rsid w:val="0061686D"/>
    <w:rsid w:val="0063407B"/>
    <w:rsid w:val="0064102E"/>
    <w:rsid w:val="00647440"/>
    <w:rsid w:val="0065272B"/>
    <w:rsid w:val="00656D34"/>
    <w:rsid w:val="006729A3"/>
    <w:rsid w:val="006830C0"/>
    <w:rsid w:val="006F6CDA"/>
    <w:rsid w:val="007219E1"/>
    <w:rsid w:val="00753AAF"/>
    <w:rsid w:val="007A74F0"/>
    <w:rsid w:val="007C325D"/>
    <w:rsid w:val="00881886"/>
    <w:rsid w:val="00882320"/>
    <w:rsid w:val="008B5E0F"/>
    <w:rsid w:val="008C02A8"/>
    <w:rsid w:val="008F36EB"/>
    <w:rsid w:val="00907414"/>
    <w:rsid w:val="00920709"/>
    <w:rsid w:val="009254D6"/>
    <w:rsid w:val="00944FFE"/>
    <w:rsid w:val="009450D9"/>
    <w:rsid w:val="00955BCA"/>
    <w:rsid w:val="00992126"/>
    <w:rsid w:val="00997790"/>
    <w:rsid w:val="009A3D9B"/>
    <w:rsid w:val="009A6F38"/>
    <w:rsid w:val="009B06F8"/>
    <w:rsid w:val="009B7706"/>
    <w:rsid w:val="009F1D95"/>
    <w:rsid w:val="009F7293"/>
    <w:rsid w:val="00A1692B"/>
    <w:rsid w:val="00A21547"/>
    <w:rsid w:val="00A61A4D"/>
    <w:rsid w:val="00AA2CA0"/>
    <w:rsid w:val="00B36518"/>
    <w:rsid w:val="00B423F6"/>
    <w:rsid w:val="00B7482F"/>
    <w:rsid w:val="00B8063D"/>
    <w:rsid w:val="00BA34E6"/>
    <w:rsid w:val="00BC4352"/>
    <w:rsid w:val="00BD48E3"/>
    <w:rsid w:val="00BE288E"/>
    <w:rsid w:val="00BF0563"/>
    <w:rsid w:val="00C23CC3"/>
    <w:rsid w:val="00C50012"/>
    <w:rsid w:val="00C74440"/>
    <w:rsid w:val="00C85B13"/>
    <w:rsid w:val="00CD1DAE"/>
    <w:rsid w:val="00CD252B"/>
    <w:rsid w:val="00CD3E00"/>
    <w:rsid w:val="00D01885"/>
    <w:rsid w:val="00D10FA2"/>
    <w:rsid w:val="00D25A38"/>
    <w:rsid w:val="00D25B19"/>
    <w:rsid w:val="00D520FE"/>
    <w:rsid w:val="00D77385"/>
    <w:rsid w:val="00DB259D"/>
    <w:rsid w:val="00DB379D"/>
    <w:rsid w:val="00DD2633"/>
    <w:rsid w:val="00DD7714"/>
    <w:rsid w:val="00DF6571"/>
    <w:rsid w:val="00E74276"/>
    <w:rsid w:val="00E87E6F"/>
    <w:rsid w:val="00ED082B"/>
    <w:rsid w:val="00EF4E22"/>
    <w:rsid w:val="00F14307"/>
    <w:rsid w:val="00F41071"/>
    <w:rsid w:val="00F702C2"/>
    <w:rsid w:val="00F905DA"/>
    <w:rsid w:val="00FA519D"/>
    <w:rsid w:val="00FA6703"/>
    <w:rsid w:val="00FB42E2"/>
    <w:rsid w:val="00FC3E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1328E"/>
  <w15:chartTrackingRefBased/>
  <w15:docId w15:val="{2E3CAB06-9EAC-41B5-9822-835430CA2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AB0"/>
    <w:pPr>
      <w:spacing w:after="0" w:line="240" w:lineRule="auto"/>
    </w:pPr>
    <w:rPr>
      <w:rFonts w:ascii="Times New Roman" w:eastAsia="MS Mincho"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E288E"/>
    <w:pPr>
      <w:tabs>
        <w:tab w:val="center" w:pos="4419"/>
        <w:tab w:val="right" w:pos="8838"/>
      </w:tabs>
    </w:pPr>
  </w:style>
  <w:style w:type="character" w:customStyle="1" w:styleId="EncabezadoCar">
    <w:name w:val="Encabezado Car"/>
    <w:basedOn w:val="Fuentedeprrafopredeter"/>
    <w:link w:val="Encabezado"/>
    <w:uiPriority w:val="99"/>
    <w:rsid w:val="00BE288E"/>
    <w:rPr>
      <w:rFonts w:ascii="Times New Roman" w:eastAsia="MS Mincho" w:hAnsi="Times New Roman" w:cs="Times New Roman"/>
      <w:sz w:val="20"/>
      <w:szCs w:val="20"/>
      <w:lang w:eastAsia="es-ES"/>
    </w:rPr>
  </w:style>
  <w:style w:type="paragraph" w:styleId="Piedepgina">
    <w:name w:val="footer"/>
    <w:basedOn w:val="Normal"/>
    <w:link w:val="PiedepginaCar"/>
    <w:uiPriority w:val="99"/>
    <w:unhideWhenUsed/>
    <w:rsid w:val="00BE288E"/>
    <w:pPr>
      <w:tabs>
        <w:tab w:val="center" w:pos="4419"/>
        <w:tab w:val="right" w:pos="8838"/>
      </w:tabs>
    </w:pPr>
  </w:style>
  <w:style w:type="character" w:customStyle="1" w:styleId="PiedepginaCar">
    <w:name w:val="Pie de página Car"/>
    <w:basedOn w:val="Fuentedeprrafopredeter"/>
    <w:link w:val="Piedepgina"/>
    <w:uiPriority w:val="99"/>
    <w:rsid w:val="00BE288E"/>
    <w:rPr>
      <w:rFonts w:ascii="Times New Roman" w:eastAsia="MS Mincho" w:hAnsi="Times New Roman" w:cs="Times New Roman"/>
      <w:sz w:val="20"/>
      <w:szCs w:val="20"/>
      <w:lang w:eastAsia="es-ES"/>
    </w:rPr>
  </w:style>
  <w:style w:type="paragraph" w:styleId="NormalWeb">
    <w:name w:val="Normal (Web)"/>
    <w:basedOn w:val="Normal"/>
    <w:uiPriority w:val="99"/>
    <w:unhideWhenUsed/>
    <w:rsid w:val="00BE288E"/>
    <w:pPr>
      <w:spacing w:before="100" w:beforeAutospacing="1" w:after="100" w:afterAutospacing="1"/>
    </w:pPr>
    <w:rPr>
      <w:rFonts w:eastAsia="Times New Roman"/>
      <w:sz w:val="24"/>
      <w:szCs w:val="24"/>
      <w:lang w:eastAsia="es-MX"/>
    </w:rPr>
  </w:style>
  <w:style w:type="paragraph" w:styleId="Textonotapie">
    <w:name w:val="footnote text"/>
    <w:basedOn w:val="Normal"/>
    <w:link w:val="TextonotapieCar"/>
    <w:uiPriority w:val="99"/>
    <w:semiHidden/>
    <w:unhideWhenUsed/>
    <w:rsid w:val="000B2BCC"/>
  </w:style>
  <w:style w:type="character" w:customStyle="1" w:styleId="TextonotapieCar">
    <w:name w:val="Texto nota pie Car"/>
    <w:basedOn w:val="Fuentedeprrafopredeter"/>
    <w:link w:val="Textonotapie"/>
    <w:uiPriority w:val="99"/>
    <w:semiHidden/>
    <w:rsid w:val="000B2BCC"/>
    <w:rPr>
      <w:rFonts w:ascii="Times New Roman" w:eastAsia="MS Mincho" w:hAnsi="Times New Roman" w:cs="Times New Roman"/>
      <w:sz w:val="20"/>
      <w:szCs w:val="20"/>
      <w:lang w:eastAsia="es-ES"/>
    </w:rPr>
  </w:style>
  <w:style w:type="character" w:styleId="Refdenotaalpie">
    <w:name w:val="footnote reference"/>
    <w:basedOn w:val="Fuentedeprrafopredeter"/>
    <w:uiPriority w:val="99"/>
    <w:semiHidden/>
    <w:unhideWhenUsed/>
    <w:rsid w:val="000B2BCC"/>
    <w:rPr>
      <w:vertAlign w:val="superscript"/>
    </w:rPr>
  </w:style>
  <w:style w:type="character" w:styleId="Hipervnculo">
    <w:name w:val="Hyperlink"/>
    <w:basedOn w:val="Fuentedeprrafopredeter"/>
    <w:uiPriority w:val="99"/>
    <w:unhideWhenUsed/>
    <w:rsid w:val="000B2BCC"/>
    <w:rPr>
      <w:color w:val="0563C1" w:themeColor="hyperlink"/>
      <w:u w:val="single"/>
    </w:rPr>
  </w:style>
  <w:style w:type="character" w:styleId="Mencinsinresolver">
    <w:name w:val="Unresolved Mention"/>
    <w:basedOn w:val="Fuentedeprrafopredeter"/>
    <w:uiPriority w:val="99"/>
    <w:semiHidden/>
    <w:unhideWhenUsed/>
    <w:rsid w:val="000B2BCC"/>
    <w:rPr>
      <w:color w:val="605E5C"/>
      <w:shd w:val="clear" w:color="auto" w:fill="E1DFDD"/>
    </w:rPr>
  </w:style>
  <w:style w:type="paragraph" w:styleId="Prrafodelista">
    <w:name w:val="List Paragraph"/>
    <w:basedOn w:val="Normal"/>
    <w:uiPriority w:val="34"/>
    <w:qFormat/>
    <w:rsid w:val="00612073"/>
    <w:pPr>
      <w:ind w:left="720"/>
      <w:contextualSpacing/>
    </w:pPr>
  </w:style>
  <w:style w:type="character" w:styleId="Textoennegrita">
    <w:name w:val="Strong"/>
    <w:basedOn w:val="Fuentedeprrafopredeter"/>
    <w:uiPriority w:val="22"/>
    <w:qFormat/>
    <w:rsid w:val="007A74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160421">
      <w:bodyDiv w:val="1"/>
      <w:marLeft w:val="0"/>
      <w:marRight w:val="0"/>
      <w:marTop w:val="0"/>
      <w:marBottom w:val="0"/>
      <w:divBdr>
        <w:top w:val="none" w:sz="0" w:space="0" w:color="auto"/>
        <w:left w:val="none" w:sz="0" w:space="0" w:color="auto"/>
        <w:bottom w:val="none" w:sz="0" w:space="0" w:color="auto"/>
        <w:right w:val="none" w:sz="0" w:space="0" w:color="auto"/>
      </w:divBdr>
      <w:divsChild>
        <w:div w:id="786119698">
          <w:marLeft w:val="0"/>
          <w:marRight w:val="0"/>
          <w:marTop w:val="0"/>
          <w:marBottom w:val="0"/>
          <w:divBdr>
            <w:top w:val="none" w:sz="0" w:space="0" w:color="auto"/>
            <w:left w:val="none" w:sz="0" w:space="0" w:color="auto"/>
            <w:bottom w:val="none" w:sz="0" w:space="0" w:color="auto"/>
            <w:right w:val="none" w:sz="0" w:space="0" w:color="auto"/>
          </w:divBdr>
        </w:div>
      </w:divsChild>
    </w:div>
    <w:div w:id="1317417878">
      <w:bodyDiv w:val="1"/>
      <w:marLeft w:val="0"/>
      <w:marRight w:val="0"/>
      <w:marTop w:val="0"/>
      <w:marBottom w:val="0"/>
      <w:divBdr>
        <w:top w:val="none" w:sz="0" w:space="0" w:color="auto"/>
        <w:left w:val="none" w:sz="0" w:space="0" w:color="auto"/>
        <w:bottom w:val="none" w:sz="0" w:space="0" w:color="auto"/>
        <w:right w:val="none" w:sz="0" w:space="0" w:color="auto"/>
      </w:divBdr>
      <w:divsChild>
        <w:div w:id="493302409">
          <w:marLeft w:val="0"/>
          <w:marRight w:val="0"/>
          <w:marTop w:val="0"/>
          <w:marBottom w:val="0"/>
          <w:divBdr>
            <w:top w:val="none" w:sz="0" w:space="0" w:color="auto"/>
            <w:left w:val="none" w:sz="0" w:space="0" w:color="auto"/>
            <w:bottom w:val="none" w:sz="0" w:space="0" w:color="auto"/>
            <w:right w:val="none" w:sz="0" w:space="0" w:color="auto"/>
          </w:divBdr>
        </w:div>
      </w:divsChild>
    </w:div>
    <w:div w:id="1682124051">
      <w:bodyDiv w:val="1"/>
      <w:marLeft w:val="0"/>
      <w:marRight w:val="0"/>
      <w:marTop w:val="0"/>
      <w:marBottom w:val="0"/>
      <w:divBdr>
        <w:top w:val="none" w:sz="0" w:space="0" w:color="auto"/>
        <w:left w:val="none" w:sz="0" w:space="0" w:color="auto"/>
        <w:bottom w:val="none" w:sz="0" w:space="0" w:color="auto"/>
        <w:right w:val="none" w:sz="0" w:space="0" w:color="auto"/>
      </w:divBdr>
      <w:divsChild>
        <w:div w:id="1156342645">
          <w:marLeft w:val="0"/>
          <w:marRight w:val="0"/>
          <w:marTop w:val="180"/>
          <w:marBottom w:val="240"/>
          <w:divBdr>
            <w:top w:val="none" w:sz="0" w:space="0" w:color="auto"/>
            <w:left w:val="none" w:sz="0" w:space="0" w:color="auto"/>
            <w:bottom w:val="none" w:sz="0" w:space="0" w:color="auto"/>
            <w:right w:val="none" w:sz="0" w:space="0" w:color="auto"/>
          </w:divBdr>
        </w:div>
        <w:div w:id="399593437">
          <w:marLeft w:val="0"/>
          <w:marRight w:val="0"/>
          <w:marTop w:val="180"/>
          <w:marBottom w:val="240"/>
          <w:divBdr>
            <w:top w:val="none" w:sz="0" w:space="0" w:color="auto"/>
            <w:left w:val="none" w:sz="0" w:space="0" w:color="auto"/>
            <w:bottom w:val="none" w:sz="0" w:space="0" w:color="auto"/>
            <w:right w:val="none" w:sz="0" w:space="0" w:color="auto"/>
          </w:divBdr>
        </w:div>
        <w:div w:id="2014260733">
          <w:marLeft w:val="0"/>
          <w:marRight w:val="0"/>
          <w:marTop w:val="180"/>
          <w:marBottom w:val="240"/>
          <w:divBdr>
            <w:top w:val="none" w:sz="0" w:space="0" w:color="auto"/>
            <w:left w:val="none" w:sz="0" w:space="0" w:color="auto"/>
            <w:bottom w:val="none" w:sz="0" w:space="0" w:color="auto"/>
            <w:right w:val="none" w:sz="0" w:space="0" w:color="auto"/>
          </w:divBdr>
        </w:div>
        <w:div w:id="1640379461">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chihuahuainforma.com/noticias/derrama-economica-turistica-fortalece-destinos-clave-de-chihuahua/" TargetMode="External"/><Relationship Id="rId2" Type="http://schemas.openxmlformats.org/officeDocument/2006/relationships/hyperlink" Target="https://www.eleconomista.com.mx/estados/chihuahua-cierra-2025-solidez-turistica-20251228-793039.html" TargetMode="External"/><Relationship Id="rId1" Type="http://schemas.openxmlformats.org/officeDocument/2006/relationships/hyperlink" Target="https://oem.com.mx/elheraldodechihuahua/local/supera-chihuahua-los-17-mil-mdp-en-derrama-economica-turistica-en-2025-8-por-ciento-mas-que-en-2024-2769437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400F3-86D8-405D-8AE2-5F25AFB77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1267</Words>
  <Characters>6970</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Isamar Valadez Enríquez</dc:creator>
  <cp:keywords/>
  <dc:description/>
  <cp:lastModifiedBy>Andrea Daniela Flores Chacon</cp:lastModifiedBy>
  <cp:revision>2</cp:revision>
  <cp:lastPrinted>2025-07-17T18:03:00Z</cp:lastPrinted>
  <dcterms:created xsi:type="dcterms:W3CDTF">2026-07-03T18:55:00Z</dcterms:created>
  <dcterms:modified xsi:type="dcterms:W3CDTF">2026-07-03T18:55:00Z</dcterms:modified>
</cp:coreProperties>
</file>