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5C32" w14:textId="261A83DB" w:rsidR="002E0975" w:rsidRPr="005101EF" w:rsidRDefault="002E0975" w:rsidP="005101EF">
      <w:pPr>
        <w:pStyle w:val="Sinespaciado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1DE1F5D1" w14:textId="77777777" w:rsidR="002E0975" w:rsidRPr="005101EF" w:rsidRDefault="002E0975" w:rsidP="005101E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5101EF">
        <w:rPr>
          <w:rFonts w:ascii="Century Gothic" w:hAnsi="Century Gothic" w:cs="Arial"/>
          <w:b/>
          <w:bCs/>
          <w:color w:val="000000"/>
          <w:sz w:val="24"/>
          <w:szCs w:val="24"/>
        </w:rPr>
        <w:t>H. CONGRESO DEL ESTADO DE CHIHUAHUA</w:t>
      </w:r>
    </w:p>
    <w:p w14:paraId="00A01611" w14:textId="77777777" w:rsidR="002E0975" w:rsidRPr="005101EF" w:rsidRDefault="002E0975" w:rsidP="005101E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  <w:r w:rsidRPr="005101EF">
        <w:rPr>
          <w:rFonts w:ascii="Century Gothic" w:hAnsi="Century Gothic" w:cs="Arial"/>
          <w:b/>
          <w:bCs/>
          <w:color w:val="000000"/>
          <w:sz w:val="24"/>
          <w:szCs w:val="24"/>
        </w:rPr>
        <w:t>P R E S E N T E.</w:t>
      </w:r>
    </w:p>
    <w:p w14:paraId="37ABBFDF" w14:textId="77777777" w:rsidR="00AB5902" w:rsidRDefault="00AB5902" w:rsidP="00343E2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p w14:paraId="5DEAF761" w14:textId="2FD6FE37" w:rsidR="00F52325" w:rsidRDefault="002E0975" w:rsidP="00343E2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5101EF">
        <w:rPr>
          <w:rFonts w:ascii="Century Gothic" w:hAnsi="Century Gothic" w:cs="Arial"/>
          <w:color w:val="000000"/>
          <w:sz w:val="24"/>
          <w:szCs w:val="24"/>
        </w:rPr>
        <w:t xml:space="preserve">Quienes suscribimos, en nuestro carácter de Diputados de la Sexagésima Octava Legislatura del Estado e integrantes del Grupo Parlamentario de MORENA, con fundamento en lo que disponen los artículos 68, fracción I, de la Constitución Política del Estado Libre y Soberano del Estado de Chihuahua; 167, fracción I, de la Ley Orgánica del Poder Legislativo; así como los numerales 75 y 76 del Reglamento Interior y de Prácticas Parlamentarias del Poder Legislativo, ambos ordenamientos del Estado de Chihuahua, comparecemos ante esta Honorable Representación Popular para presentar iniciativa con carácter de Decreto, a fin de reformar el </w:t>
      </w:r>
      <w:r w:rsidR="000B0043" w:rsidRPr="005101EF">
        <w:rPr>
          <w:rFonts w:ascii="Century Gothic" w:hAnsi="Century Gothic" w:cs="Arial"/>
          <w:color w:val="000000"/>
          <w:sz w:val="24"/>
          <w:szCs w:val="24"/>
        </w:rPr>
        <w:t xml:space="preserve">la Ley Orgánica del </w:t>
      </w:r>
      <w:r w:rsidR="00965F24">
        <w:rPr>
          <w:rFonts w:ascii="Century Gothic" w:hAnsi="Century Gothic" w:cs="Arial"/>
          <w:color w:val="000000"/>
          <w:sz w:val="24"/>
          <w:szCs w:val="24"/>
        </w:rPr>
        <w:t>P</w:t>
      </w:r>
      <w:r w:rsidR="000B0043" w:rsidRPr="005101EF">
        <w:rPr>
          <w:rFonts w:ascii="Century Gothic" w:hAnsi="Century Gothic" w:cs="Arial"/>
          <w:color w:val="000000"/>
          <w:sz w:val="24"/>
          <w:szCs w:val="24"/>
        </w:rPr>
        <w:t xml:space="preserve">oder </w:t>
      </w:r>
      <w:r w:rsidR="00965F24">
        <w:rPr>
          <w:rFonts w:ascii="Century Gothic" w:hAnsi="Century Gothic" w:cs="Arial"/>
          <w:color w:val="000000"/>
          <w:sz w:val="24"/>
          <w:szCs w:val="24"/>
        </w:rPr>
        <w:t>E</w:t>
      </w:r>
      <w:r w:rsidR="000B0043" w:rsidRPr="005101EF">
        <w:rPr>
          <w:rFonts w:ascii="Century Gothic" w:hAnsi="Century Gothic" w:cs="Arial"/>
          <w:color w:val="000000"/>
          <w:sz w:val="24"/>
          <w:szCs w:val="24"/>
        </w:rPr>
        <w:t xml:space="preserve">jecutivo y la </w:t>
      </w:r>
      <w:r w:rsidR="00965F24">
        <w:rPr>
          <w:rFonts w:ascii="Century Gothic" w:hAnsi="Century Gothic" w:cs="Arial"/>
          <w:color w:val="000000"/>
          <w:sz w:val="24"/>
          <w:szCs w:val="24"/>
        </w:rPr>
        <w:t>L</w:t>
      </w:r>
      <w:r w:rsidR="000B0043" w:rsidRPr="005101EF">
        <w:rPr>
          <w:rFonts w:ascii="Century Gothic" w:hAnsi="Century Gothic" w:cs="Arial"/>
          <w:color w:val="000000"/>
          <w:sz w:val="24"/>
          <w:szCs w:val="24"/>
        </w:rPr>
        <w:t xml:space="preserve">ey de </w:t>
      </w:r>
      <w:r w:rsidR="00965F24">
        <w:rPr>
          <w:rFonts w:ascii="Century Gothic" w:hAnsi="Century Gothic" w:cs="Arial"/>
          <w:color w:val="000000"/>
          <w:sz w:val="24"/>
          <w:szCs w:val="24"/>
        </w:rPr>
        <w:t>T</w:t>
      </w:r>
      <w:r w:rsidR="000B0043" w:rsidRPr="005101EF">
        <w:rPr>
          <w:rFonts w:ascii="Century Gothic" w:hAnsi="Century Gothic" w:cs="Arial"/>
          <w:color w:val="000000"/>
          <w:sz w:val="24"/>
          <w:szCs w:val="24"/>
        </w:rPr>
        <w:t>ransporte</w:t>
      </w:r>
      <w:r w:rsidRPr="005101EF">
        <w:rPr>
          <w:rFonts w:ascii="Century Gothic" w:hAnsi="Century Gothic" w:cs="Arial"/>
          <w:color w:val="000000"/>
          <w:sz w:val="24"/>
          <w:szCs w:val="24"/>
        </w:rPr>
        <w:t>,</w:t>
      </w:r>
      <w:r w:rsidR="000B0043" w:rsidRPr="005101EF">
        <w:rPr>
          <w:rFonts w:ascii="Century Gothic" w:hAnsi="Century Gothic" w:cs="Arial"/>
          <w:color w:val="000000"/>
          <w:sz w:val="24"/>
          <w:szCs w:val="24"/>
        </w:rPr>
        <w:t xml:space="preserve"> ambos ordenamientos del estado de </w:t>
      </w:r>
      <w:r w:rsidR="00F5025F" w:rsidRPr="005101EF">
        <w:rPr>
          <w:rFonts w:ascii="Century Gothic" w:hAnsi="Century Gothic" w:cs="Arial"/>
          <w:color w:val="000000"/>
          <w:sz w:val="24"/>
          <w:szCs w:val="24"/>
        </w:rPr>
        <w:t>Chihuahua</w:t>
      </w:r>
      <w:r w:rsidRPr="005101EF">
        <w:rPr>
          <w:rFonts w:ascii="Century Gothic" w:hAnsi="Century Gothic" w:cs="Arial"/>
          <w:color w:val="000000"/>
          <w:sz w:val="24"/>
          <w:szCs w:val="24"/>
        </w:rPr>
        <w:t xml:space="preserve"> para establecer </w:t>
      </w:r>
      <w:r w:rsidR="000B0043" w:rsidRPr="005101EF">
        <w:rPr>
          <w:rFonts w:ascii="Century Gothic" w:hAnsi="Century Gothic" w:cs="Arial"/>
          <w:color w:val="000000"/>
          <w:sz w:val="24"/>
          <w:szCs w:val="24"/>
        </w:rPr>
        <w:t>el fomento</w:t>
      </w:r>
      <w:r w:rsidR="00965F24">
        <w:rPr>
          <w:rFonts w:ascii="Century Gothic" w:hAnsi="Century Gothic" w:cs="Arial"/>
          <w:color w:val="000000"/>
          <w:sz w:val="24"/>
          <w:szCs w:val="24"/>
        </w:rPr>
        <w:t xml:space="preserve"> a la electromovilidad</w:t>
      </w:r>
      <w:r w:rsidRPr="005101EF">
        <w:rPr>
          <w:rFonts w:ascii="Century Gothic" w:hAnsi="Century Gothic" w:cs="Arial"/>
          <w:color w:val="000000"/>
          <w:sz w:val="24"/>
          <w:szCs w:val="24"/>
        </w:rPr>
        <w:t xml:space="preserve">, lo anterior al tenor de la siguiente: </w:t>
      </w:r>
    </w:p>
    <w:p w14:paraId="45A37E6C" w14:textId="3502F9EA" w:rsidR="00495E92" w:rsidRDefault="002E0975" w:rsidP="00495E9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5101EF">
        <w:rPr>
          <w:rFonts w:ascii="Century Gothic" w:hAnsi="Century Gothic" w:cs="Arial"/>
          <w:b/>
          <w:bCs/>
          <w:color w:val="000000"/>
          <w:sz w:val="24"/>
          <w:szCs w:val="24"/>
        </w:rPr>
        <w:t>EXPOSICIÓN DE MOTIVOS:</w:t>
      </w:r>
    </w:p>
    <w:p w14:paraId="4E3A513C" w14:textId="77777777" w:rsidR="00AB5902" w:rsidRDefault="00AB5902" w:rsidP="00495E9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bCs/>
          <w:color w:val="000000"/>
          <w:sz w:val="24"/>
          <w:szCs w:val="24"/>
        </w:rPr>
      </w:pPr>
    </w:p>
    <w:p w14:paraId="03AE5D3D" w14:textId="2FC37C5A" w:rsidR="005101EF" w:rsidRPr="005101E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 xml:space="preserve">El estado de Chihuahua, particularmente en los centros urbanos de Ciudad Juárez y la capital, enfrenta un rezago histórico en la calidad y eficiencia del transporte público. </w:t>
      </w:r>
    </w:p>
    <w:p w14:paraId="533BA38F" w14:textId="0B71BCA1" w:rsidR="005101EF" w:rsidRPr="005101E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Durante décadas, el modelo se ha centrado en la redistribución de rutas sin abordar el problema de raíz: una flota obsoleta que depende de combustibles fósiles, genera altos costos de mantenimiento y contribuye significativamente a la huella de carbono regional.</w:t>
      </w:r>
    </w:p>
    <w:p w14:paraId="1AB15A93" w14:textId="77777777" w:rsidR="00AB5902" w:rsidRDefault="00AB5902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2DA8D0E8" w14:textId="77777777" w:rsidR="00AB5902" w:rsidRDefault="00AB5902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31FE79D8" w14:textId="3DB7A391" w:rsidR="005101E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La crisis del transporte no es solo de logística, sino de tecnología. Sin una transición hacia la electromovilidad, el estado seguirá condenado a un</w:t>
      </w:r>
      <w:r w:rsidR="00AB5902">
        <w:rPr>
          <w:rFonts w:ascii="Century Gothic" w:hAnsi="Century Gothic" w:cs="Arial"/>
          <w:sz w:val="24"/>
          <w:szCs w:val="24"/>
        </w:rPr>
        <w:t xml:space="preserve"> </w:t>
      </w:r>
      <w:r w:rsidRPr="005101EF">
        <w:rPr>
          <w:rFonts w:ascii="Century Gothic" w:hAnsi="Century Gothic" w:cs="Arial"/>
          <w:sz w:val="24"/>
          <w:szCs w:val="24"/>
        </w:rPr>
        <w:t>sistema ineficiente que afecta la salud pública (derivado de enfermedades respiratorias por partículas PM2.5) y la productividad de los ciudadanos.</w:t>
      </w:r>
    </w:p>
    <w:p w14:paraId="067B7202" w14:textId="77777777" w:rsidR="007E4D74" w:rsidRDefault="007E4D74" w:rsidP="007E4D74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 xml:space="preserve">La meta es reducir la dependencia del </w:t>
      </w:r>
      <w:proofErr w:type="spellStart"/>
      <w:r w:rsidRPr="005101EF">
        <w:rPr>
          <w:rFonts w:ascii="Century Gothic" w:hAnsi="Century Gothic" w:cs="Arial"/>
          <w:sz w:val="24"/>
          <w:szCs w:val="24"/>
        </w:rPr>
        <w:t>diesel</w:t>
      </w:r>
      <w:proofErr w:type="spellEnd"/>
      <w:r w:rsidRPr="005101EF">
        <w:rPr>
          <w:rFonts w:ascii="Century Gothic" w:hAnsi="Century Gothic" w:cs="Arial"/>
          <w:sz w:val="24"/>
          <w:szCs w:val="24"/>
        </w:rPr>
        <w:t>, cuyo precio volátil impacta directamente en las tarifas al usuario.</w:t>
      </w:r>
    </w:p>
    <w:p w14:paraId="1B4647EA" w14:textId="2725E492" w:rsidR="004423AD" w:rsidRDefault="004423AD" w:rsidP="004423AD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4423AD">
        <w:rPr>
          <w:rFonts w:ascii="Century Gothic" w:hAnsi="Century Gothic" w:cs="Arial"/>
          <w:sz w:val="24"/>
          <w:szCs w:val="24"/>
        </w:rPr>
        <w:t xml:space="preserve">Para sustentar este cambio, se impulsa una reserva presupuestal </w:t>
      </w:r>
      <w:r w:rsidR="007E4D74">
        <w:rPr>
          <w:rFonts w:ascii="Century Gothic" w:hAnsi="Century Gothic" w:cs="Arial"/>
          <w:sz w:val="24"/>
          <w:szCs w:val="24"/>
        </w:rPr>
        <w:t>con los recursos necesarios que,</w:t>
      </w:r>
      <w:r w:rsidRPr="004423AD">
        <w:rPr>
          <w:rFonts w:ascii="Century Gothic" w:hAnsi="Century Gothic" w:cs="Arial"/>
          <w:sz w:val="24"/>
          <w:szCs w:val="24"/>
        </w:rPr>
        <w:t xml:space="preserve"> actuará como un "capital semilla" bajo esquemas de financiamiento público-privado, incentivando la adquisición de unidades eléctricas o híbridas. </w:t>
      </w:r>
    </w:p>
    <w:p w14:paraId="6D03E75F" w14:textId="77777777" w:rsidR="007E4D74" w:rsidRPr="005101EF" w:rsidRDefault="007E4D74" w:rsidP="007E4D74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La presente iniciativa sostiene que la modernización debe ser tecnológica. Se propone que la renovación de la flota, tanto en rutas troncales (</w:t>
      </w:r>
      <w:proofErr w:type="spellStart"/>
      <w:r w:rsidRPr="005101EF">
        <w:rPr>
          <w:rFonts w:ascii="Century Gothic" w:hAnsi="Century Gothic" w:cs="Arial"/>
          <w:sz w:val="24"/>
          <w:szCs w:val="24"/>
        </w:rPr>
        <w:t>JuárezBus</w:t>
      </w:r>
      <w:proofErr w:type="spellEnd"/>
      <w:r w:rsidRPr="005101EF">
        <w:rPr>
          <w:rFonts w:ascii="Century Gothic" w:hAnsi="Century Gothic" w:cs="Arial"/>
          <w:sz w:val="24"/>
          <w:szCs w:val="24"/>
        </w:rPr>
        <w:t xml:space="preserve"> y </w:t>
      </w:r>
      <w:proofErr w:type="spellStart"/>
      <w:r w:rsidRPr="005101EF">
        <w:rPr>
          <w:rFonts w:ascii="Century Gothic" w:hAnsi="Century Gothic" w:cs="Arial"/>
          <w:sz w:val="24"/>
          <w:szCs w:val="24"/>
        </w:rPr>
        <w:t>Bowi</w:t>
      </w:r>
      <w:proofErr w:type="spellEnd"/>
      <w:r w:rsidRPr="005101EF">
        <w:rPr>
          <w:rFonts w:ascii="Century Gothic" w:hAnsi="Century Gothic" w:cs="Arial"/>
          <w:sz w:val="24"/>
          <w:szCs w:val="24"/>
        </w:rPr>
        <w:t>) como en alimentadoras, no sea una simple sustitución de unidades, sino una transición obligatoria hacia tecnologías limpias.</w:t>
      </w:r>
    </w:p>
    <w:p w14:paraId="61E6550D" w14:textId="563A9DE4" w:rsidR="005101EF" w:rsidRPr="005101E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L</w:t>
      </w:r>
      <w:r w:rsidRPr="005101EF">
        <w:rPr>
          <w:rFonts w:ascii="Century Gothic" w:hAnsi="Century Gothic" w:cs="Arial"/>
          <w:sz w:val="24"/>
          <w:szCs w:val="24"/>
        </w:rPr>
        <w:t>os grandes actores del sector</w:t>
      </w:r>
      <w:r>
        <w:rPr>
          <w:rFonts w:ascii="Century Gothic" w:hAnsi="Century Gothic" w:cs="Arial"/>
          <w:sz w:val="24"/>
          <w:szCs w:val="24"/>
        </w:rPr>
        <w:t xml:space="preserve"> de transporte de personal, en conjunto con la secretaria </w:t>
      </w:r>
      <w:r w:rsidRPr="004423AD">
        <w:rPr>
          <w:rFonts w:ascii="Century Gothic" w:hAnsi="Century Gothic" w:cs="Arial"/>
          <w:sz w:val="24"/>
          <w:szCs w:val="24"/>
        </w:rPr>
        <w:t>de Innovación de Desarrollo Económico,</w:t>
      </w:r>
      <w:r w:rsidR="004423AD">
        <w:rPr>
          <w:rFonts w:ascii="Century Gothic" w:hAnsi="Century Gothic" w:cs="Arial"/>
          <w:sz w:val="24"/>
          <w:szCs w:val="24"/>
        </w:rPr>
        <w:t xml:space="preserve"> y la Subsecretaría de Transporte,</w:t>
      </w:r>
      <w:r>
        <w:rPr>
          <w:rFonts w:ascii="Century Gothic" w:hAnsi="Century Gothic" w:cs="Arial"/>
          <w:sz w:val="24"/>
          <w:szCs w:val="24"/>
        </w:rPr>
        <w:t xml:space="preserve"> buscarán la manera y generarán los mecanismos para lograr</w:t>
      </w:r>
      <w:r w:rsidRPr="005101EF">
        <w:rPr>
          <w:rFonts w:ascii="Century Gothic" w:hAnsi="Century Gothic" w:cs="Arial"/>
          <w:sz w:val="24"/>
          <w:szCs w:val="24"/>
        </w:rPr>
        <w:t xml:space="preserve"> la electrificación gradual del servicio, asegurando que el beneficio de la modernización llegue a las colonias periféricas a través de las rutas alimentadoras.</w:t>
      </w:r>
    </w:p>
    <w:p w14:paraId="5C59B2F5" w14:textId="77777777" w:rsidR="005101EF" w:rsidRPr="005101E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La transición que se propone para Chihuahua ya ha demostrado resultados positivos en otras entidades federativas, sirviendo como hoja de ruta:</w:t>
      </w:r>
    </w:p>
    <w:p w14:paraId="503B5FBD" w14:textId="77777777" w:rsidR="00AB5902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 xml:space="preserve">La Ciudad de México (Metrobús Eléctrico y Trolebús Elevado) en donde la implementación de la Línea 3 del Metrobús con unidades 100% eléctricas ha </w:t>
      </w:r>
      <w:r w:rsidR="00AB5902">
        <w:rPr>
          <w:rFonts w:ascii="Century Gothic" w:hAnsi="Century Gothic" w:cs="Arial"/>
          <w:sz w:val="24"/>
          <w:szCs w:val="24"/>
        </w:rPr>
        <w:t xml:space="preserve"> </w:t>
      </w:r>
    </w:p>
    <w:p w14:paraId="4DDB966A" w14:textId="77777777" w:rsidR="00AB5902" w:rsidRDefault="00AB5902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19077C2F" w14:textId="10D4C6CE" w:rsidR="00343E2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logrado una reducción de más de 100 toneladas de CO2 (</w:t>
      </w:r>
      <w:proofErr w:type="spellStart"/>
      <w:r w:rsidRPr="005101EF">
        <w:rPr>
          <w:rFonts w:ascii="Century Gothic" w:hAnsi="Century Gothic" w:cs="Arial"/>
          <w:sz w:val="24"/>
          <w:szCs w:val="24"/>
        </w:rPr>
        <w:t>dioxido</w:t>
      </w:r>
      <w:proofErr w:type="spellEnd"/>
      <w:r w:rsidRPr="005101EF">
        <w:rPr>
          <w:rFonts w:ascii="Century Gothic" w:hAnsi="Century Gothic" w:cs="Arial"/>
          <w:sz w:val="24"/>
          <w:szCs w:val="24"/>
        </w:rPr>
        <w:t xml:space="preserve"> de carbono) al año por unidad. </w:t>
      </w:r>
    </w:p>
    <w:p w14:paraId="5F9EEB10" w14:textId="61912A0F" w:rsidR="005101EF" w:rsidRPr="005101E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Este modelo ha demostrado que el costo operativo de un autobús eléctrico es hasta un 30% menor que uno de combustión interna en un ciclo de vida de 10 años.</w:t>
      </w:r>
    </w:p>
    <w:p w14:paraId="6EACAE16" w14:textId="5F8ED83E" w:rsidR="005101EF" w:rsidRPr="005101EF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Nuevo León (</w:t>
      </w:r>
      <w:proofErr w:type="spellStart"/>
      <w:r w:rsidRPr="005101EF">
        <w:rPr>
          <w:rFonts w:ascii="Century Gothic" w:hAnsi="Century Gothic" w:cs="Arial"/>
          <w:sz w:val="24"/>
          <w:szCs w:val="24"/>
        </w:rPr>
        <w:t>TransMetro</w:t>
      </w:r>
      <w:proofErr w:type="spellEnd"/>
      <w:r w:rsidRPr="005101EF">
        <w:rPr>
          <w:rFonts w:ascii="Century Gothic" w:hAnsi="Century Gothic" w:cs="Arial"/>
          <w:sz w:val="24"/>
          <w:szCs w:val="24"/>
        </w:rPr>
        <w:t>): Monterrey ha iniciado la incorporación de cientos de unidades eléctricas para alimentar sus líneas de Metro. Este esfuerzo ha atraído inversiones de empresas como Volvo y BYD, fortaleciendo el ecosistema industrial local, un objetivo que Chihuahua comparte.</w:t>
      </w:r>
    </w:p>
    <w:p w14:paraId="001AD75C" w14:textId="415B49C9" w:rsidR="007E4D74" w:rsidRDefault="005101EF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 xml:space="preserve">Jalisco (Mi Transporte Eléctrico): Guadalajara cuenta con la primera ruta de transporte público 100% eléctrica en el país (C135), la cual ha mejorado la experiencia del usuario mediante la reducción de ruido y vibraciones, incrementando el uso del transporte público en esas zonas. </w:t>
      </w:r>
    </w:p>
    <w:p w14:paraId="58C5E6E6" w14:textId="77777777" w:rsidR="00DE0B3D" w:rsidRDefault="00495E92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495E92">
        <w:rPr>
          <w:rFonts w:ascii="Century Gothic" w:hAnsi="Century Gothic" w:cs="Arial"/>
          <w:sz w:val="24"/>
          <w:szCs w:val="24"/>
        </w:rPr>
        <w:t xml:space="preserve">Finalmente, es importante reconocer que el sistema de transporte público de nuestro estado aún enfrenta importantes retos en materia de cobertura, calidad, eficiencia y accesibilidad, por lo que la presente iniciativa no pretende desconocer dichas áreas de oportunidad ni sustituir las acciones necesarias para fortalecer el servicio que actualmente reciben las y los usuarios. Sin embargo, también resulta indispensable comenzar a construir una visión de largo plazo que permita transitar hacia modelos de movilidad más modernos, sostenibles y respetuosos con el medio ambiente. </w:t>
      </w:r>
    </w:p>
    <w:p w14:paraId="63BB616E" w14:textId="25376261" w:rsidR="00AB5902" w:rsidRDefault="00495E92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495E92">
        <w:rPr>
          <w:rFonts w:ascii="Century Gothic" w:hAnsi="Century Gothic" w:cs="Arial"/>
          <w:sz w:val="24"/>
          <w:szCs w:val="24"/>
        </w:rPr>
        <w:t xml:space="preserve">En ese sentido, esta propuesta busca sentar las bases normativas para que, conforme las condiciones técnicas, financieras y operativas lo permitan, la electromovilidad pueda ser considerada como una alternativa viable para la modernización gradual del transporte público, contribuyendo así a un </w:t>
      </w:r>
    </w:p>
    <w:p w14:paraId="56806DDD" w14:textId="77777777" w:rsidR="00AB5902" w:rsidRDefault="00AB5902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5661B1B8" w14:textId="18039878" w:rsidR="00495E92" w:rsidRDefault="00495E92" w:rsidP="005101EF">
      <w:pPr>
        <w:spacing w:line="36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495E92">
        <w:rPr>
          <w:rFonts w:ascii="Century Gothic" w:hAnsi="Century Gothic" w:cs="Arial"/>
          <w:sz w:val="24"/>
          <w:szCs w:val="24"/>
        </w:rPr>
        <w:t>futuro más limpio, eficiente y acorde con los desafíos ambientales de nuestro tiempo.</w:t>
      </w:r>
    </w:p>
    <w:p w14:paraId="72DDEA23" w14:textId="267E4D21" w:rsidR="002E0975" w:rsidRPr="005101EF" w:rsidRDefault="002E0975" w:rsidP="005101EF">
      <w:pPr>
        <w:spacing w:line="360" w:lineRule="auto"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5101EF">
        <w:rPr>
          <w:rFonts w:ascii="Century Gothic" w:eastAsia="Times New Roman" w:hAnsi="Century Gothic" w:cs="Arial"/>
          <w:bCs/>
          <w:sz w:val="24"/>
          <w:szCs w:val="24"/>
        </w:rPr>
        <w:t>Por lo anteriormente expuesto y con fundamento en los artículos señalados en el proemio del presente escrito, someto a consideración de esta honorable asamblea, el siguiente proyecto de:</w:t>
      </w:r>
    </w:p>
    <w:p w14:paraId="5E9AB471" w14:textId="77777777" w:rsidR="00495E92" w:rsidRDefault="00495E92" w:rsidP="005101EF">
      <w:pPr>
        <w:spacing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</w:rPr>
      </w:pPr>
    </w:p>
    <w:p w14:paraId="466C38FA" w14:textId="760951F9" w:rsidR="002E0975" w:rsidRPr="005101EF" w:rsidRDefault="002E0975" w:rsidP="005101EF">
      <w:pPr>
        <w:spacing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</w:rPr>
      </w:pPr>
      <w:r w:rsidRPr="005101EF">
        <w:rPr>
          <w:rFonts w:ascii="Century Gothic" w:eastAsia="Times New Roman" w:hAnsi="Century Gothic" w:cs="Arial"/>
          <w:b/>
          <w:sz w:val="24"/>
          <w:szCs w:val="24"/>
        </w:rPr>
        <w:t>DECRETO:</w:t>
      </w:r>
    </w:p>
    <w:p w14:paraId="1158F7A9" w14:textId="0520BDDA" w:rsidR="00F74696" w:rsidRPr="005101EF" w:rsidRDefault="002E0975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b/>
          <w:bCs/>
          <w:sz w:val="24"/>
          <w:szCs w:val="24"/>
        </w:rPr>
        <w:t xml:space="preserve">PRIMERO. – </w:t>
      </w:r>
      <w:r w:rsidR="00863D06" w:rsidRPr="005101EF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863D06" w:rsidRPr="005101EF">
        <w:rPr>
          <w:rFonts w:ascii="Century Gothic" w:hAnsi="Century Gothic" w:cs="Arial"/>
          <w:sz w:val="24"/>
          <w:szCs w:val="24"/>
        </w:rPr>
        <w:t xml:space="preserve">Se adiciona </w:t>
      </w:r>
      <w:r w:rsidR="004423AD">
        <w:rPr>
          <w:rFonts w:ascii="Century Gothic" w:hAnsi="Century Gothic" w:cs="Arial"/>
          <w:sz w:val="24"/>
          <w:szCs w:val="24"/>
        </w:rPr>
        <w:t>un segundo párrafo a la fracción</w:t>
      </w:r>
      <w:r w:rsidR="00863D06" w:rsidRPr="005101EF">
        <w:rPr>
          <w:rFonts w:ascii="Century Gothic" w:hAnsi="Century Gothic" w:cs="Arial"/>
          <w:sz w:val="24"/>
          <w:szCs w:val="24"/>
        </w:rPr>
        <w:t xml:space="preserve"> XXVI al artículo 28 de la</w:t>
      </w:r>
      <w:r w:rsidRPr="005101EF">
        <w:rPr>
          <w:rFonts w:ascii="Century Gothic" w:hAnsi="Century Gothic" w:cs="Arial"/>
          <w:sz w:val="24"/>
          <w:szCs w:val="24"/>
        </w:rPr>
        <w:t xml:space="preserve"> Ley orgánica del </w:t>
      </w:r>
      <w:r w:rsidR="00863D06" w:rsidRPr="005101EF">
        <w:rPr>
          <w:rFonts w:ascii="Century Gothic" w:hAnsi="Century Gothic" w:cs="Arial"/>
          <w:sz w:val="24"/>
          <w:szCs w:val="24"/>
        </w:rPr>
        <w:t>P</w:t>
      </w:r>
      <w:r w:rsidRPr="005101EF">
        <w:rPr>
          <w:rFonts w:ascii="Century Gothic" w:hAnsi="Century Gothic" w:cs="Arial"/>
          <w:sz w:val="24"/>
          <w:szCs w:val="24"/>
        </w:rPr>
        <w:t xml:space="preserve">oder </w:t>
      </w:r>
      <w:r w:rsidR="00863D06" w:rsidRPr="005101EF">
        <w:rPr>
          <w:rFonts w:ascii="Century Gothic" w:hAnsi="Century Gothic" w:cs="Arial"/>
          <w:sz w:val="24"/>
          <w:szCs w:val="24"/>
        </w:rPr>
        <w:t>E</w:t>
      </w:r>
      <w:r w:rsidRPr="005101EF">
        <w:rPr>
          <w:rFonts w:ascii="Century Gothic" w:hAnsi="Century Gothic" w:cs="Arial"/>
          <w:sz w:val="24"/>
          <w:szCs w:val="24"/>
        </w:rPr>
        <w:t xml:space="preserve">jecutivo </w:t>
      </w:r>
      <w:r w:rsidR="00863D06" w:rsidRPr="005101EF">
        <w:rPr>
          <w:rFonts w:ascii="Century Gothic" w:hAnsi="Century Gothic" w:cs="Arial"/>
          <w:sz w:val="24"/>
          <w:szCs w:val="24"/>
        </w:rPr>
        <w:t xml:space="preserve">para quedar redactado de la siguiente manera: </w:t>
      </w:r>
    </w:p>
    <w:p w14:paraId="2B9F583F" w14:textId="434274D7" w:rsidR="00863D06" w:rsidRPr="005101EF" w:rsidRDefault="00863D06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b/>
          <w:bCs/>
          <w:sz w:val="24"/>
          <w:szCs w:val="24"/>
        </w:rPr>
        <w:t>ARTÍCULO 28.</w:t>
      </w:r>
      <w:r w:rsidRPr="005101EF">
        <w:rPr>
          <w:rFonts w:ascii="Century Gothic" w:hAnsi="Century Gothic" w:cs="Arial"/>
          <w:sz w:val="24"/>
          <w:szCs w:val="24"/>
        </w:rPr>
        <w:t xml:space="preserve"> A la Secretaría de Innovación y Desarrollo Económico corresponde el despacho de los siguientes asuntos:</w:t>
      </w:r>
    </w:p>
    <w:p w14:paraId="1DDD5914" w14:textId="5CC6E2AC" w:rsidR="00F52325" w:rsidRPr="004423AD" w:rsidRDefault="00863D06" w:rsidP="004423AD">
      <w:pPr>
        <w:spacing w:line="36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I-XXV (…</w:t>
      </w:r>
      <w:r w:rsidR="004423AD">
        <w:rPr>
          <w:rFonts w:ascii="Century Gothic" w:hAnsi="Century Gothic" w:cs="Arial"/>
          <w:sz w:val="24"/>
          <w:szCs w:val="24"/>
        </w:rPr>
        <w:t>)</w:t>
      </w:r>
    </w:p>
    <w:p w14:paraId="5B4D321F" w14:textId="01EA0583" w:rsidR="004423AD" w:rsidRDefault="002E0975" w:rsidP="005B7B86">
      <w:pPr>
        <w:spacing w:beforeAutospacing="1" w:after="100" w:afterAutospacing="1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proofErr w:type="gramStart"/>
      <w:r w:rsidRPr="005101EF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XXVI.</w:t>
      </w:r>
      <w:r w:rsidRPr="005101EF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</w:t>
      </w:r>
      <w:r w:rsidR="004423AD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(</w:t>
      </w:r>
      <w:proofErr w:type="gramEnd"/>
      <w:r w:rsidR="004423AD">
        <w:rPr>
          <w:rFonts w:ascii="Century Gothic" w:eastAsia="Times New Roman" w:hAnsi="Century Gothic" w:cs="Arial"/>
          <w:sz w:val="24"/>
          <w:szCs w:val="24"/>
          <w:lang w:eastAsia="es-MX"/>
        </w:rPr>
        <w:t>…)</w:t>
      </w:r>
    </w:p>
    <w:p w14:paraId="32AADA8B" w14:textId="1AB2E022" w:rsidR="00F52325" w:rsidRPr="005B7B86" w:rsidRDefault="002E0975" w:rsidP="005B7B86">
      <w:pPr>
        <w:spacing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</w:pPr>
      <w:r w:rsidRPr="005101EF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Establecer, coordinar y ejecutar la política estatal de electromovilidad, promoviendo la transición energética en el sistema de transporte público y privado, mediante el diseño de incentivos, la creación de infraestructura de carga y la adopción de tecnologías sustentables, en coordinación con las autoridades estatales y municipales competentes.</w:t>
      </w:r>
    </w:p>
    <w:p w14:paraId="30846188" w14:textId="24DF870D" w:rsidR="000B0043" w:rsidRPr="005101EF" w:rsidRDefault="002E0975" w:rsidP="005101EF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5101EF">
        <w:rPr>
          <w:rFonts w:ascii="Century Gothic" w:hAnsi="Century Gothic" w:cs="Arial"/>
          <w:b/>
          <w:bCs/>
          <w:sz w:val="24"/>
          <w:szCs w:val="24"/>
        </w:rPr>
        <w:t xml:space="preserve">SEGUNDO. </w:t>
      </w:r>
      <w:r w:rsidR="00863D06" w:rsidRPr="005101EF">
        <w:rPr>
          <w:rFonts w:ascii="Century Gothic" w:hAnsi="Century Gothic" w:cs="Arial"/>
          <w:b/>
          <w:bCs/>
          <w:sz w:val="24"/>
          <w:szCs w:val="24"/>
        </w:rPr>
        <w:t>–</w:t>
      </w:r>
      <w:r w:rsidRPr="005101EF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0B0043" w:rsidRPr="005101EF">
        <w:rPr>
          <w:rFonts w:ascii="Century Gothic" w:eastAsia="Times New Roman" w:hAnsi="Century Gothic" w:cs="Arial"/>
          <w:sz w:val="24"/>
          <w:szCs w:val="24"/>
          <w:lang w:eastAsia="es-MX"/>
        </w:rPr>
        <w:t>Se adiciona un párrafo segundo al artículo segundo de la Ley de Transporte del Estado de Chihuahua para quedar redactado de la siguiente manera:</w:t>
      </w:r>
    </w:p>
    <w:p w14:paraId="709AA848" w14:textId="77777777" w:rsidR="00AB5902" w:rsidRDefault="00AB5902" w:rsidP="005101EF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</w:pPr>
    </w:p>
    <w:p w14:paraId="6CA086FE" w14:textId="5CFCFD9F" w:rsidR="002E0975" w:rsidRPr="005101EF" w:rsidRDefault="002E0975" w:rsidP="005101EF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5101EF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Artículo 2.</w:t>
      </w:r>
      <w:r w:rsidRPr="005101EF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 </w:t>
      </w:r>
      <w:r w:rsidR="000B0043" w:rsidRPr="005101EF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Las disposiciones de esta Ley se interpretarán siempre de conformidad con el principio </w:t>
      </w:r>
      <w:proofErr w:type="spellStart"/>
      <w:r w:rsidR="000B0043" w:rsidRPr="005101EF">
        <w:rPr>
          <w:rFonts w:ascii="Century Gothic" w:eastAsia="Times New Roman" w:hAnsi="Century Gothic" w:cs="Arial"/>
          <w:sz w:val="24"/>
          <w:szCs w:val="24"/>
          <w:lang w:eastAsia="es-MX"/>
        </w:rPr>
        <w:t>pro</w:t>
      </w:r>
      <w:proofErr w:type="spellEnd"/>
      <w:r w:rsidR="000B0043" w:rsidRPr="005101EF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persona. Las autoridades, en el ámbito de sus competencias, deberán enfocar sus acciones a garantizar el ejercicio del derecho a la movilidad, atendiendo a los principios previstos en la presente ley. </w:t>
      </w:r>
    </w:p>
    <w:p w14:paraId="6567BF39" w14:textId="49D00865" w:rsidR="002E0975" w:rsidRDefault="002E0975" w:rsidP="005101EF">
      <w:pPr>
        <w:spacing w:beforeAutospacing="1" w:after="100" w:afterAutospacing="1" w:line="36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</w:pPr>
      <w:r w:rsidRPr="005101EF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 xml:space="preserve">Las autoridades, en el ámbito de sus competencias, fomentarán la electromovilidad como eje estratégico para la reducción de emisiones contaminantes y la mejora de la eficiencia energética del transporte. </w:t>
      </w:r>
    </w:p>
    <w:p w14:paraId="6D140E3C" w14:textId="77777777" w:rsidR="00DE0B3D" w:rsidRDefault="00DE0B3D" w:rsidP="005101EF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BF9E1DB" w14:textId="3B37F739" w:rsidR="002E0975" w:rsidRPr="005101EF" w:rsidRDefault="002E0975" w:rsidP="005101EF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5101EF">
        <w:rPr>
          <w:rFonts w:ascii="Century Gothic" w:hAnsi="Century Gothic" w:cs="Arial"/>
          <w:b/>
          <w:bCs/>
          <w:sz w:val="24"/>
          <w:szCs w:val="24"/>
        </w:rPr>
        <w:t>TRANSITORIOS:</w:t>
      </w:r>
    </w:p>
    <w:p w14:paraId="3C5A8E3D" w14:textId="65E3F4D9" w:rsidR="002E0975" w:rsidRDefault="00617F71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proofErr w:type="gramStart"/>
      <w:r>
        <w:rPr>
          <w:rFonts w:ascii="Century Gothic" w:hAnsi="Century Gothic" w:cs="Arial"/>
          <w:b/>
          <w:bCs/>
          <w:sz w:val="24"/>
          <w:szCs w:val="24"/>
        </w:rPr>
        <w:t>PRIMERO</w:t>
      </w:r>
      <w:r w:rsidR="002E0975" w:rsidRPr="005101EF">
        <w:rPr>
          <w:rFonts w:ascii="Century Gothic" w:hAnsi="Century Gothic" w:cs="Arial"/>
          <w:b/>
          <w:bCs/>
          <w:sz w:val="24"/>
          <w:szCs w:val="24"/>
        </w:rPr>
        <w:t>.-</w:t>
      </w:r>
      <w:proofErr w:type="gramEnd"/>
      <w:r w:rsidR="002E0975" w:rsidRPr="005101EF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2E0975" w:rsidRPr="005101EF">
        <w:rPr>
          <w:rFonts w:ascii="Century Gothic" w:hAnsi="Century Gothic" w:cs="Arial"/>
          <w:sz w:val="24"/>
          <w:szCs w:val="24"/>
        </w:rPr>
        <w:t xml:space="preserve">El presente Decreto entrará en vigor al día siguiente de su publicación en el Periódico Oficial del Estado. </w:t>
      </w:r>
    </w:p>
    <w:p w14:paraId="75351074" w14:textId="4B48ADAF" w:rsidR="00617F71" w:rsidRDefault="00617F71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617F71">
        <w:rPr>
          <w:rFonts w:ascii="Century Gothic" w:hAnsi="Century Gothic" w:cs="Arial"/>
          <w:b/>
          <w:bCs/>
          <w:sz w:val="24"/>
          <w:szCs w:val="24"/>
        </w:rPr>
        <w:t xml:space="preserve">SEGUNDO. </w:t>
      </w:r>
      <w:r>
        <w:rPr>
          <w:rFonts w:ascii="Century Gothic" w:hAnsi="Century Gothic" w:cs="Arial"/>
          <w:b/>
          <w:bCs/>
          <w:sz w:val="24"/>
          <w:szCs w:val="24"/>
        </w:rPr>
        <w:t>–</w:t>
      </w:r>
      <w:r w:rsidRPr="00617F71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617F71">
        <w:rPr>
          <w:rFonts w:ascii="Century Gothic" w:hAnsi="Century Gothic" w:cs="Arial"/>
          <w:sz w:val="24"/>
          <w:szCs w:val="24"/>
        </w:rPr>
        <w:t>El poder ejecutivo del Estado, a través de la Secretar</w:t>
      </w:r>
      <w:r>
        <w:rPr>
          <w:rFonts w:ascii="Century Gothic" w:hAnsi="Century Gothic" w:cs="Arial"/>
          <w:sz w:val="24"/>
          <w:szCs w:val="24"/>
        </w:rPr>
        <w:t>í</w:t>
      </w:r>
      <w:r w:rsidRPr="00617F71">
        <w:rPr>
          <w:rFonts w:ascii="Century Gothic" w:hAnsi="Century Gothic" w:cs="Arial"/>
          <w:sz w:val="24"/>
          <w:szCs w:val="24"/>
        </w:rPr>
        <w:t>a</w:t>
      </w:r>
      <w:r w:rsidR="00FB3BF4">
        <w:rPr>
          <w:rFonts w:ascii="Century Gothic" w:hAnsi="Century Gothic" w:cs="Arial"/>
          <w:sz w:val="24"/>
          <w:szCs w:val="24"/>
        </w:rPr>
        <w:t xml:space="preserve">s correspondientes, tendrán un plazo de 180 hábiles para emitir o modificar los reglamentos necesarios para generar la operatividad del presente decreto. </w:t>
      </w:r>
      <w:r w:rsidR="005B7B86">
        <w:rPr>
          <w:rFonts w:ascii="Century Gothic" w:hAnsi="Century Gothic" w:cs="Arial"/>
          <w:sz w:val="24"/>
          <w:szCs w:val="24"/>
        </w:rPr>
        <w:t xml:space="preserve"> </w:t>
      </w:r>
    </w:p>
    <w:p w14:paraId="3E3BF734" w14:textId="5ADC2FF4" w:rsidR="005B7B86" w:rsidRDefault="005B7B86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B7B86">
        <w:rPr>
          <w:rFonts w:ascii="Century Gothic" w:hAnsi="Century Gothic" w:cs="Arial"/>
          <w:b/>
          <w:bCs/>
          <w:sz w:val="24"/>
          <w:szCs w:val="24"/>
        </w:rPr>
        <w:t>TERCERO. –</w:t>
      </w:r>
      <w:r>
        <w:rPr>
          <w:rFonts w:ascii="Century Gothic" w:hAnsi="Century Gothic" w:cs="Arial"/>
          <w:sz w:val="24"/>
          <w:szCs w:val="24"/>
        </w:rPr>
        <w:t xml:space="preserve"> En el ejercicio presupuestal del año siguiente a la publicación del presente decreto, se contemplarán los recursos necesarios para la creación del “Fondo Semilla” para solventar la transición a la electromovilidad.  </w:t>
      </w:r>
    </w:p>
    <w:p w14:paraId="790F816A" w14:textId="79DF4C73" w:rsidR="002E0975" w:rsidRPr="005101EF" w:rsidRDefault="002E0975" w:rsidP="005101E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  <w:proofErr w:type="gramStart"/>
      <w:r w:rsidRPr="005101EF">
        <w:rPr>
          <w:rFonts w:ascii="Century Gothic" w:hAnsi="Century Gothic" w:cs="Arial"/>
          <w:b/>
          <w:bCs/>
          <w:color w:val="000000"/>
          <w:sz w:val="24"/>
          <w:szCs w:val="24"/>
        </w:rPr>
        <w:t>ECONÓMICO.-</w:t>
      </w:r>
      <w:proofErr w:type="gramEnd"/>
      <w:r w:rsidRPr="005101EF">
        <w:rPr>
          <w:rFonts w:ascii="Century Gothic" w:hAnsi="Century Gothic" w:cs="Arial"/>
          <w:color w:val="000000"/>
          <w:sz w:val="24"/>
          <w:szCs w:val="24"/>
        </w:rPr>
        <w:t xml:space="preserve"> Aprobado que sea, túrnese a la Secretaría de Asuntos Legislativos para que elabore la Minuta de Decreto, en los términos en que deba publicarse. </w:t>
      </w:r>
    </w:p>
    <w:p w14:paraId="68341C22" w14:textId="77777777" w:rsidR="00AB5902" w:rsidRDefault="00AB5902" w:rsidP="005101E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b/>
          <w:bCs/>
          <w:color w:val="000000"/>
          <w:sz w:val="24"/>
          <w:szCs w:val="24"/>
        </w:rPr>
      </w:pPr>
    </w:p>
    <w:p w14:paraId="4A377729" w14:textId="77777777" w:rsidR="00AB5902" w:rsidRDefault="00AB5902" w:rsidP="005101E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b/>
          <w:bCs/>
          <w:color w:val="000000"/>
          <w:sz w:val="24"/>
          <w:szCs w:val="24"/>
        </w:rPr>
      </w:pPr>
    </w:p>
    <w:p w14:paraId="62E4B5BE" w14:textId="000601D7" w:rsidR="002E0975" w:rsidRPr="005101EF" w:rsidRDefault="002E0975" w:rsidP="005101E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  <w:r w:rsidRPr="005101EF">
        <w:rPr>
          <w:rFonts w:ascii="Century Gothic" w:hAnsi="Century Gothic" w:cs="Arial"/>
          <w:b/>
          <w:bCs/>
          <w:color w:val="000000"/>
          <w:sz w:val="24"/>
          <w:szCs w:val="24"/>
        </w:rPr>
        <w:t>DADO</w:t>
      </w:r>
      <w:r w:rsidRPr="005101EF">
        <w:rPr>
          <w:rFonts w:ascii="Century Gothic" w:hAnsi="Century Gothic" w:cs="Arial"/>
          <w:color w:val="000000"/>
          <w:sz w:val="24"/>
          <w:szCs w:val="24"/>
        </w:rPr>
        <w:t xml:space="preserve"> en el Recinto Oficial del Poder Legislativo, en la Ciudad de Chihuahua, Chih., a los</w:t>
      </w:r>
      <w:r w:rsidR="00495E92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="00345EDF">
        <w:rPr>
          <w:rFonts w:ascii="Century Gothic" w:hAnsi="Century Gothic" w:cs="Arial"/>
          <w:color w:val="000000"/>
          <w:sz w:val="24"/>
          <w:szCs w:val="24"/>
        </w:rPr>
        <w:t>nueve</w:t>
      </w:r>
      <w:r w:rsidRPr="005101EF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</w:t>
      </w:r>
      <w:r w:rsidRPr="005101EF">
        <w:rPr>
          <w:rFonts w:ascii="Century Gothic" w:hAnsi="Century Gothic" w:cs="Arial"/>
          <w:color w:val="000000"/>
          <w:sz w:val="24"/>
          <w:szCs w:val="24"/>
        </w:rPr>
        <w:t xml:space="preserve">días del mes de </w:t>
      </w:r>
      <w:r w:rsidR="00DE0B3D">
        <w:rPr>
          <w:rFonts w:ascii="Century Gothic" w:hAnsi="Century Gothic" w:cs="Arial"/>
          <w:color w:val="000000"/>
          <w:sz w:val="24"/>
          <w:szCs w:val="24"/>
        </w:rPr>
        <w:t>junio</w:t>
      </w:r>
      <w:r w:rsidRPr="005101EF">
        <w:rPr>
          <w:rFonts w:ascii="Century Gothic" w:hAnsi="Century Gothic" w:cs="Arial"/>
          <w:color w:val="000000"/>
          <w:sz w:val="24"/>
          <w:szCs w:val="24"/>
        </w:rPr>
        <w:t xml:space="preserve"> del año dos mil veintiséis. </w:t>
      </w:r>
    </w:p>
    <w:p w14:paraId="7B1D2C23" w14:textId="77777777" w:rsidR="002E0975" w:rsidRPr="005101EF" w:rsidRDefault="002E0975" w:rsidP="005101E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bCs/>
          <w:color w:val="000000"/>
          <w:sz w:val="24"/>
          <w:szCs w:val="24"/>
        </w:rPr>
      </w:pPr>
    </w:p>
    <w:p w14:paraId="29332D0F" w14:textId="77777777" w:rsidR="002E0975" w:rsidRPr="005101EF" w:rsidRDefault="002E0975" w:rsidP="005101E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5101EF">
        <w:rPr>
          <w:rFonts w:ascii="Century Gothic" w:hAnsi="Century Gothic" w:cs="Arial"/>
          <w:b/>
          <w:bCs/>
          <w:color w:val="000000"/>
          <w:sz w:val="24"/>
          <w:szCs w:val="24"/>
        </w:rPr>
        <w:t>A T E N T A M E N T E:</w:t>
      </w:r>
    </w:p>
    <w:p w14:paraId="2B54531F" w14:textId="77777777" w:rsidR="002E0975" w:rsidRPr="005101EF" w:rsidRDefault="002E0975" w:rsidP="005101E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bCs/>
          <w:color w:val="000000"/>
          <w:sz w:val="24"/>
          <w:szCs w:val="24"/>
        </w:rPr>
      </w:pPr>
    </w:p>
    <w:p w14:paraId="5D05885A" w14:textId="77777777" w:rsidR="002E0975" w:rsidRPr="005101EF" w:rsidRDefault="002E0975" w:rsidP="005101EF">
      <w:pPr>
        <w:spacing w:line="360" w:lineRule="auto"/>
        <w:jc w:val="center"/>
        <w:rPr>
          <w:rFonts w:ascii="Century Gothic" w:eastAsia="Century Gothic" w:hAnsi="Century Gothic" w:cs="Arial"/>
          <w:b/>
          <w:sz w:val="24"/>
          <w:szCs w:val="24"/>
        </w:rPr>
      </w:pPr>
    </w:p>
    <w:p w14:paraId="384CD876" w14:textId="77777777" w:rsidR="002E0975" w:rsidRPr="005101EF" w:rsidRDefault="002E0975" w:rsidP="005101EF">
      <w:pPr>
        <w:spacing w:line="360" w:lineRule="auto"/>
        <w:jc w:val="center"/>
        <w:rPr>
          <w:rFonts w:ascii="Century Gothic" w:eastAsia="Century Gothic" w:hAnsi="Century Gothic" w:cs="Arial"/>
          <w:b/>
          <w:sz w:val="24"/>
          <w:szCs w:val="24"/>
        </w:rPr>
      </w:pPr>
      <w:proofErr w:type="spellStart"/>
      <w:r w:rsidRPr="005101EF">
        <w:rPr>
          <w:rFonts w:ascii="Century Gothic" w:eastAsia="Century Gothic" w:hAnsi="Century Gothic" w:cs="Arial"/>
          <w:b/>
          <w:sz w:val="24"/>
          <w:szCs w:val="24"/>
        </w:rPr>
        <w:t>Dip</w:t>
      </w:r>
      <w:proofErr w:type="spellEnd"/>
      <w:r w:rsidRPr="005101EF">
        <w:rPr>
          <w:rFonts w:ascii="Century Gothic" w:eastAsia="Century Gothic" w:hAnsi="Century Gothic" w:cs="Arial"/>
          <w:b/>
          <w:sz w:val="24"/>
          <w:szCs w:val="24"/>
        </w:rPr>
        <w:t>. Pedro Torres Estrada.</w:t>
      </w: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7"/>
        <w:gridCol w:w="4411"/>
      </w:tblGrid>
      <w:tr w:rsidR="002E0975" w:rsidRPr="005101EF" w14:paraId="5658A468" w14:textId="77777777" w:rsidTr="00462115">
        <w:trPr>
          <w:trHeight w:val="1530"/>
        </w:trPr>
        <w:tc>
          <w:tcPr>
            <w:tcW w:w="44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F2B1" w14:textId="77777777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1323699D" w14:textId="77777777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50976282" w14:textId="7F325737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Dip.Ed</w:t>
            </w:r>
            <w:r w:rsidR="00DE0B3D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í</w:t>
            </w: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n</w:t>
            </w:r>
            <w:proofErr w:type="spellEnd"/>
            <w:r w:rsidR="00DE0B3D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 </w:t>
            </w: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Cuauhtémoc Estrada Sotelo</w:t>
            </w:r>
          </w:p>
        </w:tc>
        <w:tc>
          <w:tcPr>
            <w:tcW w:w="4411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F116" w14:textId="77777777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6AEFCD5B" w14:textId="77777777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0CA5F946" w14:textId="77777777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Magdalena Rentería Pérez</w:t>
            </w:r>
          </w:p>
        </w:tc>
      </w:tr>
      <w:tr w:rsidR="002E0975" w:rsidRPr="005101EF" w14:paraId="6AF6B2A8" w14:textId="77777777" w:rsidTr="00462115">
        <w:trPr>
          <w:trHeight w:val="153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BD84D" w14:textId="77777777" w:rsidR="00863D06" w:rsidRPr="005101EF" w:rsidRDefault="00863D06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0A6A75B4" w14:textId="77777777" w:rsidR="00DE0B3D" w:rsidRDefault="00DE0B3D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4682D237" w14:textId="4948D6EF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Rosana Díaz Reyes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DC34" w14:textId="34501495" w:rsidR="00863D06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  <w:p w14:paraId="6F583553" w14:textId="77777777" w:rsidR="00DE0B3D" w:rsidRDefault="00DE0B3D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35E345BA" w14:textId="31323CEE" w:rsidR="002E0975" w:rsidRPr="005101EF" w:rsidRDefault="002E0975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Elizabeth Guzmán Argueta</w:t>
            </w:r>
          </w:p>
        </w:tc>
      </w:tr>
    </w:tbl>
    <w:p w14:paraId="10DFFD02" w14:textId="77777777" w:rsidR="002E0975" w:rsidRPr="005101EF" w:rsidRDefault="002E0975" w:rsidP="005101EF">
      <w:pPr>
        <w:spacing w:line="36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7"/>
        <w:gridCol w:w="4411"/>
      </w:tblGrid>
      <w:tr w:rsidR="000F2BF2" w:rsidRPr="005101EF" w14:paraId="6C1FDDB5" w14:textId="77777777" w:rsidTr="00462115">
        <w:trPr>
          <w:trHeight w:val="153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E012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50A9F991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Edith Palma Ontiveros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2F13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3FA9B209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  </w:t>
            </w: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Herminia Gómez Carrasco</w:t>
            </w:r>
          </w:p>
        </w:tc>
      </w:tr>
      <w:tr w:rsidR="000F2BF2" w:rsidRPr="005101EF" w14:paraId="328069D4" w14:textId="77777777" w:rsidTr="00462115">
        <w:trPr>
          <w:trHeight w:val="153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2322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5D6FA942" w14:textId="77777777" w:rsidR="00DE0B3D" w:rsidRDefault="00DE0B3D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0006AE84" w14:textId="65ED58AC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Leticia Ortega Máynez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EF97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387160A1" w14:textId="77777777" w:rsidR="00DE0B3D" w:rsidRDefault="00DE0B3D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340A1D97" w14:textId="1FBD339A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María Antonieta Pérez Reyes</w:t>
            </w:r>
          </w:p>
          <w:p w14:paraId="031E0A5E" w14:textId="77777777" w:rsidR="000F2BF2" w:rsidRPr="005101EF" w:rsidRDefault="000F2BF2" w:rsidP="005101EF">
            <w:pPr>
              <w:spacing w:line="360" w:lineRule="auto"/>
              <w:ind w:firstLine="708"/>
              <w:jc w:val="both"/>
              <w:rPr>
                <w:rFonts w:ascii="Century Gothic" w:eastAsia="Century Gothic" w:hAnsi="Century Gothic" w:cs="Arial"/>
                <w:sz w:val="24"/>
                <w:szCs w:val="24"/>
              </w:rPr>
            </w:pPr>
          </w:p>
        </w:tc>
      </w:tr>
      <w:tr w:rsidR="000F2BF2" w:rsidRPr="005101EF" w14:paraId="276A5852" w14:textId="77777777" w:rsidTr="00462115">
        <w:trPr>
          <w:trHeight w:val="201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ADE8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61E45720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Jael Argüelles Díaz</w:t>
            </w:r>
          </w:p>
          <w:p w14:paraId="0FEF4929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  <w:p w14:paraId="69D657E6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009F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  <w:p w14:paraId="44DFCD72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   </w:t>
            </w: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Brenda Francisca Ríos Prieto</w:t>
            </w:r>
          </w:p>
          <w:p w14:paraId="58D967A7" w14:textId="77777777" w:rsidR="000F2BF2" w:rsidRPr="005101EF" w:rsidRDefault="000F2BF2" w:rsidP="005101EF">
            <w:pPr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</w:tc>
      </w:tr>
      <w:tr w:rsidR="000F2BF2" w:rsidRPr="005101EF" w14:paraId="4B0F8B3F" w14:textId="77777777" w:rsidTr="00462115">
        <w:trPr>
          <w:trHeight w:val="930"/>
        </w:trPr>
        <w:tc>
          <w:tcPr>
            <w:tcW w:w="8838" w:type="dxa"/>
            <w:gridSpan w:val="2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B15C9" w14:textId="77777777" w:rsidR="000F2BF2" w:rsidRPr="005101EF" w:rsidRDefault="000F2BF2" w:rsidP="005101EF">
            <w:pPr>
              <w:tabs>
                <w:tab w:val="left" w:pos="5235"/>
              </w:tabs>
              <w:spacing w:line="360" w:lineRule="auto"/>
              <w:jc w:val="both"/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>. Oscar Daniel Avitia Arellanes</w:t>
            </w:r>
            <w:r w:rsidRPr="005101EF">
              <w:rPr>
                <w:rFonts w:ascii="Century Gothic" w:eastAsia="Century Gothic" w:hAnsi="Century Gothic" w:cs="Arial"/>
                <w:b/>
                <w:sz w:val="24"/>
                <w:szCs w:val="24"/>
                <w:shd w:val="clear" w:color="auto" w:fill="FEFFFF"/>
              </w:rPr>
              <w:tab/>
            </w:r>
          </w:p>
        </w:tc>
      </w:tr>
    </w:tbl>
    <w:p w14:paraId="2E5DD7D0" w14:textId="7DD27A72" w:rsidR="000F2BF2" w:rsidRPr="005101EF" w:rsidRDefault="000F2BF2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5101EF">
        <w:rPr>
          <w:rFonts w:ascii="Century Gothic" w:hAnsi="Century Gothic" w:cs="Arial"/>
          <w:sz w:val="24"/>
          <w:szCs w:val="24"/>
        </w:rPr>
        <w:t>Esta hoja de firmas corresponde a la proposición con carácter de decreto a fin de</w:t>
      </w:r>
      <w:r w:rsidR="00F5025F" w:rsidRPr="005101EF">
        <w:rPr>
          <w:rFonts w:ascii="Century Gothic" w:hAnsi="Century Gothic" w:cs="Arial"/>
          <w:sz w:val="24"/>
          <w:szCs w:val="24"/>
        </w:rPr>
        <w:t xml:space="preserve"> fomentar la electromovilidad</w:t>
      </w:r>
      <w:r w:rsidRPr="005101EF">
        <w:rPr>
          <w:rFonts w:ascii="Century Gothic" w:hAnsi="Century Gothic" w:cs="Arial"/>
          <w:sz w:val="24"/>
          <w:szCs w:val="24"/>
        </w:rPr>
        <w:t>.</w:t>
      </w:r>
    </w:p>
    <w:p w14:paraId="117CE639" w14:textId="29B98684" w:rsidR="00CB6DF4" w:rsidRPr="005101EF" w:rsidRDefault="00CB6DF4" w:rsidP="005101E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sectPr w:rsidR="00CB6DF4" w:rsidRPr="005101EF" w:rsidSect="006A3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56A5" w14:textId="77777777" w:rsidR="006F19FB" w:rsidRDefault="006F19FB" w:rsidP="007F665E">
      <w:pPr>
        <w:spacing w:after="0" w:line="240" w:lineRule="auto"/>
      </w:pPr>
      <w:r>
        <w:separator/>
      </w:r>
    </w:p>
  </w:endnote>
  <w:endnote w:type="continuationSeparator" w:id="0">
    <w:p w14:paraId="7CC368AA" w14:textId="77777777" w:rsidR="006F19FB" w:rsidRDefault="006F19FB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9DE5" w14:textId="77777777" w:rsidR="00AB6DB1" w:rsidRDefault="00AB6D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64E7" w14:textId="77777777" w:rsidR="00AB6DB1" w:rsidRDefault="00AB6D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C3E7" w14:textId="77777777" w:rsidR="00AB6DB1" w:rsidRDefault="00AB6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1930" w14:textId="77777777" w:rsidR="006F19FB" w:rsidRDefault="006F19FB" w:rsidP="007F665E">
      <w:pPr>
        <w:spacing w:after="0" w:line="240" w:lineRule="auto"/>
      </w:pPr>
      <w:r>
        <w:separator/>
      </w:r>
    </w:p>
  </w:footnote>
  <w:footnote w:type="continuationSeparator" w:id="0">
    <w:p w14:paraId="24844000" w14:textId="77777777" w:rsidR="006F19FB" w:rsidRDefault="006F19FB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49CD" w14:textId="77777777" w:rsidR="00AB6DB1" w:rsidRDefault="00AB6D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3A" w14:textId="6FA229AB" w:rsidR="007F665E" w:rsidRDefault="007F66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46EAEB8" wp14:editId="1836577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E35A" w14:textId="77777777" w:rsidR="00AB6DB1" w:rsidRDefault="00AB6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1469E"/>
    <w:multiLevelType w:val="hybridMultilevel"/>
    <w:tmpl w:val="D7101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34AF4"/>
    <w:rsid w:val="000B0043"/>
    <w:rsid w:val="000B55FF"/>
    <w:rsid w:val="000D19CB"/>
    <w:rsid w:val="000F0E33"/>
    <w:rsid w:val="000F2BF2"/>
    <w:rsid w:val="001911AA"/>
    <w:rsid w:val="001A2866"/>
    <w:rsid w:val="001E5423"/>
    <w:rsid w:val="002713B3"/>
    <w:rsid w:val="00275174"/>
    <w:rsid w:val="00291896"/>
    <w:rsid w:val="002E0975"/>
    <w:rsid w:val="003131E2"/>
    <w:rsid w:val="003148B1"/>
    <w:rsid w:val="00326670"/>
    <w:rsid w:val="00341566"/>
    <w:rsid w:val="00343E2F"/>
    <w:rsid w:val="00345EDF"/>
    <w:rsid w:val="00374BB6"/>
    <w:rsid w:val="003B1FD3"/>
    <w:rsid w:val="003D3DCB"/>
    <w:rsid w:val="003F2B32"/>
    <w:rsid w:val="00405E82"/>
    <w:rsid w:val="00406705"/>
    <w:rsid w:val="004423AD"/>
    <w:rsid w:val="00444C92"/>
    <w:rsid w:val="00474CF3"/>
    <w:rsid w:val="00474CFF"/>
    <w:rsid w:val="00480B2B"/>
    <w:rsid w:val="004865CF"/>
    <w:rsid w:val="00486AFD"/>
    <w:rsid w:val="00495E92"/>
    <w:rsid w:val="004C1D83"/>
    <w:rsid w:val="004C60C5"/>
    <w:rsid w:val="004D5B3F"/>
    <w:rsid w:val="004F4807"/>
    <w:rsid w:val="005101EF"/>
    <w:rsid w:val="00513809"/>
    <w:rsid w:val="00561A86"/>
    <w:rsid w:val="0059206D"/>
    <w:rsid w:val="005B7B86"/>
    <w:rsid w:val="005E0DF5"/>
    <w:rsid w:val="005F7DB5"/>
    <w:rsid w:val="00617F71"/>
    <w:rsid w:val="00652673"/>
    <w:rsid w:val="00671BB7"/>
    <w:rsid w:val="006A339C"/>
    <w:rsid w:val="006A4ED0"/>
    <w:rsid w:val="006F19FB"/>
    <w:rsid w:val="0070484A"/>
    <w:rsid w:val="00740750"/>
    <w:rsid w:val="007659A7"/>
    <w:rsid w:val="007926CD"/>
    <w:rsid w:val="007E4D74"/>
    <w:rsid w:val="007F665E"/>
    <w:rsid w:val="00812370"/>
    <w:rsid w:val="00852DA5"/>
    <w:rsid w:val="00863D06"/>
    <w:rsid w:val="00875A34"/>
    <w:rsid w:val="008818DB"/>
    <w:rsid w:val="008952D3"/>
    <w:rsid w:val="008F1E54"/>
    <w:rsid w:val="008F5B89"/>
    <w:rsid w:val="008F6A06"/>
    <w:rsid w:val="00913C71"/>
    <w:rsid w:val="00953B98"/>
    <w:rsid w:val="00965F24"/>
    <w:rsid w:val="009715A5"/>
    <w:rsid w:val="009F4AA1"/>
    <w:rsid w:val="00A02F09"/>
    <w:rsid w:val="00A10783"/>
    <w:rsid w:val="00A25508"/>
    <w:rsid w:val="00A37092"/>
    <w:rsid w:val="00A4474A"/>
    <w:rsid w:val="00AB3E78"/>
    <w:rsid w:val="00AB5902"/>
    <w:rsid w:val="00AB6DB1"/>
    <w:rsid w:val="00AE3F63"/>
    <w:rsid w:val="00AF3AF7"/>
    <w:rsid w:val="00B7773E"/>
    <w:rsid w:val="00BA6F58"/>
    <w:rsid w:val="00BE6EA0"/>
    <w:rsid w:val="00C17A1B"/>
    <w:rsid w:val="00C837C3"/>
    <w:rsid w:val="00CB6DF4"/>
    <w:rsid w:val="00CC046E"/>
    <w:rsid w:val="00CE1AFF"/>
    <w:rsid w:val="00CE5C19"/>
    <w:rsid w:val="00CF6E7B"/>
    <w:rsid w:val="00D03976"/>
    <w:rsid w:val="00D65DAA"/>
    <w:rsid w:val="00D74A1F"/>
    <w:rsid w:val="00D839DB"/>
    <w:rsid w:val="00DB3F45"/>
    <w:rsid w:val="00DE0B3D"/>
    <w:rsid w:val="00DF1127"/>
    <w:rsid w:val="00EA4121"/>
    <w:rsid w:val="00EB012D"/>
    <w:rsid w:val="00ED6CEF"/>
    <w:rsid w:val="00F24AB0"/>
    <w:rsid w:val="00F5025F"/>
    <w:rsid w:val="00F52325"/>
    <w:rsid w:val="00F74696"/>
    <w:rsid w:val="00F85652"/>
    <w:rsid w:val="00FB3BF4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C0FDB3"/>
  <w15:chartTrackingRefBased/>
  <w15:docId w15:val="{096FBB2B-836E-4ABF-BA55-3A74FFA7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DF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Sinespaciado">
    <w:name w:val="No Spacing"/>
    <w:uiPriority w:val="1"/>
    <w:qFormat/>
    <w:rsid w:val="00CB6DF4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34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1AFF"/>
    <w:pPr>
      <w:spacing w:after="160" w:line="259" w:lineRule="auto"/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Tarango Chavira</dc:creator>
  <cp:keywords/>
  <dc:description/>
  <cp:lastModifiedBy>Andrea Daniela Flores Chacon</cp:lastModifiedBy>
  <cp:revision>2</cp:revision>
  <cp:lastPrinted>2026-05-25T16:23:00Z</cp:lastPrinted>
  <dcterms:created xsi:type="dcterms:W3CDTF">2026-06-08T18:22:00Z</dcterms:created>
  <dcterms:modified xsi:type="dcterms:W3CDTF">2026-06-08T18:22:00Z</dcterms:modified>
</cp:coreProperties>
</file>