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49E87" w14:textId="77777777" w:rsidR="00AA0840" w:rsidRPr="00AA0840" w:rsidRDefault="00AA0840" w:rsidP="00D6673E">
      <w:pPr>
        <w:spacing w:line="360" w:lineRule="auto"/>
        <w:jc w:val="both"/>
        <w:rPr>
          <w:rFonts w:ascii="Arial" w:hAnsi="Arial" w:cs="Arial"/>
          <w:b/>
          <w:color w:val="202124"/>
          <w:sz w:val="24"/>
          <w:szCs w:val="24"/>
          <w:shd w:val="clear" w:color="auto" w:fill="FFFFFF"/>
        </w:rPr>
      </w:pPr>
      <w:r w:rsidRPr="00AA0840">
        <w:rPr>
          <w:rFonts w:ascii="Arial" w:hAnsi="Arial" w:cs="Arial"/>
          <w:b/>
          <w:color w:val="202124"/>
          <w:sz w:val="24"/>
          <w:szCs w:val="24"/>
          <w:shd w:val="clear" w:color="auto" w:fill="FFFFFF"/>
        </w:rPr>
        <w:t>H. CONGRESO DEL ESTADO</w:t>
      </w:r>
    </w:p>
    <w:p w14:paraId="388278C9" w14:textId="77777777" w:rsidR="00AA0840" w:rsidRPr="00AA0840" w:rsidRDefault="00AA0840" w:rsidP="00D6673E">
      <w:pPr>
        <w:spacing w:line="360" w:lineRule="auto"/>
        <w:jc w:val="both"/>
        <w:rPr>
          <w:rFonts w:ascii="Arial" w:hAnsi="Arial" w:cs="Arial"/>
          <w:b/>
          <w:color w:val="202124"/>
          <w:sz w:val="24"/>
          <w:szCs w:val="24"/>
          <w:shd w:val="clear" w:color="auto" w:fill="FFFFFF"/>
        </w:rPr>
      </w:pPr>
      <w:r w:rsidRPr="00AA0840">
        <w:rPr>
          <w:rFonts w:ascii="Arial" w:hAnsi="Arial" w:cs="Arial"/>
          <w:b/>
          <w:color w:val="202124"/>
          <w:sz w:val="24"/>
          <w:szCs w:val="24"/>
          <w:shd w:val="clear" w:color="auto" w:fill="FFFFFF"/>
        </w:rPr>
        <w:t>P R E S E N T E.</w:t>
      </w:r>
    </w:p>
    <w:p w14:paraId="00608566" w14:textId="77777777" w:rsidR="00AA0840" w:rsidRPr="00AA0840" w:rsidRDefault="00AA0840" w:rsidP="00D6673E">
      <w:pPr>
        <w:spacing w:line="360" w:lineRule="auto"/>
        <w:jc w:val="both"/>
        <w:rPr>
          <w:rFonts w:ascii="Arial" w:hAnsi="Arial" w:cs="Arial"/>
          <w:b/>
          <w:color w:val="202124"/>
          <w:sz w:val="24"/>
          <w:szCs w:val="24"/>
          <w:shd w:val="clear" w:color="auto" w:fill="FFFFFF"/>
        </w:rPr>
      </w:pPr>
    </w:p>
    <w:p w14:paraId="7214ED90" w14:textId="77777777" w:rsidR="00806178" w:rsidRDefault="00AA0840" w:rsidP="00D6673E">
      <w:pPr>
        <w:spacing w:line="360" w:lineRule="auto"/>
        <w:jc w:val="both"/>
        <w:rPr>
          <w:rFonts w:ascii="Arial" w:hAnsi="Arial" w:cs="Arial"/>
          <w:b/>
          <w:bCs/>
          <w:color w:val="202124"/>
          <w:sz w:val="24"/>
          <w:szCs w:val="24"/>
          <w:shd w:val="clear" w:color="auto" w:fill="FFFFFF"/>
        </w:rPr>
      </w:pPr>
      <w:r w:rsidRPr="00AA0840">
        <w:rPr>
          <w:rFonts w:ascii="Arial" w:hAnsi="Arial" w:cs="Arial"/>
          <w:color w:val="202124"/>
          <w:sz w:val="24"/>
          <w:szCs w:val="24"/>
          <w:shd w:val="clear" w:color="auto" w:fill="FFFFFF"/>
        </w:rPr>
        <w:t xml:space="preserve">El suscrito </w:t>
      </w:r>
      <w:r w:rsidRPr="00AA0840">
        <w:rPr>
          <w:rFonts w:ascii="Arial" w:hAnsi="Arial" w:cs="Arial"/>
          <w:b/>
          <w:bCs/>
          <w:color w:val="202124"/>
          <w:sz w:val="24"/>
          <w:szCs w:val="24"/>
          <w:shd w:val="clear" w:color="auto" w:fill="FFFFFF"/>
        </w:rPr>
        <w:t>ARTURO MEDINA AGUIRRE</w:t>
      </w:r>
      <w:r w:rsidRPr="00AA0840">
        <w:rPr>
          <w:rFonts w:ascii="Arial" w:hAnsi="Arial" w:cs="Arial"/>
          <w:b/>
          <w:color w:val="202124"/>
          <w:sz w:val="24"/>
          <w:szCs w:val="24"/>
          <w:shd w:val="clear" w:color="auto" w:fill="FFFFFF"/>
        </w:rPr>
        <w:t>,</w:t>
      </w:r>
      <w:r w:rsidRPr="00AA0840">
        <w:rPr>
          <w:rFonts w:ascii="Arial" w:hAnsi="Arial" w:cs="Arial"/>
          <w:color w:val="202124"/>
          <w:sz w:val="24"/>
          <w:szCs w:val="24"/>
          <w:shd w:val="clear" w:color="auto" w:fill="FFFFFF"/>
        </w:rPr>
        <w:t xml:space="preserve"> en mi calidad de Diputado de la Sexagésima Octava Legislatura del H. Congreso del Estado, y de Coordinador del Grupo Parlamentario del Partido Revolucionario Institucional, con fundamento en los artículos 68, fracción I de la Constitución Política del Estado de Chihuahua, 167 y 168 de la Ley Orgánica del Poder Legislativo, 75 y 76 del Reglamento Interior y Prácticas Parlamentarias del Poder Legislativo,</w:t>
      </w:r>
      <w:r w:rsidRPr="00AA0840">
        <w:rPr>
          <w:rFonts w:ascii="Arial" w:hAnsi="Arial" w:cs="Arial"/>
          <w:b/>
          <w:bCs/>
          <w:color w:val="202124"/>
          <w:sz w:val="24"/>
          <w:szCs w:val="24"/>
          <w:shd w:val="clear" w:color="auto" w:fill="FFFFFF"/>
        </w:rPr>
        <w:t xml:space="preserve"> </w:t>
      </w:r>
      <w:r w:rsidRPr="00AA0840">
        <w:rPr>
          <w:rFonts w:ascii="Arial" w:hAnsi="Arial" w:cs="Arial"/>
          <w:color w:val="202124"/>
          <w:sz w:val="24"/>
          <w:szCs w:val="24"/>
          <w:shd w:val="clear" w:color="auto" w:fill="FFFFFF"/>
        </w:rPr>
        <w:t xml:space="preserve">y demás relativos, acudimos ante esta Honorable Asamblea Legislativa, a someter a consideración la presente </w:t>
      </w:r>
      <w:r w:rsidR="004957D0">
        <w:rPr>
          <w:rFonts w:ascii="Arial" w:hAnsi="Arial" w:cs="Arial"/>
          <w:b/>
          <w:bCs/>
          <w:color w:val="202124"/>
          <w:sz w:val="24"/>
          <w:szCs w:val="24"/>
          <w:shd w:val="clear" w:color="auto" w:fill="FFFFFF"/>
        </w:rPr>
        <w:t xml:space="preserve">INICIATIVA </w:t>
      </w:r>
      <w:r w:rsidRPr="00AA0840">
        <w:rPr>
          <w:rFonts w:ascii="Arial" w:hAnsi="Arial" w:cs="Arial"/>
          <w:b/>
          <w:bCs/>
          <w:color w:val="202124"/>
          <w:sz w:val="24"/>
          <w:szCs w:val="24"/>
          <w:shd w:val="clear" w:color="auto" w:fill="FFFFFF"/>
        </w:rPr>
        <w:t xml:space="preserve">CON CARÁCTER DE </w:t>
      </w:r>
      <w:r w:rsidR="00201558">
        <w:rPr>
          <w:rFonts w:ascii="Arial" w:hAnsi="Arial" w:cs="Arial"/>
          <w:b/>
          <w:bCs/>
          <w:color w:val="202124"/>
          <w:sz w:val="24"/>
          <w:szCs w:val="24"/>
          <w:shd w:val="clear" w:color="auto" w:fill="FFFFFF"/>
        </w:rPr>
        <w:t>DECRETO</w:t>
      </w:r>
      <w:r w:rsidRPr="00AA0840">
        <w:rPr>
          <w:rFonts w:ascii="Arial" w:hAnsi="Arial" w:cs="Arial"/>
          <w:b/>
          <w:bCs/>
          <w:color w:val="202124"/>
          <w:sz w:val="24"/>
          <w:szCs w:val="24"/>
          <w:shd w:val="clear" w:color="auto" w:fill="FFFFFF"/>
        </w:rPr>
        <w:t xml:space="preserve"> </w:t>
      </w:r>
      <w:r w:rsidR="001640D0">
        <w:rPr>
          <w:rFonts w:ascii="Arial" w:hAnsi="Arial" w:cs="Arial"/>
          <w:b/>
          <w:bCs/>
          <w:color w:val="202124"/>
          <w:sz w:val="24"/>
          <w:szCs w:val="24"/>
          <w:shd w:val="clear" w:color="auto" w:fill="FFFFFF"/>
        </w:rPr>
        <w:t xml:space="preserve">a efecto de reformar la Ley Electoral del Estado de Chihuahua bajo la siguiente </w:t>
      </w:r>
    </w:p>
    <w:p w14:paraId="703D9C37" w14:textId="77777777" w:rsidR="00806178" w:rsidRDefault="00806178" w:rsidP="00D6673E">
      <w:pPr>
        <w:spacing w:line="360" w:lineRule="auto"/>
        <w:jc w:val="both"/>
        <w:rPr>
          <w:rFonts w:ascii="Arial" w:hAnsi="Arial" w:cs="Arial"/>
          <w:b/>
          <w:bCs/>
          <w:color w:val="202124"/>
          <w:sz w:val="24"/>
          <w:szCs w:val="24"/>
          <w:shd w:val="clear" w:color="auto" w:fill="FFFFFF"/>
        </w:rPr>
      </w:pPr>
    </w:p>
    <w:p w14:paraId="14E7B44F" w14:textId="77777777" w:rsidR="00806178" w:rsidRDefault="00806178" w:rsidP="00D6673E">
      <w:pPr>
        <w:spacing w:line="360" w:lineRule="auto"/>
        <w:jc w:val="both"/>
        <w:rPr>
          <w:rFonts w:ascii="Arial" w:hAnsi="Arial" w:cs="Arial"/>
          <w:b/>
          <w:bCs/>
          <w:color w:val="202124"/>
          <w:sz w:val="24"/>
          <w:szCs w:val="24"/>
          <w:shd w:val="clear" w:color="auto" w:fill="FFFFFF"/>
        </w:rPr>
      </w:pPr>
    </w:p>
    <w:p w14:paraId="0668C4D7" w14:textId="12C79515" w:rsidR="00ED5BF1" w:rsidRDefault="00806178" w:rsidP="00CC4EE6">
      <w:pPr>
        <w:spacing w:line="360" w:lineRule="auto"/>
        <w:jc w:val="center"/>
        <w:rPr>
          <w:rFonts w:ascii="Arial" w:hAnsi="Arial" w:cs="Arial"/>
          <w:b/>
          <w:bCs/>
          <w:color w:val="202124"/>
          <w:sz w:val="24"/>
          <w:szCs w:val="24"/>
          <w:shd w:val="clear" w:color="auto" w:fill="FFFFFF"/>
        </w:rPr>
      </w:pPr>
      <w:r>
        <w:rPr>
          <w:rFonts w:ascii="Arial" w:hAnsi="Arial" w:cs="Arial"/>
          <w:b/>
          <w:bCs/>
          <w:color w:val="202124"/>
          <w:sz w:val="24"/>
          <w:szCs w:val="24"/>
          <w:shd w:val="clear" w:color="auto" w:fill="FFFFFF"/>
        </w:rPr>
        <w:t>EXPOSICIÓN DE MOTIVOS</w:t>
      </w:r>
    </w:p>
    <w:p w14:paraId="2BCAFB75" w14:textId="77777777" w:rsidR="00AC1E0C" w:rsidRPr="00D732C5" w:rsidRDefault="00AC1E0C" w:rsidP="00CC4EE6">
      <w:pPr>
        <w:spacing w:line="360" w:lineRule="auto"/>
        <w:jc w:val="center"/>
        <w:rPr>
          <w:rFonts w:ascii="Arial" w:hAnsi="Arial" w:cs="Arial"/>
          <w:color w:val="202124"/>
          <w:sz w:val="24"/>
          <w:szCs w:val="24"/>
          <w:shd w:val="clear" w:color="auto" w:fill="FFFFFF"/>
        </w:rPr>
      </w:pPr>
    </w:p>
    <w:p w14:paraId="7E47C4C6" w14:textId="77777777" w:rsidR="00440DB1" w:rsidRDefault="00440DB1" w:rsidP="00AC1E0C">
      <w:pPr>
        <w:spacing w:line="360" w:lineRule="auto"/>
        <w:jc w:val="both"/>
        <w:rPr>
          <w:rFonts w:ascii="Arial" w:hAnsi="Arial" w:cs="Arial"/>
          <w:color w:val="202124"/>
          <w:sz w:val="24"/>
          <w:szCs w:val="24"/>
          <w:shd w:val="clear" w:color="auto" w:fill="FFFFFF"/>
        </w:rPr>
      </w:pPr>
    </w:p>
    <w:p w14:paraId="1EF7B757" w14:textId="3F7C41D1" w:rsidR="00C504B0" w:rsidRDefault="00460998" w:rsidP="00AC1E0C">
      <w:pPr>
        <w:spacing w:line="360" w:lineRule="auto"/>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La demo</w:t>
      </w:r>
      <w:r w:rsidR="00B83C64">
        <w:rPr>
          <w:rFonts w:ascii="Arial" w:hAnsi="Arial" w:cs="Arial"/>
          <w:color w:val="202124"/>
          <w:sz w:val="24"/>
          <w:szCs w:val="24"/>
          <w:shd w:val="clear" w:color="auto" w:fill="FFFFFF"/>
        </w:rPr>
        <w:t xml:space="preserve">cracia no se ejerce solamente el día de la elección, </w:t>
      </w:r>
      <w:r w:rsidR="00A07DF2">
        <w:rPr>
          <w:rFonts w:ascii="Arial" w:hAnsi="Arial" w:cs="Arial"/>
          <w:color w:val="202124"/>
          <w:sz w:val="24"/>
          <w:szCs w:val="24"/>
          <w:shd w:val="clear" w:color="auto" w:fill="FFFFFF"/>
        </w:rPr>
        <w:t>esta</w:t>
      </w:r>
      <w:r w:rsidR="00B83C64">
        <w:rPr>
          <w:rFonts w:ascii="Arial" w:hAnsi="Arial" w:cs="Arial"/>
          <w:color w:val="202124"/>
          <w:sz w:val="24"/>
          <w:szCs w:val="24"/>
          <w:shd w:val="clear" w:color="auto" w:fill="FFFFFF"/>
        </w:rPr>
        <w:t xml:space="preserve"> constituye una serie de acciones que permitan garantizar que el sufragio de las y los ciudadanos realmente refleje el </w:t>
      </w:r>
      <w:r w:rsidR="00E07A23">
        <w:rPr>
          <w:rFonts w:ascii="Arial" w:hAnsi="Arial" w:cs="Arial"/>
          <w:color w:val="202124"/>
          <w:sz w:val="24"/>
          <w:szCs w:val="24"/>
          <w:shd w:val="clear" w:color="auto" w:fill="FFFFFF"/>
        </w:rPr>
        <w:t>sentir popular</w:t>
      </w:r>
      <w:r w:rsidR="001C7543">
        <w:rPr>
          <w:rFonts w:ascii="Arial" w:hAnsi="Arial" w:cs="Arial"/>
          <w:color w:val="202124"/>
          <w:sz w:val="24"/>
          <w:szCs w:val="24"/>
          <w:shd w:val="clear" w:color="auto" w:fill="FFFFFF"/>
        </w:rPr>
        <w:t xml:space="preserve"> y para ello requiere instituciones fuertes y procesos</w:t>
      </w:r>
      <w:r w:rsidR="00803662">
        <w:rPr>
          <w:rFonts w:ascii="Arial" w:hAnsi="Arial" w:cs="Arial"/>
          <w:color w:val="202124"/>
          <w:sz w:val="24"/>
          <w:szCs w:val="24"/>
          <w:shd w:val="clear" w:color="auto" w:fill="FFFFFF"/>
        </w:rPr>
        <w:t xml:space="preserve"> claros y definidos, </w:t>
      </w:r>
      <w:r w:rsidR="007E752C">
        <w:rPr>
          <w:rFonts w:ascii="Arial" w:hAnsi="Arial" w:cs="Arial"/>
          <w:color w:val="202124"/>
          <w:sz w:val="24"/>
          <w:szCs w:val="24"/>
          <w:shd w:val="clear" w:color="auto" w:fill="FFFFFF"/>
        </w:rPr>
        <w:t xml:space="preserve">que den validez </w:t>
      </w:r>
      <w:r w:rsidR="004767F9">
        <w:rPr>
          <w:rFonts w:ascii="Arial" w:hAnsi="Arial" w:cs="Arial"/>
          <w:color w:val="202124"/>
          <w:sz w:val="24"/>
          <w:szCs w:val="24"/>
          <w:shd w:val="clear" w:color="auto" w:fill="FFFFFF"/>
        </w:rPr>
        <w:t xml:space="preserve">al proceso de la elección y que garantice un escenario justo y equitativo para las y los ciudadanos que decidan contender a un cargo de elección popular. </w:t>
      </w:r>
    </w:p>
    <w:p w14:paraId="76D145F0" w14:textId="77777777" w:rsidR="00031A81" w:rsidRDefault="00031A81" w:rsidP="00AC1E0C">
      <w:pPr>
        <w:spacing w:line="360" w:lineRule="auto"/>
        <w:jc w:val="both"/>
        <w:rPr>
          <w:rFonts w:ascii="Arial" w:hAnsi="Arial" w:cs="Arial"/>
          <w:color w:val="202124"/>
          <w:sz w:val="24"/>
          <w:szCs w:val="24"/>
          <w:shd w:val="clear" w:color="auto" w:fill="FFFFFF"/>
        </w:rPr>
      </w:pPr>
    </w:p>
    <w:p w14:paraId="1A40EE9B" w14:textId="5CB9BDC9" w:rsidR="004767F9" w:rsidRDefault="004767F9" w:rsidP="00AC1E0C">
      <w:pPr>
        <w:spacing w:line="360" w:lineRule="auto"/>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Hemos visto elecciones viciadas a lo largo de los años, cuyo costo no solo implican los recursos materiales y humanos que se destinan a una jornada electoral, sino </w:t>
      </w:r>
      <w:r w:rsidR="00AE7F39">
        <w:rPr>
          <w:rFonts w:ascii="Arial" w:hAnsi="Arial" w:cs="Arial"/>
          <w:color w:val="202124"/>
          <w:sz w:val="24"/>
          <w:szCs w:val="24"/>
          <w:shd w:val="clear" w:color="auto" w:fill="FFFFFF"/>
        </w:rPr>
        <w:t xml:space="preserve">se </w:t>
      </w:r>
      <w:r w:rsidR="00AE7F39">
        <w:rPr>
          <w:rFonts w:ascii="Arial" w:hAnsi="Arial" w:cs="Arial"/>
          <w:color w:val="202124"/>
          <w:sz w:val="24"/>
          <w:szCs w:val="24"/>
          <w:shd w:val="clear" w:color="auto" w:fill="FFFFFF"/>
        </w:rPr>
        <w:lastRenderedPageBreak/>
        <w:t xml:space="preserve">paga con la pérdida de legitimidad y validez de un gobernante que llega con el uso de fuerzas externas y que mancha </w:t>
      </w:r>
      <w:r w:rsidR="00BE74A3">
        <w:rPr>
          <w:rFonts w:ascii="Arial" w:hAnsi="Arial" w:cs="Arial"/>
          <w:color w:val="202124"/>
          <w:sz w:val="24"/>
          <w:szCs w:val="24"/>
          <w:shd w:val="clear" w:color="auto" w:fill="FFFFFF"/>
        </w:rPr>
        <w:t xml:space="preserve">la historia y la confianza de la ciudadanía. </w:t>
      </w:r>
    </w:p>
    <w:p w14:paraId="4C937F9C" w14:textId="111CAC5C" w:rsidR="00BE74A3" w:rsidRDefault="00BE74A3" w:rsidP="00AC1E0C">
      <w:pPr>
        <w:spacing w:line="360" w:lineRule="auto"/>
        <w:jc w:val="both"/>
        <w:rPr>
          <w:rFonts w:ascii="Arial" w:hAnsi="Arial" w:cs="Arial"/>
          <w:color w:val="202124"/>
          <w:sz w:val="24"/>
          <w:szCs w:val="24"/>
          <w:shd w:val="clear" w:color="auto" w:fill="FFFFFF"/>
        </w:rPr>
      </w:pPr>
    </w:p>
    <w:p w14:paraId="474DDCCE" w14:textId="1D9C578D" w:rsidR="00945E09" w:rsidRPr="00DC6EF2" w:rsidRDefault="00945E09" w:rsidP="00AC1E0C">
      <w:pPr>
        <w:spacing w:line="360" w:lineRule="auto"/>
        <w:jc w:val="both"/>
        <w:rPr>
          <w:rFonts w:ascii="Arial" w:hAnsi="Arial" w:cs="Arial"/>
          <w:color w:val="202124"/>
          <w:sz w:val="24"/>
          <w:szCs w:val="24"/>
          <w:shd w:val="clear" w:color="auto" w:fill="FFFFFF"/>
        </w:rPr>
      </w:pPr>
      <w:r w:rsidRPr="00DC6EF2">
        <w:rPr>
          <w:rFonts w:ascii="Arial" w:hAnsi="Arial" w:cs="Arial"/>
          <w:color w:val="202124"/>
          <w:sz w:val="24"/>
          <w:szCs w:val="24"/>
          <w:shd w:val="clear" w:color="auto" w:fill="FFFFFF"/>
        </w:rPr>
        <w:t>En el paí</w:t>
      </w:r>
      <w:r w:rsidR="00DD392F" w:rsidRPr="00DC6EF2">
        <w:rPr>
          <w:rFonts w:ascii="Arial" w:hAnsi="Arial" w:cs="Arial"/>
          <w:color w:val="202124"/>
          <w:sz w:val="24"/>
          <w:szCs w:val="24"/>
          <w:shd w:val="clear" w:color="auto" w:fill="FFFFFF"/>
        </w:rPr>
        <w:t>s</w:t>
      </w:r>
      <w:r w:rsidR="00DD392F" w:rsidRPr="00DC6EF2">
        <w:rPr>
          <w:rFonts w:ascii="Arial" w:hAnsi="Arial" w:cs="Arial"/>
          <w:color w:val="202124"/>
          <w:sz w:val="24"/>
          <w:szCs w:val="24"/>
          <w:shd w:val="clear" w:color="auto" w:fill="FFFFFF"/>
        </w:rPr>
        <w:t xml:space="preserve">, </w:t>
      </w:r>
      <w:r w:rsidRPr="00DC6EF2">
        <w:rPr>
          <w:rFonts w:ascii="Arial" w:hAnsi="Arial" w:cs="Arial"/>
          <w:color w:val="202124"/>
          <w:sz w:val="24"/>
          <w:szCs w:val="24"/>
          <w:shd w:val="clear" w:color="auto" w:fill="FFFFFF"/>
        </w:rPr>
        <w:t xml:space="preserve">la violencia política y electoral se ha convertido en un fenómeno recurrente, amenazando la estabilidad democrática y la participación de la ciudadanía en los comicios. </w:t>
      </w:r>
      <w:r w:rsidR="00430ED7" w:rsidRPr="00DC6EF2">
        <w:rPr>
          <w:rFonts w:ascii="Arial" w:hAnsi="Arial" w:cs="Arial"/>
          <w:color w:val="202124"/>
          <w:sz w:val="24"/>
          <w:szCs w:val="24"/>
          <w:shd w:val="clear" w:color="auto" w:fill="FFFFFF"/>
        </w:rPr>
        <w:t>En los últimos procesos electorales, principalmente 2018, 2021 y 2024, estos actos violentos han ido al alza.</w:t>
      </w:r>
    </w:p>
    <w:p w14:paraId="7D5BB3E5" w14:textId="77777777" w:rsidR="00430ED7" w:rsidRPr="00DC6EF2" w:rsidRDefault="00430ED7" w:rsidP="00AC1E0C">
      <w:pPr>
        <w:spacing w:line="360" w:lineRule="auto"/>
        <w:jc w:val="both"/>
        <w:rPr>
          <w:rFonts w:ascii="Arial" w:hAnsi="Arial" w:cs="Arial"/>
          <w:color w:val="202124"/>
          <w:sz w:val="24"/>
          <w:szCs w:val="24"/>
          <w:shd w:val="clear" w:color="auto" w:fill="FFFFFF"/>
        </w:rPr>
      </w:pPr>
    </w:p>
    <w:p w14:paraId="356FF8F4" w14:textId="5939DC4E" w:rsidR="00430ED7" w:rsidRPr="00DC6EF2" w:rsidRDefault="00430ED7" w:rsidP="00AC1E0C">
      <w:pPr>
        <w:spacing w:line="360" w:lineRule="auto"/>
        <w:jc w:val="both"/>
        <w:rPr>
          <w:rFonts w:ascii="Arial" w:hAnsi="Arial" w:cs="Arial"/>
          <w:color w:val="202124"/>
          <w:sz w:val="24"/>
          <w:szCs w:val="24"/>
          <w:shd w:val="clear" w:color="auto" w:fill="FFFFFF"/>
        </w:rPr>
      </w:pPr>
      <w:r w:rsidRPr="00DC6EF2">
        <w:rPr>
          <w:rFonts w:ascii="Arial" w:hAnsi="Arial" w:cs="Arial"/>
          <w:color w:val="202124"/>
          <w:sz w:val="24"/>
          <w:szCs w:val="24"/>
          <w:shd w:val="clear" w:color="auto" w:fill="FFFFFF"/>
        </w:rPr>
        <w:t>Aunque</w:t>
      </w:r>
      <w:r w:rsidRPr="00DC6EF2">
        <w:t xml:space="preserve"> </w:t>
      </w:r>
      <w:r w:rsidRPr="00DC6EF2">
        <w:rPr>
          <w:rFonts w:ascii="Arial" w:hAnsi="Arial" w:cs="Arial"/>
          <w:color w:val="202124"/>
          <w:sz w:val="24"/>
          <w:szCs w:val="24"/>
          <w:shd w:val="clear" w:color="auto" w:fill="FFFFFF"/>
        </w:rPr>
        <w:t>el proceso electoral 2018 fue considerado en su etapa de campañas como uno de los más violentos, el día de la votación la violencia se concentró en puntos muy específicos. Se registraron ataques armados y enfrentamientos en casillas de entidades como Michoacán, Puebla y Tamaulipas</w:t>
      </w:r>
      <w:r w:rsidR="004A7346" w:rsidRPr="00DC6EF2">
        <w:rPr>
          <w:rFonts w:ascii="Arial" w:hAnsi="Arial" w:cs="Arial"/>
          <w:color w:val="202124"/>
          <w:sz w:val="24"/>
          <w:szCs w:val="24"/>
          <w:shd w:val="clear" w:color="auto" w:fill="FFFFFF"/>
        </w:rPr>
        <w:t xml:space="preserve">, </w:t>
      </w:r>
      <w:r w:rsidR="004A7346" w:rsidRPr="00DC6EF2">
        <w:rPr>
          <w:rFonts w:ascii="Arial" w:hAnsi="Arial" w:cs="Arial"/>
          <w:color w:val="202124"/>
          <w:sz w:val="24"/>
          <w:szCs w:val="24"/>
          <w:shd w:val="clear" w:color="auto" w:fill="FFFFFF"/>
        </w:rPr>
        <w:t>con un total de 152 asesinatos de actores políticos</w:t>
      </w:r>
      <w:r w:rsidR="004A7346" w:rsidRPr="00DC6EF2">
        <w:rPr>
          <w:rFonts w:ascii="Arial" w:hAnsi="Arial" w:cs="Arial"/>
          <w:color w:val="202124"/>
          <w:sz w:val="24"/>
          <w:szCs w:val="24"/>
          <w:shd w:val="clear" w:color="auto" w:fill="FFFFFF"/>
        </w:rPr>
        <w:t xml:space="preserve">, </w:t>
      </w:r>
      <w:r w:rsidR="004A7346" w:rsidRPr="00DC6EF2">
        <w:rPr>
          <w:rFonts w:ascii="Arial" w:hAnsi="Arial" w:cs="Arial"/>
          <w:color w:val="202124"/>
          <w:sz w:val="24"/>
          <w:szCs w:val="24"/>
          <w:shd w:val="clear" w:color="auto" w:fill="FFFFFF"/>
        </w:rPr>
        <w:t>incluyendo 48 precandidatos y candidatos</w:t>
      </w:r>
      <w:r w:rsidR="004A7346" w:rsidRPr="00DC6EF2">
        <w:rPr>
          <w:rFonts w:ascii="Arial" w:hAnsi="Arial" w:cs="Arial"/>
          <w:color w:val="202124"/>
          <w:sz w:val="24"/>
          <w:szCs w:val="24"/>
          <w:shd w:val="clear" w:color="auto" w:fill="FFFFFF"/>
        </w:rPr>
        <w:t>.</w:t>
      </w:r>
    </w:p>
    <w:p w14:paraId="173E2F13" w14:textId="77777777" w:rsidR="00430ED7" w:rsidRPr="00DC6EF2" w:rsidRDefault="00430ED7" w:rsidP="00AC1E0C">
      <w:pPr>
        <w:spacing w:line="360" w:lineRule="auto"/>
        <w:jc w:val="both"/>
        <w:rPr>
          <w:rFonts w:ascii="Arial" w:hAnsi="Arial" w:cs="Arial"/>
          <w:color w:val="202124"/>
          <w:sz w:val="24"/>
          <w:szCs w:val="24"/>
          <w:shd w:val="clear" w:color="auto" w:fill="FFFFFF"/>
        </w:rPr>
      </w:pPr>
    </w:p>
    <w:p w14:paraId="2EDCF14D" w14:textId="77777777" w:rsidR="00DD392F" w:rsidRPr="00DC6EF2" w:rsidRDefault="00895A8D" w:rsidP="00AC1E0C">
      <w:pPr>
        <w:spacing w:line="360" w:lineRule="auto"/>
        <w:jc w:val="both"/>
        <w:rPr>
          <w:rFonts w:ascii="Arial" w:hAnsi="Arial" w:cs="Arial"/>
          <w:color w:val="202124"/>
          <w:sz w:val="24"/>
          <w:szCs w:val="24"/>
          <w:shd w:val="clear" w:color="auto" w:fill="FFFFFF"/>
        </w:rPr>
      </w:pPr>
      <w:r w:rsidRPr="00DC6EF2">
        <w:rPr>
          <w:rFonts w:ascii="Arial" w:hAnsi="Arial" w:cs="Arial"/>
          <w:color w:val="202124"/>
          <w:sz w:val="24"/>
          <w:szCs w:val="24"/>
          <w:shd w:val="clear" w:color="auto" w:fill="FFFFFF"/>
        </w:rPr>
        <w:t>En el 2021</w:t>
      </w:r>
      <w:r w:rsidR="00996CD4" w:rsidRPr="00DC6EF2">
        <w:rPr>
          <w:rFonts w:ascii="Arial" w:hAnsi="Arial" w:cs="Arial"/>
          <w:color w:val="202124"/>
          <w:sz w:val="24"/>
          <w:szCs w:val="24"/>
          <w:shd w:val="clear" w:color="auto" w:fill="FFFFFF"/>
        </w:rPr>
        <w:t>, durante la jornada electoral de</w:t>
      </w:r>
      <w:r w:rsidR="00A3779C" w:rsidRPr="00DC6EF2">
        <w:rPr>
          <w:rFonts w:ascii="Arial" w:hAnsi="Arial" w:cs="Arial"/>
          <w:color w:val="202124"/>
          <w:sz w:val="24"/>
          <w:szCs w:val="24"/>
          <w:shd w:val="clear" w:color="auto" w:fill="FFFFFF"/>
        </w:rPr>
        <w:t xml:space="preserve"> la elección a la gubernatura del estado en Sinaloa, se registraron secuestros de actores políticos</w:t>
      </w:r>
      <w:r w:rsidR="00611123" w:rsidRPr="00DC6EF2">
        <w:rPr>
          <w:rFonts w:ascii="Arial" w:hAnsi="Arial" w:cs="Arial"/>
          <w:color w:val="202124"/>
          <w:sz w:val="24"/>
          <w:szCs w:val="24"/>
          <w:shd w:val="clear" w:color="auto" w:fill="FFFFFF"/>
        </w:rPr>
        <w:t xml:space="preserve">, candidatas, candidatos y personas relacionadas con la operación electoral, tanto funcionarios de casilla como de operadores políticos de los partidos; así mismo, </w:t>
      </w:r>
      <w:r w:rsidR="006E5F28" w:rsidRPr="00DC6EF2">
        <w:rPr>
          <w:rFonts w:ascii="Arial" w:hAnsi="Arial" w:cs="Arial"/>
          <w:color w:val="202124"/>
          <w:sz w:val="24"/>
          <w:szCs w:val="24"/>
          <w:shd w:val="clear" w:color="auto" w:fill="FFFFFF"/>
        </w:rPr>
        <w:t>se registraron robos de paquetes electorales</w:t>
      </w:r>
      <w:r w:rsidR="009E10C3" w:rsidRPr="00DC6EF2">
        <w:rPr>
          <w:rFonts w:ascii="Arial" w:hAnsi="Arial" w:cs="Arial"/>
          <w:color w:val="202124"/>
          <w:sz w:val="24"/>
          <w:szCs w:val="24"/>
          <w:shd w:val="clear" w:color="auto" w:fill="FFFFFF"/>
        </w:rPr>
        <w:t>, urnas y un sinfín de actos de intimidación</w:t>
      </w:r>
      <w:r w:rsidR="00F75D86" w:rsidRPr="00DC6EF2">
        <w:rPr>
          <w:rFonts w:ascii="Arial" w:hAnsi="Arial" w:cs="Arial"/>
          <w:color w:val="202124"/>
          <w:sz w:val="24"/>
          <w:szCs w:val="24"/>
          <w:shd w:val="clear" w:color="auto" w:fill="FFFFFF"/>
        </w:rPr>
        <w:t xml:space="preserve">, suspensión de la votación, </w:t>
      </w:r>
      <w:r w:rsidR="00DD392F" w:rsidRPr="00DC6EF2">
        <w:rPr>
          <w:rFonts w:ascii="Arial" w:hAnsi="Arial" w:cs="Arial"/>
          <w:color w:val="202124"/>
          <w:sz w:val="24"/>
          <w:szCs w:val="24"/>
          <w:shd w:val="clear" w:color="auto" w:fill="FFFFFF"/>
        </w:rPr>
        <w:t>generando así cuestionamientos sobre la libertad y seguridad del voto</w:t>
      </w:r>
      <w:r w:rsidR="009E10C3" w:rsidRPr="00DC6EF2">
        <w:rPr>
          <w:rFonts w:ascii="Arial" w:hAnsi="Arial" w:cs="Arial"/>
          <w:color w:val="202124"/>
          <w:sz w:val="24"/>
          <w:szCs w:val="24"/>
          <w:shd w:val="clear" w:color="auto" w:fill="FFFFFF"/>
        </w:rPr>
        <w:t>.</w:t>
      </w:r>
    </w:p>
    <w:p w14:paraId="607658D8" w14:textId="6D21D7C8" w:rsidR="000354B0" w:rsidRPr="00DC6EF2" w:rsidRDefault="000354B0" w:rsidP="00AC1E0C">
      <w:pPr>
        <w:spacing w:line="360" w:lineRule="auto"/>
        <w:jc w:val="both"/>
        <w:rPr>
          <w:rFonts w:ascii="Arial" w:hAnsi="Arial" w:cs="Arial"/>
          <w:color w:val="202124"/>
          <w:sz w:val="24"/>
          <w:szCs w:val="24"/>
          <w:shd w:val="clear" w:color="auto" w:fill="FFFFFF"/>
        </w:rPr>
      </w:pPr>
    </w:p>
    <w:p w14:paraId="587201BE" w14:textId="5821A110" w:rsidR="00DD392F" w:rsidRPr="00DC6EF2" w:rsidRDefault="009E10C3" w:rsidP="00AC1E0C">
      <w:pPr>
        <w:spacing w:line="360" w:lineRule="auto"/>
        <w:jc w:val="both"/>
        <w:rPr>
          <w:rFonts w:ascii="Arial" w:hAnsi="Arial" w:cs="Arial"/>
          <w:color w:val="202124"/>
          <w:sz w:val="24"/>
          <w:szCs w:val="24"/>
          <w:shd w:val="clear" w:color="auto" w:fill="FFFFFF"/>
        </w:rPr>
      </w:pPr>
      <w:r w:rsidRPr="00DC6EF2">
        <w:rPr>
          <w:rFonts w:ascii="Arial" w:hAnsi="Arial" w:cs="Arial"/>
          <w:color w:val="202124"/>
          <w:sz w:val="24"/>
          <w:szCs w:val="24"/>
          <w:shd w:val="clear" w:color="auto" w:fill="FFFFFF"/>
        </w:rPr>
        <w:t>Lo que debió de haberse declarado como una elección fallida y nula,</w:t>
      </w:r>
      <w:r w:rsidR="00DD392F" w:rsidRPr="00DC6EF2">
        <w:rPr>
          <w:rFonts w:ascii="Arial" w:hAnsi="Arial" w:cs="Arial"/>
          <w:color w:val="202124"/>
          <w:sz w:val="24"/>
          <w:szCs w:val="24"/>
          <w:shd w:val="clear" w:color="auto" w:fill="FFFFFF"/>
        </w:rPr>
        <w:t xml:space="preserve"> fue reconocido por el Tribunal Electoral de Sinaloa, </w:t>
      </w:r>
      <w:r w:rsidR="004A7346" w:rsidRPr="00DC6EF2">
        <w:rPr>
          <w:rFonts w:ascii="Arial" w:hAnsi="Arial" w:cs="Arial"/>
          <w:color w:val="202124"/>
          <w:sz w:val="24"/>
          <w:szCs w:val="24"/>
          <w:shd w:val="clear" w:color="auto" w:fill="FFFFFF"/>
        </w:rPr>
        <w:t>confirmando</w:t>
      </w:r>
      <w:r w:rsidR="00DD392F" w:rsidRPr="00DC6EF2">
        <w:rPr>
          <w:rFonts w:ascii="Arial" w:hAnsi="Arial" w:cs="Arial"/>
          <w:color w:val="202124"/>
          <w:sz w:val="24"/>
          <w:szCs w:val="24"/>
          <w:shd w:val="clear" w:color="auto" w:fill="FFFFFF"/>
        </w:rPr>
        <w:t xml:space="preserve"> que los actos de violencia e indicios en algunas casillas, no fueron hechos determinantes que acreditaran la nulidad de la elección, argumentando que representaban un porcentaje reducido del total de las casillas, además de la diferencia de votos </w:t>
      </w:r>
      <w:r w:rsidR="004A7346" w:rsidRPr="00DC6EF2">
        <w:rPr>
          <w:rFonts w:ascii="Arial" w:hAnsi="Arial" w:cs="Arial"/>
          <w:color w:val="202124"/>
          <w:sz w:val="24"/>
          <w:szCs w:val="24"/>
          <w:shd w:val="clear" w:color="auto" w:fill="FFFFFF"/>
        </w:rPr>
        <w:t>entre los</w:t>
      </w:r>
      <w:r w:rsidR="00DD392F" w:rsidRPr="00DC6EF2">
        <w:rPr>
          <w:rFonts w:ascii="Arial" w:hAnsi="Arial" w:cs="Arial"/>
          <w:color w:val="202124"/>
          <w:sz w:val="24"/>
          <w:szCs w:val="24"/>
          <w:shd w:val="clear" w:color="auto" w:fill="FFFFFF"/>
        </w:rPr>
        <w:t xml:space="preserve"> candidatos.</w:t>
      </w:r>
    </w:p>
    <w:p w14:paraId="28E51ADC" w14:textId="7844214A" w:rsidR="00DD392F" w:rsidRPr="00DC6EF2" w:rsidRDefault="00DD392F" w:rsidP="00AC1E0C">
      <w:pPr>
        <w:spacing w:line="360" w:lineRule="auto"/>
        <w:jc w:val="both"/>
        <w:rPr>
          <w:rFonts w:ascii="Arial" w:hAnsi="Arial" w:cs="Arial"/>
          <w:color w:val="202124"/>
          <w:sz w:val="24"/>
          <w:szCs w:val="24"/>
          <w:shd w:val="clear" w:color="auto" w:fill="FFFFFF"/>
        </w:rPr>
      </w:pPr>
    </w:p>
    <w:p w14:paraId="68BE1D00" w14:textId="65656B6F" w:rsidR="00DD392F" w:rsidRPr="00DC6EF2" w:rsidRDefault="00DD392F" w:rsidP="00AC1E0C">
      <w:pPr>
        <w:spacing w:line="360" w:lineRule="auto"/>
        <w:jc w:val="both"/>
        <w:rPr>
          <w:rFonts w:ascii="Arial" w:hAnsi="Arial" w:cs="Arial"/>
          <w:color w:val="202124"/>
          <w:sz w:val="24"/>
          <w:szCs w:val="24"/>
          <w:shd w:val="clear" w:color="auto" w:fill="FFFFFF"/>
        </w:rPr>
      </w:pPr>
      <w:r w:rsidRPr="00DC6EF2">
        <w:rPr>
          <w:rFonts w:ascii="Arial" w:hAnsi="Arial" w:cs="Arial"/>
          <w:color w:val="202124"/>
          <w:sz w:val="24"/>
          <w:szCs w:val="24"/>
          <w:shd w:val="clear" w:color="auto" w:fill="FFFFFF"/>
        </w:rPr>
        <w:t>El proceso electoral de 2024 fue considerado uno de los mas violentos en la historia reciente de México,</w:t>
      </w:r>
      <w:r w:rsidR="00430ED7" w:rsidRPr="00DC6EF2">
        <w:rPr>
          <w:rFonts w:ascii="Arial" w:hAnsi="Arial" w:cs="Arial"/>
          <w:color w:val="202124"/>
          <w:sz w:val="24"/>
          <w:szCs w:val="24"/>
          <w:shd w:val="clear" w:color="auto" w:fill="FFFFFF"/>
        </w:rPr>
        <w:t xml:space="preserve"> registrando</w:t>
      </w:r>
      <w:r w:rsidRPr="00DC6EF2">
        <w:rPr>
          <w:rFonts w:ascii="Arial" w:hAnsi="Arial" w:cs="Arial"/>
          <w:color w:val="202124"/>
          <w:sz w:val="24"/>
          <w:szCs w:val="24"/>
          <w:shd w:val="clear" w:color="auto" w:fill="FFFFFF"/>
        </w:rPr>
        <w:t xml:space="preserve"> cientos de agresiones</w:t>
      </w:r>
      <w:r w:rsidR="00430ED7" w:rsidRPr="00DC6EF2">
        <w:rPr>
          <w:rFonts w:ascii="Arial" w:hAnsi="Arial" w:cs="Arial"/>
          <w:color w:val="202124"/>
          <w:sz w:val="24"/>
          <w:szCs w:val="24"/>
          <w:shd w:val="clear" w:color="auto" w:fill="FFFFFF"/>
        </w:rPr>
        <w:t xml:space="preserve"> y</w:t>
      </w:r>
      <w:r w:rsidRPr="00DC6EF2">
        <w:rPr>
          <w:rFonts w:ascii="Arial" w:hAnsi="Arial" w:cs="Arial"/>
          <w:color w:val="202124"/>
          <w:sz w:val="24"/>
          <w:szCs w:val="24"/>
          <w:shd w:val="clear" w:color="auto" w:fill="FFFFFF"/>
        </w:rPr>
        <w:t xml:space="preserve"> decenas de </w:t>
      </w:r>
      <w:r w:rsidR="00430ED7" w:rsidRPr="00DC6EF2">
        <w:rPr>
          <w:rFonts w:ascii="Arial" w:hAnsi="Arial" w:cs="Arial"/>
          <w:color w:val="202124"/>
          <w:sz w:val="24"/>
          <w:szCs w:val="24"/>
          <w:shd w:val="clear" w:color="auto" w:fill="FFFFFF"/>
        </w:rPr>
        <w:t>homicidios</w:t>
      </w:r>
      <w:r w:rsidRPr="00DC6EF2">
        <w:rPr>
          <w:rFonts w:ascii="Arial" w:hAnsi="Arial" w:cs="Arial"/>
          <w:color w:val="202124"/>
          <w:sz w:val="24"/>
          <w:szCs w:val="24"/>
          <w:shd w:val="clear" w:color="auto" w:fill="FFFFFF"/>
        </w:rPr>
        <w:t xml:space="preserve"> relacionados con la</w:t>
      </w:r>
      <w:r w:rsidR="00430ED7" w:rsidRPr="00DC6EF2">
        <w:rPr>
          <w:rFonts w:ascii="Arial" w:hAnsi="Arial" w:cs="Arial"/>
          <w:color w:val="202124"/>
          <w:sz w:val="24"/>
          <w:szCs w:val="24"/>
          <w:shd w:val="clear" w:color="auto" w:fill="FFFFFF"/>
        </w:rPr>
        <w:t>s elecciones. En estados como Guerrero, Michoacán, Oaxaca y Chiapas los ataques se concentraron en municipios y localidades donde grupos delictivos influyen directamente en la toma de decisiones de los gobiernos y tienen el control de las instituciones públicas.</w:t>
      </w:r>
    </w:p>
    <w:p w14:paraId="0392C734" w14:textId="30F0C2A0" w:rsidR="00430ED7" w:rsidRPr="00DC6EF2" w:rsidRDefault="00430ED7" w:rsidP="00AC1E0C">
      <w:pPr>
        <w:spacing w:line="360" w:lineRule="auto"/>
        <w:jc w:val="both"/>
        <w:rPr>
          <w:rFonts w:ascii="Arial" w:hAnsi="Arial" w:cs="Arial"/>
          <w:color w:val="202124"/>
          <w:sz w:val="24"/>
          <w:szCs w:val="24"/>
          <w:shd w:val="clear" w:color="auto" w:fill="FFFFFF"/>
        </w:rPr>
      </w:pPr>
    </w:p>
    <w:p w14:paraId="1F673876" w14:textId="6A5BDDF4" w:rsidR="00430ED7" w:rsidRPr="00DC6EF2" w:rsidRDefault="00430ED7" w:rsidP="00AC1E0C">
      <w:pPr>
        <w:spacing w:line="360" w:lineRule="auto"/>
        <w:jc w:val="both"/>
        <w:rPr>
          <w:rFonts w:ascii="Arial" w:hAnsi="Arial" w:cs="Arial"/>
          <w:color w:val="202124"/>
          <w:sz w:val="24"/>
          <w:szCs w:val="24"/>
          <w:shd w:val="clear" w:color="auto" w:fill="FFFFFF"/>
        </w:rPr>
      </w:pPr>
      <w:r w:rsidRPr="00DC6EF2">
        <w:rPr>
          <w:rFonts w:ascii="Arial" w:hAnsi="Arial" w:cs="Arial"/>
          <w:color w:val="202124"/>
          <w:sz w:val="24"/>
          <w:szCs w:val="24"/>
          <w:shd w:val="clear" w:color="auto" w:fill="FFFFFF"/>
        </w:rPr>
        <w:t>Se presentaron además de múltiples hechos violentos, el desplazamiento de candidatos, se ejerció violencia política en razón de género a mujeres candidatas para ser retiradas de la contienda.</w:t>
      </w:r>
    </w:p>
    <w:p w14:paraId="0B966AA6" w14:textId="68541BBE" w:rsidR="00430ED7" w:rsidRPr="00DC6EF2" w:rsidRDefault="00430ED7" w:rsidP="00AC1E0C">
      <w:pPr>
        <w:spacing w:line="360" w:lineRule="auto"/>
        <w:jc w:val="both"/>
        <w:rPr>
          <w:rFonts w:ascii="Arial" w:hAnsi="Arial" w:cs="Arial"/>
          <w:color w:val="202124"/>
          <w:sz w:val="24"/>
          <w:szCs w:val="24"/>
          <w:shd w:val="clear" w:color="auto" w:fill="FFFFFF"/>
        </w:rPr>
      </w:pPr>
    </w:p>
    <w:p w14:paraId="7DB9423F" w14:textId="001BF930" w:rsidR="00255B67" w:rsidRPr="00DC6EF2" w:rsidRDefault="00255B67" w:rsidP="00AC1E0C">
      <w:pPr>
        <w:spacing w:line="360" w:lineRule="auto"/>
        <w:jc w:val="both"/>
        <w:rPr>
          <w:rFonts w:ascii="Arial" w:hAnsi="Arial" w:cs="Arial"/>
          <w:color w:val="202124"/>
          <w:sz w:val="24"/>
          <w:szCs w:val="24"/>
          <w:shd w:val="clear" w:color="auto" w:fill="FFFFFF"/>
        </w:rPr>
      </w:pPr>
      <w:r w:rsidRPr="00DC6EF2">
        <w:rPr>
          <w:rFonts w:ascii="Arial" w:hAnsi="Arial" w:cs="Arial"/>
          <w:color w:val="202124"/>
          <w:sz w:val="24"/>
          <w:szCs w:val="24"/>
          <w:shd w:val="clear" w:color="auto" w:fill="FFFFFF"/>
        </w:rPr>
        <w:t xml:space="preserve">Es </w:t>
      </w:r>
      <w:r w:rsidR="00021BB1" w:rsidRPr="00DC6EF2">
        <w:rPr>
          <w:rFonts w:ascii="Arial" w:hAnsi="Arial" w:cs="Arial"/>
          <w:color w:val="202124"/>
          <w:sz w:val="24"/>
          <w:szCs w:val="24"/>
          <w:shd w:val="clear" w:color="auto" w:fill="FFFFFF"/>
        </w:rPr>
        <w:t xml:space="preserve">por ello </w:t>
      </w:r>
      <w:r w:rsidRPr="00DC6EF2">
        <w:rPr>
          <w:rFonts w:ascii="Arial" w:hAnsi="Arial" w:cs="Arial"/>
          <w:color w:val="202124"/>
          <w:sz w:val="24"/>
          <w:szCs w:val="24"/>
          <w:shd w:val="clear" w:color="auto" w:fill="FFFFFF"/>
        </w:rPr>
        <w:t xml:space="preserve">necesario garantizar </w:t>
      </w:r>
      <w:r w:rsidRPr="00DC6EF2">
        <w:rPr>
          <w:rFonts w:ascii="Arial" w:hAnsi="Arial" w:cs="Arial"/>
          <w:color w:val="202124"/>
          <w:sz w:val="24"/>
          <w:szCs w:val="24"/>
          <w:shd w:val="clear" w:color="auto" w:fill="FFFFFF"/>
        </w:rPr>
        <w:t>la certeza, seguridad y soberanía en el manejo, custodia y entrega de los paquetes electorales, reafirmando las facultades de las asambleas municipales electorales y limitando la delegación de facultades al Instituto Nacional Electoral</w:t>
      </w:r>
      <w:r w:rsidRPr="00DC6EF2">
        <w:rPr>
          <w:rFonts w:ascii="Arial" w:hAnsi="Arial" w:cs="Arial"/>
          <w:color w:val="202124"/>
          <w:sz w:val="24"/>
          <w:szCs w:val="24"/>
          <w:shd w:val="clear" w:color="auto" w:fill="FFFFFF"/>
        </w:rPr>
        <w:t>, para que la ciudadanía recupere la confianza tanto en las instituciones como en los partidos, candidatas y candidatos, así como en el proceso electoral que se realiza.</w:t>
      </w:r>
    </w:p>
    <w:p w14:paraId="5A25AB61" w14:textId="77777777" w:rsidR="00463FF1" w:rsidRPr="00DC6EF2" w:rsidRDefault="00463FF1" w:rsidP="00463FF1">
      <w:pPr>
        <w:spacing w:line="360" w:lineRule="auto"/>
        <w:jc w:val="both"/>
        <w:rPr>
          <w:rFonts w:ascii="Arial" w:hAnsi="Arial" w:cs="Arial"/>
          <w:color w:val="202124"/>
          <w:sz w:val="24"/>
          <w:szCs w:val="24"/>
          <w:shd w:val="clear" w:color="auto" w:fill="FFFFFF"/>
        </w:rPr>
      </w:pPr>
    </w:p>
    <w:p w14:paraId="722C952E" w14:textId="77777777" w:rsidR="00463FF1" w:rsidRDefault="00463FF1" w:rsidP="00463FF1">
      <w:pPr>
        <w:spacing w:line="360" w:lineRule="auto"/>
        <w:jc w:val="both"/>
        <w:rPr>
          <w:rFonts w:ascii="Arial" w:hAnsi="Arial" w:cs="Arial"/>
          <w:color w:val="202124"/>
          <w:sz w:val="24"/>
          <w:szCs w:val="24"/>
          <w:shd w:val="clear" w:color="auto" w:fill="FFFFFF"/>
        </w:rPr>
      </w:pPr>
      <w:r w:rsidRPr="00DC6EF2">
        <w:rPr>
          <w:rFonts w:ascii="Arial" w:hAnsi="Arial" w:cs="Arial"/>
          <w:color w:val="202124"/>
          <w:sz w:val="24"/>
          <w:szCs w:val="24"/>
          <w:shd w:val="clear" w:color="auto" w:fill="FFFFFF"/>
        </w:rPr>
        <w:t>Esta reforma tiene como finalidad un reforzamiento institucional, una medida que no versa en lo político, pero se transforma en una medida de prevención.</w:t>
      </w:r>
      <w:r>
        <w:rPr>
          <w:rFonts w:ascii="Arial" w:hAnsi="Arial" w:cs="Arial"/>
          <w:color w:val="202124"/>
          <w:sz w:val="24"/>
          <w:szCs w:val="24"/>
          <w:shd w:val="clear" w:color="auto" w:fill="FFFFFF"/>
        </w:rPr>
        <w:t xml:space="preserve"> </w:t>
      </w:r>
    </w:p>
    <w:p w14:paraId="006A58BF" w14:textId="5AF84BF3" w:rsidR="004A7346" w:rsidRDefault="004A7346" w:rsidP="00AC1E0C">
      <w:pPr>
        <w:spacing w:line="360" w:lineRule="auto"/>
        <w:jc w:val="both"/>
        <w:rPr>
          <w:rFonts w:ascii="Arial" w:hAnsi="Arial" w:cs="Arial"/>
          <w:color w:val="202124"/>
          <w:sz w:val="24"/>
          <w:szCs w:val="24"/>
          <w:shd w:val="clear" w:color="auto" w:fill="FFFFFF"/>
        </w:rPr>
      </w:pPr>
    </w:p>
    <w:p w14:paraId="02868777" w14:textId="39DFA6C8" w:rsidR="00CC3CCE" w:rsidRDefault="00CC3CCE" w:rsidP="00AC1E0C">
      <w:pPr>
        <w:spacing w:line="360" w:lineRule="auto"/>
        <w:jc w:val="both"/>
        <w:rPr>
          <w:rFonts w:ascii="Arial" w:hAnsi="Arial" w:cs="Arial"/>
          <w:color w:val="202124"/>
          <w:sz w:val="24"/>
          <w:szCs w:val="24"/>
          <w:shd w:val="clear" w:color="auto" w:fill="FFFFFF"/>
        </w:rPr>
      </w:pPr>
      <w:r w:rsidRPr="00CC3CCE">
        <w:rPr>
          <w:rFonts w:ascii="Arial" w:hAnsi="Arial" w:cs="Arial"/>
          <w:color w:val="202124"/>
          <w:sz w:val="24"/>
          <w:szCs w:val="24"/>
          <w:shd w:val="clear" w:color="auto" w:fill="FFFFFF"/>
        </w:rPr>
        <w:t>El órgano electoral local debe tener la rectoría del control sobre las boletas electorales que se impriman, así como su traslado y recepción</w:t>
      </w:r>
      <w:r>
        <w:rPr>
          <w:rFonts w:ascii="Arial" w:hAnsi="Arial" w:cs="Arial"/>
          <w:color w:val="202124"/>
          <w:sz w:val="24"/>
          <w:szCs w:val="24"/>
          <w:shd w:val="clear" w:color="auto" w:fill="FFFFFF"/>
        </w:rPr>
        <w:t>, n</w:t>
      </w:r>
      <w:r w:rsidRPr="00CC3CCE">
        <w:rPr>
          <w:rFonts w:ascii="Arial" w:hAnsi="Arial" w:cs="Arial"/>
          <w:color w:val="202124"/>
          <w:sz w:val="24"/>
          <w:szCs w:val="24"/>
          <w:shd w:val="clear" w:color="auto" w:fill="FFFFFF"/>
        </w:rPr>
        <w:t xml:space="preserve">o pudiendo delegar la impresión de </w:t>
      </w:r>
      <w:r w:rsidRPr="00CC3CCE">
        <w:rPr>
          <w:rFonts w:ascii="Arial" w:hAnsi="Arial" w:cs="Arial"/>
          <w:color w:val="202124"/>
          <w:sz w:val="24"/>
          <w:szCs w:val="24"/>
          <w:shd w:val="clear" w:color="auto" w:fill="FFFFFF"/>
        </w:rPr>
        <w:t>las boletas</w:t>
      </w:r>
      <w:r w:rsidRPr="00CC3CCE">
        <w:rPr>
          <w:rFonts w:ascii="Arial" w:hAnsi="Arial" w:cs="Arial"/>
          <w:color w:val="202124"/>
          <w:sz w:val="24"/>
          <w:szCs w:val="24"/>
          <w:shd w:val="clear" w:color="auto" w:fill="FFFFFF"/>
        </w:rPr>
        <w:t xml:space="preserve"> en otro organismo como el INE</w:t>
      </w:r>
      <w:r>
        <w:rPr>
          <w:rFonts w:ascii="Arial" w:hAnsi="Arial" w:cs="Arial"/>
          <w:color w:val="202124"/>
          <w:sz w:val="24"/>
          <w:szCs w:val="24"/>
          <w:shd w:val="clear" w:color="auto" w:fill="FFFFFF"/>
        </w:rPr>
        <w:t>,</w:t>
      </w:r>
      <w:r w:rsidRPr="00CC3CCE">
        <w:rPr>
          <w:rFonts w:ascii="Arial" w:hAnsi="Arial" w:cs="Arial"/>
          <w:color w:val="202124"/>
          <w:sz w:val="24"/>
          <w:szCs w:val="24"/>
          <w:shd w:val="clear" w:color="auto" w:fill="FFFFFF"/>
        </w:rPr>
        <w:t xml:space="preserve"> o en el caso del traslado </w:t>
      </w:r>
      <w:r w:rsidRPr="00CC3CCE">
        <w:rPr>
          <w:rFonts w:ascii="Arial" w:hAnsi="Arial" w:cs="Arial"/>
          <w:color w:val="202124"/>
          <w:sz w:val="24"/>
          <w:szCs w:val="24"/>
          <w:shd w:val="clear" w:color="auto" w:fill="FFFFFF"/>
        </w:rPr>
        <w:lastRenderedPageBreak/>
        <w:t>de los paquetes electorales en personas distin</w:t>
      </w:r>
      <w:r>
        <w:rPr>
          <w:rFonts w:ascii="Arial" w:hAnsi="Arial" w:cs="Arial"/>
          <w:color w:val="202124"/>
          <w:sz w:val="24"/>
          <w:szCs w:val="24"/>
          <w:shd w:val="clear" w:color="auto" w:fill="FFFFFF"/>
        </w:rPr>
        <w:t>t</w:t>
      </w:r>
      <w:r w:rsidRPr="00CC3CCE">
        <w:rPr>
          <w:rFonts w:ascii="Arial" w:hAnsi="Arial" w:cs="Arial"/>
          <w:color w:val="202124"/>
          <w:sz w:val="24"/>
          <w:szCs w:val="24"/>
          <w:shd w:val="clear" w:color="auto" w:fill="FFFFFF"/>
        </w:rPr>
        <w:t xml:space="preserve">as a la </w:t>
      </w:r>
      <w:r>
        <w:rPr>
          <w:rFonts w:ascii="Arial" w:hAnsi="Arial" w:cs="Arial"/>
          <w:color w:val="202124"/>
          <w:sz w:val="24"/>
          <w:szCs w:val="24"/>
          <w:shd w:val="clear" w:color="auto" w:fill="FFFFFF"/>
        </w:rPr>
        <w:t>persona</w:t>
      </w:r>
      <w:r w:rsidRPr="00CC3CCE">
        <w:rPr>
          <w:rFonts w:ascii="Arial" w:hAnsi="Arial" w:cs="Arial"/>
          <w:color w:val="202124"/>
          <w:sz w:val="24"/>
          <w:szCs w:val="24"/>
          <w:shd w:val="clear" w:color="auto" w:fill="FFFFFF"/>
        </w:rPr>
        <w:t xml:space="preserve"> a que tenga la presidencia de la casilla</w:t>
      </w:r>
      <w:r>
        <w:rPr>
          <w:rFonts w:ascii="Arial" w:hAnsi="Arial" w:cs="Arial"/>
          <w:color w:val="202124"/>
          <w:sz w:val="24"/>
          <w:szCs w:val="24"/>
          <w:shd w:val="clear" w:color="auto" w:fill="FFFFFF"/>
        </w:rPr>
        <w:t>.</w:t>
      </w:r>
    </w:p>
    <w:p w14:paraId="6726CEC4" w14:textId="56D72A17" w:rsidR="00CC3CCE" w:rsidRDefault="00CC3CCE" w:rsidP="00AC1E0C">
      <w:pPr>
        <w:spacing w:line="360" w:lineRule="auto"/>
        <w:jc w:val="both"/>
        <w:rPr>
          <w:rFonts w:ascii="Arial" w:hAnsi="Arial" w:cs="Arial"/>
          <w:color w:val="202124"/>
          <w:sz w:val="24"/>
          <w:szCs w:val="24"/>
          <w:shd w:val="clear" w:color="auto" w:fill="FFFFFF"/>
        </w:rPr>
      </w:pPr>
    </w:p>
    <w:p w14:paraId="17769BFC" w14:textId="462E2991" w:rsidR="00CC3CCE" w:rsidRDefault="00463FF1" w:rsidP="00AC1E0C">
      <w:pPr>
        <w:spacing w:line="360" w:lineRule="auto"/>
        <w:jc w:val="both"/>
        <w:rPr>
          <w:rFonts w:ascii="Arial" w:hAnsi="Arial" w:cs="Arial"/>
          <w:color w:val="202124"/>
          <w:sz w:val="24"/>
          <w:szCs w:val="24"/>
          <w:shd w:val="clear" w:color="auto" w:fill="FFFFFF"/>
        </w:rPr>
      </w:pPr>
      <w:r w:rsidRPr="00463FF1">
        <w:rPr>
          <w:rFonts w:ascii="Arial" w:hAnsi="Arial" w:cs="Arial"/>
          <w:color w:val="202124"/>
          <w:sz w:val="24"/>
          <w:szCs w:val="24"/>
          <w:shd w:val="clear" w:color="auto" w:fill="FFFFFF"/>
        </w:rPr>
        <w:t xml:space="preserve">Se </w:t>
      </w:r>
      <w:r w:rsidRPr="00463FF1">
        <w:rPr>
          <w:rFonts w:ascii="Arial" w:hAnsi="Arial" w:cs="Arial"/>
          <w:color w:val="202124"/>
          <w:sz w:val="24"/>
          <w:szCs w:val="24"/>
          <w:shd w:val="clear" w:color="auto" w:fill="FFFFFF"/>
        </w:rPr>
        <w:t>propone,</w:t>
      </w:r>
      <w:r>
        <w:rPr>
          <w:rFonts w:ascii="Arial" w:hAnsi="Arial" w:cs="Arial"/>
          <w:color w:val="202124"/>
          <w:sz w:val="24"/>
          <w:szCs w:val="24"/>
          <w:shd w:val="clear" w:color="auto" w:fill="FFFFFF"/>
        </w:rPr>
        <w:t xml:space="preserve"> además,</w:t>
      </w:r>
      <w:r w:rsidRPr="00463FF1">
        <w:rPr>
          <w:rFonts w:ascii="Arial" w:hAnsi="Arial" w:cs="Arial"/>
          <w:color w:val="202124"/>
          <w:sz w:val="24"/>
          <w:szCs w:val="24"/>
          <w:shd w:val="clear" w:color="auto" w:fill="FFFFFF"/>
        </w:rPr>
        <w:t xml:space="preserve"> que la persona candidata a la presidencia municipal, pueda ser incluida en la planilla de regidurías por el principio de representación proporcional, ya que de esta manera se fortalece la representación de los partidos en ayuntamientos con personas que se disputaron una elección, por lo que es un paso para fortalecer las acciones democráticas en la entidad</w:t>
      </w:r>
    </w:p>
    <w:p w14:paraId="78D3A78C" w14:textId="77777777" w:rsidR="00CC3CCE" w:rsidRDefault="00CC3CCE" w:rsidP="00AC1E0C">
      <w:pPr>
        <w:spacing w:line="360" w:lineRule="auto"/>
        <w:jc w:val="both"/>
        <w:rPr>
          <w:rFonts w:ascii="Arial" w:hAnsi="Arial" w:cs="Arial"/>
          <w:color w:val="202124"/>
          <w:sz w:val="24"/>
          <w:szCs w:val="24"/>
          <w:shd w:val="clear" w:color="auto" w:fill="FFFFFF"/>
        </w:rPr>
      </w:pPr>
    </w:p>
    <w:p w14:paraId="37C25A67" w14:textId="77777777" w:rsidR="00B83C64" w:rsidRDefault="00B83C64" w:rsidP="00B83C64">
      <w:pPr>
        <w:spacing w:line="360" w:lineRule="auto"/>
        <w:jc w:val="both"/>
        <w:rPr>
          <w:rFonts w:ascii="Arial" w:hAnsi="Arial" w:cs="Arial"/>
          <w:color w:val="202124"/>
          <w:sz w:val="24"/>
          <w:szCs w:val="24"/>
          <w:shd w:val="clear" w:color="auto" w:fill="FFFFFF"/>
        </w:rPr>
      </w:pPr>
      <w:r w:rsidRPr="00D732C5">
        <w:rPr>
          <w:rFonts w:ascii="Arial" w:hAnsi="Arial" w:cs="Arial"/>
          <w:color w:val="202124"/>
          <w:sz w:val="24"/>
          <w:szCs w:val="24"/>
          <w:shd w:val="clear" w:color="auto" w:fill="FFFFFF"/>
        </w:rPr>
        <w:t xml:space="preserve">En el marco de una democracia representativa, resulta fundamental garantizar que la estructura de los ayuntamientos refleje la pluralidad de la voluntad ciudadana y promueva la equidad sustantiva. </w:t>
      </w:r>
    </w:p>
    <w:p w14:paraId="2CC86E71" w14:textId="77777777" w:rsidR="00440DB1" w:rsidRDefault="00440DB1" w:rsidP="00AC1E0C">
      <w:pPr>
        <w:spacing w:line="360" w:lineRule="auto"/>
        <w:jc w:val="both"/>
        <w:rPr>
          <w:rFonts w:ascii="Arial" w:hAnsi="Arial" w:cs="Arial"/>
          <w:color w:val="202124"/>
          <w:sz w:val="24"/>
          <w:szCs w:val="24"/>
          <w:shd w:val="clear" w:color="auto" w:fill="FFFFFF"/>
        </w:rPr>
      </w:pPr>
    </w:p>
    <w:p w14:paraId="44D97CDA" w14:textId="2254DDA9" w:rsidR="00AC1E0C" w:rsidRPr="00D732C5" w:rsidRDefault="00AC1E0C" w:rsidP="00AC1E0C">
      <w:pPr>
        <w:spacing w:line="360" w:lineRule="auto"/>
        <w:jc w:val="both"/>
        <w:rPr>
          <w:rFonts w:ascii="Arial" w:hAnsi="Arial" w:cs="Arial"/>
          <w:color w:val="202124"/>
          <w:sz w:val="24"/>
          <w:szCs w:val="24"/>
          <w:shd w:val="clear" w:color="auto" w:fill="FFFFFF"/>
        </w:rPr>
      </w:pPr>
      <w:r w:rsidRPr="00D732C5">
        <w:rPr>
          <w:rFonts w:ascii="Arial" w:hAnsi="Arial" w:cs="Arial"/>
          <w:color w:val="202124"/>
          <w:sz w:val="24"/>
          <w:szCs w:val="24"/>
          <w:shd w:val="clear" w:color="auto" w:fill="FFFFFF"/>
        </w:rPr>
        <w:t>Por ello, la inclusión de quienes han obtenido un respaldo significativo en las urnas, aunque no hayan resultado electos para la presidencia municipal, cobra especial relevancia para mantener la legitimidad y la diversidad en la toma de decisiones públicas. Así, la incorporación del candidato a la alcaldía como primer regidor por representación proporcional asegura que una porción considerable del electorado que lo respaldó continúe teniendo voz y representación directa en el órgano colegiado de gobierno.</w:t>
      </w:r>
    </w:p>
    <w:p w14:paraId="5373B70B" w14:textId="77777777" w:rsidR="00FC49A7" w:rsidRDefault="00FC49A7" w:rsidP="00D732C5">
      <w:pPr>
        <w:spacing w:line="360" w:lineRule="auto"/>
        <w:jc w:val="both"/>
        <w:rPr>
          <w:rFonts w:ascii="Arial" w:hAnsi="Arial" w:cs="Arial"/>
          <w:color w:val="202124"/>
          <w:sz w:val="24"/>
          <w:szCs w:val="24"/>
          <w:shd w:val="clear" w:color="auto" w:fill="FFFFFF"/>
        </w:rPr>
      </w:pPr>
    </w:p>
    <w:p w14:paraId="4E19C0E9" w14:textId="192249BE" w:rsidR="00D732C5" w:rsidRPr="00D732C5" w:rsidRDefault="00D732C5" w:rsidP="00D732C5">
      <w:pPr>
        <w:spacing w:line="360" w:lineRule="auto"/>
        <w:jc w:val="both"/>
        <w:rPr>
          <w:rFonts w:ascii="Arial" w:hAnsi="Arial" w:cs="Arial"/>
          <w:color w:val="202124"/>
          <w:sz w:val="24"/>
          <w:szCs w:val="24"/>
          <w:shd w:val="clear" w:color="auto" w:fill="FFFFFF"/>
        </w:rPr>
      </w:pPr>
      <w:r w:rsidRPr="00D732C5">
        <w:rPr>
          <w:rFonts w:ascii="Arial" w:hAnsi="Arial" w:cs="Arial"/>
          <w:color w:val="202124"/>
          <w:sz w:val="24"/>
          <w:szCs w:val="24"/>
          <w:shd w:val="clear" w:color="auto" w:fill="FFFFFF"/>
        </w:rPr>
        <w:t xml:space="preserve">El artículo 41 de la Constitución Política de los Estados Unidos Mexicanos establece que el pueblo ejerce su soberanía por medio de los Poderes de la Unión y de los Estados, en los términos que respectivamente fija la Constitución Federal y las particulares de cada entidad federativa. En materia electoral, la Base V del mismo precepto dispone que la organización de las elecciones es una función estatal que </w:t>
      </w:r>
      <w:r w:rsidRPr="00D732C5">
        <w:rPr>
          <w:rFonts w:ascii="Arial" w:hAnsi="Arial" w:cs="Arial"/>
          <w:color w:val="202124"/>
          <w:sz w:val="24"/>
          <w:szCs w:val="24"/>
          <w:shd w:val="clear" w:color="auto" w:fill="FFFFFF"/>
        </w:rPr>
        <w:lastRenderedPageBreak/>
        <w:t>se realiza a través del Instituto Nacional Electoral (INE) y de los organismos públicos locales (OPL), conforme a los principios de certeza, legalidad, independencia, imparcialidad, máxima publicidad y objetividad.</w:t>
      </w:r>
    </w:p>
    <w:p w14:paraId="4D0A8036" w14:textId="77777777" w:rsidR="00D732C5" w:rsidRPr="00D732C5" w:rsidRDefault="00D732C5" w:rsidP="00D732C5">
      <w:pPr>
        <w:spacing w:line="360" w:lineRule="auto"/>
        <w:jc w:val="both"/>
        <w:rPr>
          <w:rFonts w:ascii="Arial" w:hAnsi="Arial" w:cs="Arial"/>
          <w:color w:val="202124"/>
          <w:sz w:val="24"/>
          <w:szCs w:val="24"/>
          <w:shd w:val="clear" w:color="auto" w:fill="FFFFFF"/>
        </w:rPr>
      </w:pPr>
    </w:p>
    <w:p w14:paraId="26E58218" w14:textId="77777777" w:rsidR="00D732C5" w:rsidRPr="00D732C5" w:rsidRDefault="00D732C5" w:rsidP="00D732C5">
      <w:pPr>
        <w:spacing w:line="360" w:lineRule="auto"/>
        <w:jc w:val="both"/>
        <w:rPr>
          <w:rFonts w:ascii="Arial" w:hAnsi="Arial" w:cs="Arial"/>
          <w:color w:val="202124"/>
          <w:sz w:val="24"/>
          <w:szCs w:val="24"/>
          <w:shd w:val="clear" w:color="auto" w:fill="FFFFFF"/>
        </w:rPr>
      </w:pPr>
      <w:r w:rsidRPr="00D732C5">
        <w:rPr>
          <w:rFonts w:ascii="Arial" w:hAnsi="Arial" w:cs="Arial"/>
          <w:color w:val="202124"/>
          <w:sz w:val="24"/>
          <w:szCs w:val="24"/>
          <w:shd w:val="clear" w:color="auto" w:fill="FFFFFF"/>
        </w:rPr>
        <w:t>El modelo constitucional de distribución de competencias entre el INE y los OPL es de naturaleza federalista, análogo al previsto en el artículo 124 constitucional: las facultades expresamente reservadas al INE corresponden a la Federación, y las no reservadas pertenecen a los Estados. En consecuencia, las atribuciones locales no pueden ser cedidas mediante convenios de colaboración, salvo en los supuestos expresamente previstos por la Constitución y la Ley General de Instituciones y Procedimientos Electorales.</w:t>
      </w:r>
    </w:p>
    <w:p w14:paraId="4DBC8A77" w14:textId="77777777" w:rsidR="00D732C5" w:rsidRPr="00D732C5" w:rsidRDefault="00D732C5" w:rsidP="00D732C5">
      <w:pPr>
        <w:spacing w:line="360" w:lineRule="auto"/>
        <w:jc w:val="both"/>
        <w:rPr>
          <w:rFonts w:ascii="Arial" w:hAnsi="Arial" w:cs="Arial"/>
          <w:color w:val="202124"/>
          <w:sz w:val="24"/>
          <w:szCs w:val="24"/>
          <w:shd w:val="clear" w:color="auto" w:fill="FFFFFF"/>
        </w:rPr>
      </w:pPr>
    </w:p>
    <w:p w14:paraId="5518D677" w14:textId="77777777" w:rsidR="00D732C5" w:rsidRPr="00D732C5" w:rsidRDefault="00D732C5" w:rsidP="00D732C5">
      <w:pPr>
        <w:spacing w:line="360" w:lineRule="auto"/>
        <w:jc w:val="both"/>
        <w:rPr>
          <w:rFonts w:ascii="Arial" w:hAnsi="Arial" w:cs="Arial"/>
          <w:color w:val="202124"/>
          <w:sz w:val="24"/>
          <w:szCs w:val="24"/>
          <w:shd w:val="clear" w:color="auto" w:fill="FFFFFF"/>
        </w:rPr>
      </w:pPr>
      <w:r w:rsidRPr="00D732C5">
        <w:rPr>
          <w:rFonts w:ascii="Arial" w:hAnsi="Arial" w:cs="Arial"/>
          <w:color w:val="202124"/>
          <w:sz w:val="24"/>
          <w:szCs w:val="24"/>
          <w:shd w:val="clear" w:color="auto" w:fill="FFFFFF"/>
        </w:rPr>
        <w:t>Sin embargo, en la práctica se han celebrado convenios entre el Instituto Nacional Electoral y el Instituto Estatal Electoral de Chihuahua mediante los cuales el INE ha asumido indebidamente funciones que son exclusivas del órgano local, particularmente en dos tramos de control esenciales del proceso electoral:</w:t>
      </w:r>
    </w:p>
    <w:p w14:paraId="34E867E7" w14:textId="77777777" w:rsidR="00D732C5" w:rsidRPr="00D732C5" w:rsidRDefault="00D732C5" w:rsidP="00D732C5">
      <w:pPr>
        <w:spacing w:line="360" w:lineRule="auto"/>
        <w:jc w:val="both"/>
        <w:rPr>
          <w:rFonts w:ascii="Arial" w:hAnsi="Arial" w:cs="Arial"/>
          <w:color w:val="202124"/>
          <w:sz w:val="24"/>
          <w:szCs w:val="24"/>
          <w:shd w:val="clear" w:color="auto" w:fill="FFFFFF"/>
        </w:rPr>
      </w:pPr>
    </w:p>
    <w:p w14:paraId="52E6C622" w14:textId="77777777" w:rsidR="00D732C5" w:rsidRPr="00D732C5" w:rsidRDefault="00D732C5" w:rsidP="00D732C5">
      <w:pPr>
        <w:pStyle w:val="Prrafodelista"/>
        <w:numPr>
          <w:ilvl w:val="0"/>
          <w:numId w:val="6"/>
        </w:numPr>
        <w:spacing w:line="360" w:lineRule="auto"/>
        <w:jc w:val="both"/>
        <w:rPr>
          <w:rFonts w:ascii="Arial" w:eastAsia="MS Mincho" w:hAnsi="Arial" w:cs="Arial"/>
          <w:color w:val="202124"/>
          <w:sz w:val="24"/>
          <w:szCs w:val="24"/>
          <w:shd w:val="clear" w:color="auto" w:fill="FFFFFF"/>
          <w:lang w:eastAsia="es-ES"/>
        </w:rPr>
      </w:pPr>
      <w:r w:rsidRPr="00D732C5">
        <w:rPr>
          <w:rFonts w:ascii="Arial" w:eastAsia="MS Mincho" w:hAnsi="Arial" w:cs="Arial"/>
          <w:color w:val="202124"/>
          <w:sz w:val="24"/>
          <w:szCs w:val="24"/>
          <w:shd w:val="clear" w:color="auto" w:fill="FFFFFF"/>
          <w:lang w:eastAsia="es-ES"/>
        </w:rPr>
        <w:t>La impresión, distribución y entrega de boletas electorales, y</w:t>
      </w:r>
    </w:p>
    <w:p w14:paraId="7A4BEF8C" w14:textId="77777777" w:rsidR="00D732C5" w:rsidRPr="00D732C5" w:rsidRDefault="00D732C5" w:rsidP="00D732C5">
      <w:pPr>
        <w:pStyle w:val="Prrafodelista"/>
        <w:numPr>
          <w:ilvl w:val="0"/>
          <w:numId w:val="6"/>
        </w:numPr>
        <w:spacing w:line="360" w:lineRule="auto"/>
        <w:jc w:val="both"/>
        <w:rPr>
          <w:rFonts w:ascii="Arial" w:eastAsia="MS Mincho" w:hAnsi="Arial" w:cs="Arial"/>
          <w:color w:val="202124"/>
          <w:sz w:val="24"/>
          <w:szCs w:val="24"/>
          <w:shd w:val="clear" w:color="auto" w:fill="FFFFFF"/>
          <w:lang w:eastAsia="es-ES"/>
        </w:rPr>
      </w:pPr>
      <w:r w:rsidRPr="00D732C5">
        <w:rPr>
          <w:rFonts w:ascii="Arial" w:eastAsia="MS Mincho" w:hAnsi="Arial" w:cs="Arial"/>
          <w:color w:val="202124"/>
          <w:sz w:val="24"/>
          <w:szCs w:val="24"/>
          <w:shd w:val="clear" w:color="auto" w:fill="FFFFFF"/>
          <w:lang w:eastAsia="es-ES"/>
        </w:rPr>
        <w:t>La recepción y entrega de los paquetes electorales por parte de los presidentes de casilla a las asambleas municipales.</w:t>
      </w:r>
    </w:p>
    <w:p w14:paraId="67DD8C01" w14:textId="77777777" w:rsidR="00D732C5" w:rsidRPr="00D732C5" w:rsidRDefault="00D732C5" w:rsidP="00D732C5">
      <w:pPr>
        <w:spacing w:line="360" w:lineRule="auto"/>
        <w:jc w:val="both"/>
        <w:rPr>
          <w:rFonts w:ascii="Arial" w:hAnsi="Arial" w:cs="Arial"/>
          <w:color w:val="202124"/>
          <w:sz w:val="24"/>
          <w:szCs w:val="24"/>
          <w:shd w:val="clear" w:color="auto" w:fill="FFFFFF"/>
        </w:rPr>
      </w:pPr>
      <w:r w:rsidRPr="00D732C5">
        <w:rPr>
          <w:rFonts w:ascii="Arial" w:hAnsi="Arial" w:cs="Arial"/>
          <w:color w:val="202124"/>
          <w:sz w:val="24"/>
          <w:szCs w:val="24"/>
          <w:shd w:val="clear" w:color="auto" w:fill="FFFFFF"/>
        </w:rPr>
        <w:t xml:space="preserve">Estas actividades, conforme al artículo 41 constitucional, Apartado C, fracciones 4 y 6, son facultades expresas de los organismos públicos locales y constituyen elementos de certeza y control ciudadano. La intervención del INE en estos actos rompe la cadena de custodia ciudadana y vulnera el principio de independencia de </w:t>
      </w:r>
      <w:r w:rsidRPr="00D732C5">
        <w:rPr>
          <w:rFonts w:ascii="Arial" w:hAnsi="Arial" w:cs="Arial"/>
          <w:color w:val="202124"/>
          <w:sz w:val="24"/>
          <w:szCs w:val="24"/>
          <w:shd w:val="clear" w:color="auto" w:fill="FFFFFF"/>
        </w:rPr>
        <w:lastRenderedPageBreak/>
        <w:t>los procesos locales, al concentrar en una misma autoridad la entrega y recolección de la documentación electoral.</w:t>
      </w:r>
    </w:p>
    <w:p w14:paraId="3950FDFF" w14:textId="77777777" w:rsidR="00D732C5" w:rsidRPr="00D732C5" w:rsidRDefault="00D732C5" w:rsidP="00D732C5">
      <w:pPr>
        <w:spacing w:line="360" w:lineRule="auto"/>
        <w:jc w:val="both"/>
        <w:rPr>
          <w:rFonts w:ascii="Arial" w:hAnsi="Arial" w:cs="Arial"/>
          <w:color w:val="202124"/>
          <w:sz w:val="24"/>
          <w:szCs w:val="24"/>
          <w:shd w:val="clear" w:color="auto" w:fill="FFFFFF"/>
        </w:rPr>
      </w:pPr>
    </w:p>
    <w:p w14:paraId="732CEE3C" w14:textId="77777777" w:rsidR="00D732C5" w:rsidRPr="00D732C5" w:rsidRDefault="00D732C5" w:rsidP="00D732C5">
      <w:pPr>
        <w:spacing w:line="360" w:lineRule="auto"/>
        <w:jc w:val="both"/>
        <w:rPr>
          <w:rFonts w:ascii="Arial" w:hAnsi="Arial" w:cs="Arial"/>
          <w:color w:val="202124"/>
          <w:sz w:val="24"/>
          <w:szCs w:val="24"/>
          <w:shd w:val="clear" w:color="auto" w:fill="FFFFFF"/>
        </w:rPr>
      </w:pPr>
      <w:r w:rsidRPr="00D732C5">
        <w:rPr>
          <w:rFonts w:ascii="Arial" w:hAnsi="Arial" w:cs="Arial"/>
          <w:color w:val="202124"/>
          <w:sz w:val="24"/>
          <w:szCs w:val="24"/>
          <w:shd w:val="clear" w:color="auto" w:fill="FFFFFF"/>
        </w:rPr>
        <w:t>Por tanto, resulta necesario restringir la posibilidad de celebrar convenios de colaboración que impliquen la cesión de estas facultades no delegables, y reforzar las disposiciones locales que garantizan la entrega directa e inmediata de los paquetes electorales por los presidentes de casilla a las asambleas municipales.</w:t>
      </w:r>
    </w:p>
    <w:p w14:paraId="3FD40541" w14:textId="77777777" w:rsidR="00ED5BF1" w:rsidRDefault="00ED5BF1" w:rsidP="00D6673E">
      <w:pPr>
        <w:spacing w:line="360" w:lineRule="auto"/>
        <w:jc w:val="both"/>
        <w:rPr>
          <w:rFonts w:ascii="Arial" w:hAnsi="Arial" w:cs="Arial"/>
          <w:b/>
          <w:bCs/>
          <w:color w:val="202124"/>
          <w:sz w:val="24"/>
          <w:szCs w:val="24"/>
          <w:shd w:val="clear" w:color="auto" w:fill="FFFFFF"/>
        </w:rPr>
      </w:pPr>
    </w:p>
    <w:p w14:paraId="769927D8" w14:textId="77777777" w:rsidR="00C944EF" w:rsidRPr="000B1B16" w:rsidRDefault="00C944EF" w:rsidP="00C944EF">
      <w:pPr>
        <w:spacing w:line="360" w:lineRule="auto"/>
        <w:jc w:val="both"/>
        <w:rPr>
          <w:rFonts w:ascii="Arial" w:hAnsi="Arial" w:cs="Arial"/>
          <w:sz w:val="24"/>
          <w:szCs w:val="24"/>
        </w:rPr>
      </w:pPr>
      <w:r w:rsidRPr="000B1B16">
        <w:rPr>
          <w:rFonts w:ascii="Arial" w:hAnsi="Arial" w:cs="Arial"/>
          <w:sz w:val="24"/>
          <w:szCs w:val="24"/>
        </w:rPr>
        <w:t>La impresión de documentos y producción de materiales electorales, así como la recepción y resguardo de paquetes, no están reservadas al INE, por lo que son facultades exclusivas del Instituto Estatal Electoral.</w:t>
      </w:r>
    </w:p>
    <w:p w14:paraId="6C9A7B35" w14:textId="77777777" w:rsidR="00C944EF" w:rsidRPr="000B1B16" w:rsidRDefault="00C944EF" w:rsidP="00C944EF">
      <w:pPr>
        <w:spacing w:line="360" w:lineRule="auto"/>
        <w:jc w:val="both"/>
        <w:rPr>
          <w:rFonts w:ascii="Arial" w:hAnsi="Arial" w:cs="Arial"/>
          <w:sz w:val="24"/>
          <w:szCs w:val="24"/>
        </w:rPr>
      </w:pPr>
    </w:p>
    <w:p w14:paraId="7D759643" w14:textId="77777777" w:rsidR="00C944EF" w:rsidRPr="000B1B16" w:rsidRDefault="00C944EF" w:rsidP="00C944EF">
      <w:pPr>
        <w:spacing w:line="360" w:lineRule="auto"/>
        <w:jc w:val="both"/>
        <w:rPr>
          <w:rFonts w:ascii="Arial" w:hAnsi="Arial" w:cs="Arial"/>
          <w:sz w:val="24"/>
          <w:szCs w:val="24"/>
        </w:rPr>
      </w:pPr>
      <w:r w:rsidRPr="000B1B16">
        <w:rPr>
          <w:rFonts w:ascii="Arial" w:hAnsi="Arial" w:cs="Arial"/>
          <w:sz w:val="24"/>
          <w:szCs w:val="24"/>
        </w:rPr>
        <w:t>La celebración de convenios que transfieran estas atribuciones contraviene el principio de certeza y la distribución constitucional de competencias.</w:t>
      </w:r>
    </w:p>
    <w:p w14:paraId="23128BD7" w14:textId="77777777" w:rsidR="00C944EF" w:rsidRPr="000B1B16" w:rsidRDefault="00C944EF" w:rsidP="00C944EF">
      <w:pPr>
        <w:spacing w:line="360" w:lineRule="auto"/>
        <w:jc w:val="both"/>
        <w:rPr>
          <w:rFonts w:ascii="Arial" w:hAnsi="Arial" w:cs="Arial"/>
          <w:sz w:val="24"/>
          <w:szCs w:val="24"/>
        </w:rPr>
      </w:pPr>
    </w:p>
    <w:p w14:paraId="198B888E" w14:textId="77777777" w:rsidR="00C944EF" w:rsidRDefault="00C944EF" w:rsidP="00C944EF">
      <w:pPr>
        <w:spacing w:line="360" w:lineRule="auto"/>
        <w:jc w:val="both"/>
        <w:rPr>
          <w:rFonts w:ascii="Arial" w:hAnsi="Arial" w:cs="Arial"/>
          <w:sz w:val="24"/>
          <w:szCs w:val="24"/>
        </w:rPr>
      </w:pPr>
      <w:r w:rsidRPr="000B1B16">
        <w:rPr>
          <w:rFonts w:ascii="Arial" w:hAnsi="Arial" w:cs="Arial"/>
          <w:sz w:val="24"/>
          <w:szCs w:val="24"/>
        </w:rPr>
        <w:t>La Ley Electoral del Estado de Chihuahua debe reformarse para prohibir expresamente la cesión de estas funciones mediante convenios de colaboración.</w:t>
      </w:r>
    </w:p>
    <w:p w14:paraId="6E0D2E59" w14:textId="77777777" w:rsidR="00CC4EE6" w:rsidRDefault="00CC4EE6" w:rsidP="00D6673E">
      <w:pPr>
        <w:spacing w:line="360" w:lineRule="auto"/>
        <w:jc w:val="both"/>
        <w:rPr>
          <w:rFonts w:ascii="Arial" w:hAnsi="Arial" w:cs="Arial"/>
          <w:b/>
          <w:bCs/>
          <w:color w:val="202124"/>
          <w:sz w:val="24"/>
          <w:szCs w:val="24"/>
          <w:shd w:val="clear" w:color="auto" w:fill="FFFFFF"/>
        </w:rPr>
      </w:pPr>
    </w:p>
    <w:p w14:paraId="51FF32EE" w14:textId="4D55320F" w:rsidR="00CC4EE6" w:rsidRPr="00305866" w:rsidRDefault="00305866" w:rsidP="00D6673E">
      <w:pPr>
        <w:spacing w:line="360" w:lineRule="auto"/>
        <w:jc w:val="both"/>
        <w:rPr>
          <w:rFonts w:ascii="Arial" w:hAnsi="Arial" w:cs="Arial"/>
          <w:color w:val="202124"/>
          <w:sz w:val="24"/>
          <w:szCs w:val="24"/>
          <w:shd w:val="clear" w:color="auto" w:fill="FFFFFF"/>
        </w:rPr>
      </w:pPr>
      <w:r w:rsidRPr="00305866">
        <w:rPr>
          <w:rFonts w:ascii="Arial" w:hAnsi="Arial" w:cs="Arial"/>
          <w:color w:val="202124"/>
          <w:sz w:val="24"/>
          <w:szCs w:val="24"/>
          <w:shd w:val="clear" w:color="auto" w:fill="FFFFFF"/>
        </w:rPr>
        <w:t>Por lo anteriormente expuesto es que sometemos a consideración de esta H. Soberanía, el siguiente proyecto con carácter de</w:t>
      </w:r>
      <w:r w:rsidR="00255B67">
        <w:rPr>
          <w:rFonts w:ascii="Arial" w:hAnsi="Arial" w:cs="Arial"/>
          <w:color w:val="202124"/>
          <w:sz w:val="24"/>
          <w:szCs w:val="24"/>
          <w:shd w:val="clear" w:color="auto" w:fill="FFFFFF"/>
        </w:rPr>
        <w:t>:</w:t>
      </w:r>
    </w:p>
    <w:p w14:paraId="762D7EE0" w14:textId="77777777" w:rsidR="00AC1E0C" w:rsidRDefault="00AC1E0C">
      <w:pPr>
        <w:spacing w:after="160" w:line="259" w:lineRule="auto"/>
        <w:rPr>
          <w:rFonts w:ascii="Arial" w:hAnsi="Arial" w:cs="Arial"/>
          <w:b/>
          <w:bCs/>
          <w:sz w:val="24"/>
          <w:szCs w:val="24"/>
        </w:rPr>
      </w:pPr>
      <w:r>
        <w:rPr>
          <w:rFonts w:ascii="Arial" w:hAnsi="Arial" w:cs="Arial"/>
          <w:b/>
          <w:bCs/>
          <w:sz w:val="24"/>
          <w:szCs w:val="24"/>
        </w:rPr>
        <w:br w:type="page"/>
      </w:r>
    </w:p>
    <w:p w14:paraId="54971A9C" w14:textId="7BE03CF6" w:rsidR="0003478B" w:rsidRDefault="0003478B" w:rsidP="0003478B">
      <w:pPr>
        <w:jc w:val="center"/>
        <w:rPr>
          <w:rFonts w:ascii="Arial" w:hAnsi="Arial" w:cs="Arial"/>
          <w:b/>
          <w:bCs/>
          <w:sz w:val="24"/>
          <w:szCs w:val="24"/>
        </w:rPr>
      </w:pPr>
      <w:r w:rsidRPr="00103AD9">
        <w:rPr>
          <w:rFonts w:ascii="Arial" w:hAnsi="Arial" w:cs="Arial"/>
          <w:b/>
          <w:bCs/>
          <w:sz w:val="24"/>
          <w:szCs w:val="24"/>
        </w:rPr>
        <w:lastRenderedPageBreak/>
        <w:t>DECRETO</w:t>
      </w:r>
    </w:p>
    <w:p w14:paraId="463FAD54" w14:textId="77777777" w:rsidR="0003478B" w:rsidRDefault="0003478B" w:rsidP="0003478B">
      <w:pPr>
        <w:jc w:val="center"/>
        <w:rPr>
          <w:rFonts w:ascii="Arial" w:hAnsi="Arial" w:cs="Arial"/>
          <w:b/>
          <w:bCs/>
          <w:sz w:val="24"/>
          <w:szCs w:val="24"/>
        </w:rPr>
      </w:pPr>
    </w:p>
    <w:p w14:paraId="76E9A2A7" w14:textId="77777777" w:rsidR="0003478B" w:rsidRPr="00407CD5" w:rsidRDefault="0003478B" w:rsidP="0003478B">
      <w:pPr>
        <w:jc w:val="center"/>
        <w:rPr>
          <w:rFonts w:ascii="Arial" w:hAnsi="Arial" w:cs="Arial"/>
          <w:b/>
          <w:bCs/>
          <w:sz w:val="24"/>
          <w:szCs w:val="24"/>
        </w:rPr>
      </w:pPr>
    </w:p>
    <w:p w14:paraId="43E4C457" w14:textId="586E5B0A" w:rsidR="0003478B" w:rsidRPr="00407CD5" w:rsidRDefault="0003478B" w:rsidP="0003478B">
      <w:pPr>
        <w:jc w:val="both"/>
        <w:rPr>
          <w:rFonts w:ascii="Arial" w:hAnsi="Arial" w:cs="Arial"/>
          <w:sz w:val="24"/>
          <w:szCs w:val="24"/>
        </w:rPr>
      </w:pPr>
      <w:r w:rsidRPr="00407CD5">
        <w:rPr>
          <w:rFonts w:ascii="Arial" w:hAnsi="Arial" w:cs="Arial"/>
          <w:b/>
          <w:bCs/>
          <w:sz w:val="24"/>
          <w:szCs w:val="24"/>
        </w:rPr>
        <w:t xml:space="preserve">ARTÍCULO ÚNICO. </w:t>
      </w:r>
      <w:r w:rsidRPr="00407CD5">
        <w:rPr>
          <w:rFonts w:ascii="Arial" w:hAnsi="Arial" w:cs="Arial"/>
          <w:sz w:val="24"/>
          <w:szCs w:val="24"/>
        </w:rPr>
        <w:t xml:space="preserve">Se </w:t>
      </w:r>
      <w:r w:rsidR="00AA28EA" w:rsidRPr="00407CD5">
        <w:rPr>
          <w:rFonts w:ascii="Arial" w:hAnsi="Arial" w:cs="Arial"/>
          <w:b/>
          <w:bCs/>
          <w:sz w:val="24"/>
          <w:szCs w:val="24"/>
        </w:rPr>
        <w:t>REFORMAN</w:t>
      </w:r>
      <w:r w:rsidR="00AA28EA" w:rsidRPr="00407CD5">
        <w:rPr>
          <w:rFonts w:ascii="Arial" w:hAnsi="Arial" w:cs="Arial"/>
          <w:sz w:val="24"/>
          <w:szCs w:val="24"/>
        </w:rPr>
        <w:t xml:space="preserve"> </w:t>
      </w:r>
      <w:r w:rsidR="00413B4E">
        <w:rPr>
          <w:rFonts w:ascii="Arial" w:hAnsi="Arial" w:cs="Arial"/>
          <w:sz w:val="24"/>
          <w:szCs w:val="24"/>
        </w:rPr>
        <w:t xml:space="preserve">los </w:t>
      </w:r>
      <w:r w:rsidR="00935F69" w:rsidRPr="00407CD5">
        <w:rPr>
          <w:rFonts w:ascii="Arial" w:eastAsia="Calibri" w:hAnsi="Arial" w:cs="Arial"/>
          <w:b/>
          <w:bCs/>
          <w:sz w:val="24"/>
          <w:szCs w:val="24"/>
        </w:rPr>
        <w:t>artículo</w:t>
      </w:r>
      <w:r w:rsidR="00CB5B3D">
        <w:rPr>
          <w:rFonts w:ascii="Arial" w:eastAsia="Calibri" w:hAnsi="Arial" w:cs="Arial"/>
          <w:b/>
          <w:bCs/>
          <w:sz w:val="24"/>
          <w:szCs w:val="24"/>
        </w:rPr>
        <w:t>s</w:t>
      </w:r>
      <w:r w:rsidR="00935F69" w:rsidRPr="00407CD5">
        <w:rPr>
          <w:rFonts w:ascii="Arial" w:eastAsia="Calibri" w:hAnsi="Arial" w:cs="Arial"/>
          <w:b/>
          <w:bCs/>
          <w:sz w:val="24"/>
          <w:szCs w:val="24"/>
        </w:rPr>
        <w:t xml:space="preserve"> 8</w:t>
      </w:r>
      <w:r w:rsidR="00CB5B3D">
        <w:rPr>
          <w:rFonts w:ascii="Arial" w:eastAsia="Calibri" w:hAnsi="Arial" w:cs="Arial"/>
          <w:b/>
          <w:bCs/>
          <w:sz w:val="24"/>
          <w:szCs w:val="24"/>
        </w:rPr>
        <w:t>,</w:t>
      </w:r>
      <w:r w:rsidR="00935F69" w:rsidRPr="00407CD5">
        <w:rPr>
          <w:rFonts w:ascii="Arial" w:eastAsia="Calibri" w:hAnsi="Arial" w:cs="Arial"/>
          <w:b/>
          <w:bCs/>
          <w:sz w:val="24"/>
          <w:szCs w:val="24"/>
        </w:rPr>
        <w:t xml:space="preserve"> numeral 3)</w:t>
      </w:r>
      <w:r w:rsidR="00CB5B3D">
        <w:rPr>
          <w:rFonts w:ascii="Arial" w:eastAsia="Calibri" w:hAnsi="Arial" w:cs="Arial"/>
          <w:b/>
          <w:bCs/>
          <w:sz w:val="24"/>
          <w:szCs w:val="24"/>
        </w:rPr>
        <w:t xml:space="preserve">; 66, </w:t>
      </w:r>
      <w:r w:rsidRPr="00407CD5">
        <w:rPr>
          <w:rFonts w:ascii="Arial" w:hAnsi="Arial" w:cs="Arial"/>
          <w:sz w:val="24"/>
          <w:szCs w:val="24"/>
        </w:rPr>
        <w:t>fracción p)</w:t>
      </w:r>
      <w:r w:rsidR="00AE1155">
        <w:rPr>
          <w:rFonts w:ascii="Arial" w:hAnsi="Arial" w:cs="Arial"/>
          <w:sz w:val="24"/>
          <w:szCs w:val="24"/>
        </w:rPr>
        <w:t>; 174</w:t>
      </w:r>
      <w:r w:rsidRPr="00407CD5">
        <w:rPr>
          <w:rFonts w:ascii="Arial" w:hAnsi="Arial" w:cs="Arial"/>
          <w:sz w:val="24"/>
          <w:szCs w:val="24"/>
        </w:rPr>
        <w:t>, párrafos primero y cuarto</w:t>
      </w:r>
      <w:r w:rsidR="00457731">
        <w:rPr>
          <w:rFonts w:ascii="Arial" w:hAnsi="Arial" w:cs="Arial"/>
          <w:sz w:val="24"/>
          <w:szCs w:val="24"/>
        </w:rPr>
        <w:t>;</w:t>
      </w:r>
      <w:r w:rsidR="00457731" w:rsidRPr="00457731">
        <w:rPr>
          <w:rFonts w:ascii="Arial" w:hAnsi="Arial" w:cs="Arial"/>
          <w:sz w:val="24"/>
          <w:szCs w:val="24"/>
        </w:rPr>
        <w:t xml:space="preserve"> </w:t>
      </w:r>
      <w:r w:rsidR="00457731" w:rsidRPr="006D4B81">
        <w:rPr>
          <w:rFonts w:ascii="Arial" w:hAnsi="Arial" w:cs="Arial"/>
          <w:sz w:val="24"/>
          <w:szCs w:val="24"/>
        </w:rPr>
        <w:t>la f</w:t>
      </w:r>
      <w:r w:rsidR="00457731" w:rsidRPr="00407CD5">
        <w:rPr>
          <w:rFonts w:ascii="Arial" w:hAnsi="Arial" w:cs="Arial"/>
          <w:sz w:val="24"/>
          <w:szCs w:val="24"/>
        </w:rPr>
        <w:t>racción f) al artículo 383</w:t>
      </w:r>
      <w:r w:rsidR="00AE1155">
        <w:rPr>
          <w:rFonts w:ascii="Arial" w:hAnsi="Arial" w:cs="Arial"/>
          <w:sz w:val="24"/>
          <w:szCs w:val="24"/>
        </w:rPr>
        <w:t>;</w:t>
      </w:r>
      <w:r w:rsidRPr="00407CD5">
        <w:rPr>
          <w:rFonts w:ascii="Arial" w:hAnsi="Arial" w:cs="Arial"/>
          <w:sz w:val="24"/>
          <w:szCs w:val="24"/>
        </w:rPr>
        <w:t xml:space="preserve"> y </w:t>
      </w:r>
      <w:r w:rsidR="00AA28EA" w:rsidRPr="00407CD5">
        <w:rPr>
          <w:rFonts w:ascii="Arial" w:eastAsia="Calibri" w:hAnsi="Arial" w:cs="Arial"/>
          <w:b/>
          <w:bCs/>
          <w:sz w:val="24"/>
          <w:szCs w:val="24"/>
        </w:rPr>
        <w:t>se ADICIONA</w:t>
      </w:r>
      <w:r w:rsidR="00E5481D">
        <w:rPr>
          <w:rFonts w:ascii="Arial" w:eastAsia="Calibri" w:hAnsi="Arial" w:cs="Arial"/>
          <w:b/>
          <w:bCs/>
          <w:sz w:val="24"/>
          <w:szCs w:val="24"/>
        </w:rPr>
        <w:t xml:space="preserve">N </w:t>
      </w:r>
      <w:r w:rsidR="00E5481D" w:rsidRPr="006D4B81">
        <w:rPr>
          <w:rFonts w:ascii="Arial" w:eastAsia="Calibri" w:hAnsi="Arial" w:cs="Arial"/>
          <w:sz w:val="24"/>
          <w:szCs w:val="24"/>
        </w:rPr>
        <w:t>los</w:t>
      </w:r>
      <w:r w:rsidR="00AA28EA" w:rsidRPr="006D4B81">
        <w:rPr>
          <w:rFonts w:ascii="Arial" w:eastAsia="Calibri" w:hAnsi="Arial" w:cs="Arial"/>
          <w:sz w:val="24"/>
          <w:szCs w:val="24"/>
        </w:rPr>
        <w:t xml:space="preserve"> </w:t>
      </w:r>
      <w:r w:rsidR="00E5481D" w:rsidRPr="006D4B81">
        <w:rPr>
          <w:rFonts w:ascii="Arial" w:eastAsia="Calibri" w:hAnsi="Arial" w:cs="Arial"/>
          <w:sz w:val="24"/>
          <w:szCs w:val="24"/>
        </w:rPr>
        <w:t>artículo</w:t>
      </w:r>
      <w:r w:rsidR="007A0FDD" w:rsidRPr="006D4B81">
        <w:rPr>
          <w:rFonts w:ascii="Arial" w:eastAsia="Calibri" w:hAnsi="Arial" w:cs="Arial"/>
          <w:sz w:val="24"/>
          <w:szCs w:val="24"/>
        </w:rPr>
        <w:t>s</w:t>
      </w:r>
      <w:r w:rsidR="00E5481D" w:rsidRPr="006D4B81">
        <w:rPr>
          <w:rFonts w:ascii="Arial" w:eastAsia="Calibri" w:hAnsi="Arial" w:cs="Arial"/>
          <w:sz w:val="24"/>
          <w:szCs w:val="24"/>
        </w:rPr>
        <w:t xml:space="preserve"> 106</w:t>
      </w:r>
      <w:r w:rsidR="007A0FDD" w:rsidRPr="006D4B81">
        <w:rPr>
          <w:rFonts w:ascii="Arial" w:eastAsia="Calibri" w:hAnsi="Arial" w:cs="Arial"/>
          <w:sz w:val="24"/>
          <w:szCs w:val="24"/>
        </w:rPr>
        <w:t xml:space="preserve">, con una </w:t>
      </w:r>
      <w:r w:rsidR="00AA28EA" w:rsidRPr="006D4B81">
        <w:rPr>
          <w:rFonts w:ascii="Arial" w:eastAsia="Calibri" w:hAnsi="Arial" w:cs="Arial"/>
          <w:sz w:val="24"/>
          <w:szCs w:val="24"/>
        </w:rPr>
        <w:t>fracción V</w:t>
      </w:r>
      <w:r w:rsidR="00043725" w:rsidRPr="006D4B81">
        <w:rPr>
          <w:rFonts w:ascii="Arial" w:eastAsia="Calibri" w:hAnsi="Arial" w:cs="Arial"/>
          <w:sz w:val="24"/>
          <w:szCs w:val="24"/>
        </w:rPr>
        <w:t xml:space="preserve">I </w:t>
      </w:r>
      <w:r w:rsidR="007A0FDD" w:rsidRPr="006D4B81">
        <w:rPr>
          <w:rFonts w:ascii="Arial" w:eastAsia="Calibri" w:hAnsi="Arial" w:cs="Arial"/>
          <w:sz w:val="24"/>
          <w:szCs w:val="24"/>
        </w:rPr>
        <w:t>del</w:t>
      </w:r>
      <w:r w:rsidR="00AA28EA" w:rsidRPr="006D4B81">
        <w:rPr>
          <w:rFonts w:ascii="Arial" w:eastAsia="Calibri" w:hAnsi="Arial" w:cs="Arial"/>
          <w:sz w:val="24"/>
          <w:szCs w:val="24"/>
        </w:rPr>
        <w:t xml:space="preserve"> numeral 5) del, </w:t>
      </w:r>
      <w:r w:rsidRPr="00407CD5">
        <w:rPr>
          <w:rFonts w:ascii="Arial" w:hAnsi="Arial" w:cs="Arial"/>
          <w:sz w:val="24"/>
          <w:szCs w:val="24"/>
        </w:rPr>
        <w:t>todos de la Ley Electoral del Estado de Chihuahua, para quedar redactado de la siguiente manera:</w:t>
      </w:r>
    </w:p>
    <w:p w14:paraId="16344FA7" w14:textId="77777777" w:rsidR="00DB5AB8" w:rsidRPr="00407CD5" w:rsidRDefault="00DB5AB8" w:rsidP="0003478B">
      <w:pPr>
        <w:jc w:val="both"/>
        <w:rPr>
          <w:rFonts w:ascii="Arial" w:hAnsi="Arial" w:cs="Arial"/>
          <w:sz w:val="24"/>
          <w:szCs w:val="24"/>
        </w:rPr>
      </w:pPr>
    </w:p>
    <w:p w14:paraId="2C1D2D07" w14:textId="28013CEE" w:rsidR="00DB5AB8" w:rsidRPr="00407CD5" w:rsidRDefault="00DB5AB8" w:rsidP="00D35776">
      <w:pPr>
        <w:spacing w:line="360" w:lineRule="auto"/>
        <w:jc w:val="both"/>
        <w:rPr>
          <w:rFonts w:ascii="Arial" w:eastAsia="Calibri" w:hAnsi="Arial" w:cs="Arial"/>
          <w:b/>
          <w:bCs/>
          <w:sz w:val="24"/>
          <w:szCs w:val="24"/>
        </w:rPr>
      </w:pPr>
      <w:r w:rsidRPr="00407CD5">
        <w:rPr>
          <w:rFonts w:ascii="Arial" w:eastAsia="Calibri" w:hAnsi="Arial" w:cs="Arial"/>
          <w:b/>
          <w:bCs/>
          <w:sz w:val="24"/>
          <w:szCs w:val="24"/>
        </w:rPr>
        <w:t>Artículo 8</w:t>
      </w:r>
    </w:p>
    <w:p w14:paraId="76552AEC" w14:textId="77777777" w:rsidR="00DB5AB8" w:rsidRPr="00407CD5" w:rsidRDefault="00DB5AB8" w:rsidP="00D35776">
      <w:pPr>
        <w:pStyle w:val="Prrafodelista"/>
        <w:numPr>
          <w:ilvl w:val="0"/>
          <w:numId w:val="2"/>
        </w:numPr>
        <w:spacing w:line="360" w:lineRule="auto"/>
        <w:ind w:left="426"/>
        <w:jc w:val="both"/>
        <w:rPr>
          <w:rFonts w:ascii="Arial" w:eastAsia="Calibri" w:hAnsi="Arial" w:cs="Arial"/>
          <w:sz w:val="24"/>
          <w:szCs w:val="24"/>
        </w:rPr>
      </w:pPr>
      <w:r w:rsidRPr="00407CD5">
        <w:rPr>
          <w:rFonts w:ascii="Arial" w:eastAsia="Calibri" w:hAnsi="Arial" w:cs="Arial"/>
          <w:sz w:val="24"/>
          <w:szCs w:val="24"/>
        </w:rPr>
        <w:t xml:space="preserve">A </w:t>
      </w:r>
      <w:proofErr w:type="gramStart"/>
      <w:r w:rsidRPr="00407CD5">
        <w:rPr>
          <w:rFonts w:ascii="Arial" w:eastAsia="Calibri" w:hAnsi="Arial" w:cs="Arial"/>
          <w:sz w:val="24"/>
          <w:szCs w:val="24"/>
        </w:rPr>
        <w:t>2)…</w:t>
      </w:r>
      <w:proofErr w:type="gramEnd"/>
    </w:p>
    <w:p w14:paraId="3C5CA794" w14:textId="77777777" w:rsidR="00DB5AB8" w:rsidRPr="005D61D4" w:rsidRDefault="00DB5AB8" w:rsidP="00D35776">
      <w:pPr>
        <w:pStyle w:val="Prrafodelista"/>
        <w:numPr>
          <w:ilvl w:val="0"/>
          <w:numId w:val="3"/>
        </w:numPr>
        <w:spacing w:line="360" w:lineRule="auto"/>
        <w:ind w:left="426"/>
        <w:jc w:val="both"/>
        <w:rPr>
          <w:rFonts w:ascii="Arial" w:eastAsia="Calibri" w:hAnsi="Arial" w:cs="Arial"/>
          <w:i/>
          <w:iCs/>
          <w:sz w:val="24"/>
          <w:szCs w:val="24"/>
        </w:rPr>
      </w:pPr>
      <w:r w:rsidRPr="00407CD5">
        <w:rPr>
          <w:rFonts w:ascii="Arial" w:eastAsia="Calibri" w:hAnsi="Arial" w:cs="Arial"/>
          <w:sz w:val="24"/>
          <w:szCs w:val="24"/>
        </w:rPr>
        <w:t xml:space="preserve">Ninguna persona podrá ser registrada como candidata a distintos cargos de elección popular en el mismo proceso electoral; exceptuando el caso de que se registre a una misma persona como candidata al cargo de diputada o diputado por ambos principios de elección, </w:t>
      </w:r>
      <w:r w:rsidRPr="005D61D4">
        <w:rPr>
          <w:rFonts w:ascii="Arial" w:eastAsia="Calibri" w:hAnsi="Arial" w:cs="Arial"/>
          <w:b/>
          <w:bCs/>
          <w:i/>
          <w:iCs/>
          <w:sz w:val="24"/>
          <w:szCs w:val="24"/>
        </w:rPr>
        <w:t>y el caso de que la persona candidata a la Presidencia Municipal sea simultáneamente la primera en la lista de regidurías por el principio de representación proporcional de su partido político o coalición.</w:t>
      </w:r>
    </w:p>
    <w:p w14:paraId="12C1B3D8" w14:textId="77777777" w:rsidR="00DB5AB8" w:rsidRPr="00407CD5" w:rsidRDefault="00DB5AB8" w:rsidP="0003478B">
      <w:pPr>
        <w:jc w:val="both"/>
        <w:rPr>
          <w:rFonts w:ascii="Arial" w:hAnsi="Arial" w:cs="Arial"/>
          <w:b/>
          <w:bCs/>
          <w:sz w:val="24"/>
          <w:szCs w:val="24"/>
        </w:rPr>
      </w:pPr>
    </w:p>
    <w:p w14:paraId="3A4D0623" w14:textId="77777777" w:rsidR="0003478B" w:rsidRPr="00407CD5" w:rsidRDefault="0003478B" w:rsidP="0003478B">
      <w:pPr>
        <w:jc w:val="both"/>
        <w:rPr>
          <w:rFonts w:ascii="Arial" w:hAnsi="Arial" w:cs="Arial"/>
          <w:sz w:val="24"/>
          <w:szCs w:val="24"/>
        </w:rPr>
      </w:pPr>
    </w:p>
    <w:p w14:paraId="37F13FF6" w14:textId="1C1103B2" w:rsidR="0003478B" w:rsidRPr="005D61D4" w:rsidRDefault="0003478B" w:rsidP="0003478B">
      <w:pPr>
        <w:jc w:val="both"/>
        <w:rPr>
          <w:rFonts w:ascii="Arial" w:hAnsi="Arial" w:cs="Arial"/>
          <w:b/>
          <w:bCs/>
          <w:sz w:val="24"/>
          <w:szCs w:val="24"/>
        </w:rPr>
      </w:pPr>
      <w:r w:rsidRPr="005D61D4">
        <w:rPr>
          <w:rFonts w:ascii="Arial" w:hAnsi="Arial" w:cs="Arial"/>
          <w:b/>
          <w:bCs/>
          <w:sz w:val="24"/>
          <w:szCs w:val="24"/>
        </w:rPr>
        <w:t>Artículo 66</w:t>
      </w:r>
    </w:p>
    <w:p w14:paraId="37DE92AE" w14:textId="77777777" w:rsidR="005C0FF4" w:rsidRPr="00407CD5" w:rsidRDefault="005C0FF4" w:rsidP="0003478B">
      <w:pPr>
        <w:jc w:val="both"/>
        <w:rPr>
          <w:rFonts w:ascii="Arial" w:hAnsi="Arial" w:cs="Arial"/>
          <w:sz w:val="24"/>
          <w:szCs w:val="24"/>
        </w:rPr>
      </w:pPr>
    </w:p>
    <w:p w14:paraId="3D2F92A4" w14:textId="77777777" w:rsidR="0003478B" w:rsidRPr="00407CD5" w:rsidRDefault="0003478B" w:rsidP="0003478B">
      <w:pPr>
        <w:jc w:val="both"/>
        <w:rPr>
          <w:rFonts w:ascii="Arial" w:hAnsi="Arial" w:cs="Arial"/>
          <w:sz w:val="24"/>
          <w:szCs w:val="24"/>
        </w:rPr>
      </w:pPr>
      <w:r w:rsidRPr="00407CD5">
        <w:rPr>
          <w:rFonts w:ascii="Arial" w:hAnsi="Arial" w:cs="Arial"/>
          <w:sz w:val="24"/>
          <w:szCs w:val="24"/>
        </w:rPr>
        <w:t>Son facultades de la Presidencia del Instituto Estatal Electoral, las siguientes:</w:t>
      </w:r>
    </w:p>
    <w:p w14:paraId="651961FC" w14:textId="77777777" w:rsidR="0003478B" w:rsidRPr="00407CD5" w:rsidRDefault="0003478B" w:rsidP="0003478B">
      <w:pPr>
        <w:jc w:val="both"/>
        <w:rPr>
          <w:rFonts w:ascii="Arial" w:hAnsi="Arial" w:cs="Arial"/>
          <w:sz w:val="24"/>
          <w:szCs w:val="24"/>
        </w:rPr>
      </w:pPr>
      <w:r w:rsidRPr="00407CD5">
        <w:rPr>
          <w:rFonts w:ascii="Arial" w:hAnsi="Arial" w:cs="Arial"/>
          <w:sz w:val="24"/>
          <w:szCs w:val="24"/>
        </w:rPr>
        <w:t>…</w:t>
      </w:r>
    </w:p>
    <w:p w14:paraId="19D0FA88" w14:textId="77777777" w:rsidR="0003478B" w:rsidRPr="005D61D4" w:rsidRDefault="0003478B" w:rsidP="0003478B">
      <w:pPr>
        <w:jc w:val="both"/>
        <w:rPr>
          <w:rFonts w:ascii="Arial" w:hAnsi="Arial" w:cs="Arial"/>
          <w:i/>
          <w:iCs/>
          <w:sz w:val="24"/>
          <w:szCs w:val="24"/>
        </w:rPr>
      </w:pPr>
      <w:r w:rsidRPr="005D61D4">
        <w:rPr>
          <w:rFonts w:ascii="Arial" w:hAnsi="Arial" w:cs="Arial"/>
          <w:i/>
          <w:iCs/>
          <w:sz w:val="24"/>
          <w:szCs w:val="24"/>
        </w:rPr>
        <w:t xml:space="preserve">p) </w:t>
      </w:r>
      <w:r w:rsidRPr="005D61D4">
        <w:rPr>
          <w:rFonts w:ascii="Arial" w:hAnsi="Arial" w:cs="Arial"/>
          <w:b/>
          <w:bCs/>
          <w:i/>
          <w:iCs/>
          <w:sz w:val="24"/>
          <w:szCs w:val="24"/>
        </w:rPr>
        <w:t>Celebrar convenios de colaboración con el Instituto Nacional Electoral exclusivamente respecto de las facultades que la Constitución Federal y la Ley General de Instituciones y Procedimientos Electorales permiten delegar o asumir</w:t>
      </w:r>
      <w:r w:rsidRPr="005D61D4">
        <w:rPr>
          <w:rFonts w:ascii="Arial" w:hAnsi="Arial" w:cs="Arial"/>
          <w:i/>
          <w:iCs/>
          <w:sz w:val="24"/>
          <w:szCs w:val="24"/>
        </w:rPr>
        <w:t xml:space="preserve">. </w:t>
      </w:r>
      <w:r w:rsidRPr="005D61D4">
        <w:rPr>
          <w:rFonts w:ascii="Arial" w:hAnsi="Arial" w:cs="Arial"/>
          <w:b/>
          <w:bCs/>
          <w:i/>
          <w:iCs/>
          <w:sz w:val="24"/>
          <w:szCs w:val="24"/>
        </w:rPr>
        <w:t>Queda expresamente prohibida la cesión, delegación o asunción de las facultades locales relativas a la impresión, distribución y entrega de documentación electoral, así como la recepción, traslado o custodia de los paquetes electorales, por constituir tramos de control esenciales y no delegables del proceso electoral local.</w:t>
      </w:r>
    </w:p>
    <w:p w14:paraId="01280229" w14:textId="77777777" w:rsidR="0003478B" w:rsidRPr="00407CD5" w:rsidRDefault="0003478B" w:rsidP="0003478B">
      <w:pPr>
        <w:jc w:val="both"/>
        <w:rPr>
          <w:rFonts w:ascii="Arial" w:hAnsi="Arial" w:cs="Arial"/>
          <w:sz w:val="24"/>
          <w:szCs w:val="24"/>
        </w:rPr>
      </w:pPr>
      <w:r w:rsidRPr="00407CD5">
        <w:rPr>
          <w:rFonts w:ascii="Arial" w:hAnsi="Arial" w:cs="Arial"/>
          <w:sz w:val="24"/>
          <w:szCs w:val="24"/>
        </w:rPr>
        <w:t>…</w:t>
      </w:r>
    </w:p>
    <w:p w14:paraId="76E78EB2" w14:textId="77777777" w:rsidR="0003478B" w:rsidRPr="00407CD5" w:rsidRDefault="0003478B" w:rsidP="0003478B">
      <w:pPr>
        <w:jc w:val="both"/>
        <w:rPr>
          <w:rFonts w:ascii="Arial" w:hAnsi="Arial" w:cs="Arial"/>
          <w:sz w:val="24"/>
          <w:szCs w:val="24"/>
        </w:rPr>
      </w:pPr>
    </w:p>
    <w:p w14:paraId="5F90AAF2" w14:textId="77777777" w:rsidR="00407CD5" w:rsidRPr="00407CD5" w:rsidRDefault="00407CD5" w:rsidP="00407CD5">
      <w:pPr>
        <w:spacing w:line="360" w:lineRule="auto"/>
        <w:ind w:left="426"/>
        <w:jc w:val="both"/>
        <w:rPr>
          <w:rFonts w:ascii="Arial" w:eastAsia="Calibri" w:hAnsi="Arial" w:cs="Arial"/>
          <w:b/>
          <w:bCs/>
          <w:sz w:val="24"/>
          <w:szCs w:val="24"/>
        </w:rPr>
      </w:pPr>
      <w:r w:rsidRPr="00407CD5">
        <w:rPr>
          <w:rFonts w:ascii="Arial" w:eastAsia="Calibri" w:hAnsi="Arial" w:cs="Arial"/>
          <w:b/>
          <w:bCs/>
          <w:sz w:val="24"/>
          <w:szCs w:val="24"/>
        </w:rPr>
        <w:lastRenderedPageBreak/>
        <w:t>Artículo 106</w:t>
      </w:r>
    </w:p>
    <w:p w14:paraId="4BFADCAE" w14:textId="77777777" w:rsidR="00407CD5" w:rsidRPr="00407CD5" w:rsidRDefault="00407CD5" w:rsidP="00407CD5">
      <w:pPr>
        <w:pStyle w:val="Prrafodelista"/>
        <w:numPr>
          <w:ilvl w:val="0"/>
          <w:numId w:val="4"/>
        </w:numPr>
        <w:spacing w:line="360" w:lineRule="auto"/>
        <w:jc w:val="both"/>
        <w:rPr>
          <w:rFonts w:ascii="Arial" w:eastAsia="Calibri" w:hAnsi="Arial" w:cs="Arial"/>
          <w:sz w:val="24"/>
          <w:szCs w:val="24"/>
        </w:rPr>
      </w:pPr>
      <w:r w:rsidRPr="00407CD5">
        <w:rPr>
          <w:rFonts w:ascii="Arial" w:eastAsia="Calibri" w:hAnsi="Arial" w:cs="Arial"/>
          <w:sz w:val="24"/>
          <w:szCs w:val="24"/>
        </w:rPr>
        <w:t>A 4) …</w:t>
      </w:r>
    </w:p>
    <w:p w14:paraId="71F0E616" w14:textId="77777777" w:rsidR="00407CD5" w:rsidRPr="00407CD5" w:rsidRDefault="00407CD5" w:rsidP="00407CD5">
      <w:pPr>
        <w:pStyle w:val="Prrafodelista"/>
        <w:numPr>
          <w:ilvl w:val="0"/>
          <w:numId w:val="5"/>
        </w:numPr>
        <w:spacing w:line="360" w:lineRule="auto"/>
        <w:jc w:val="both"/>
        <w:rPr>
          <w:rFonts w:ascii="Arial" w:eastAsia="Calibri" w:hAnsi="Arial" w:cs="Arial"/>
          <w:sz w:val="24"/>
          <w:szCs w:val="24"/>
        </w:rPr>
      </w:pPr>
      <w:r w:rsidRPr="00407CD5">
        <w:rPr>
          <w:rFonts w:ascii="Arial" w:eastAsia="Calibri" w:hAnsi="Arial" w:cs="Arial"/>
          <w:sz w:val="24"/>
          <w:szCs w:val="24"/>
        </w:rPr>
        <w:t>Las candidaturas a integrantes de los ayuntamientos se registrarán ante la asamblea municipal respectiva, por planillas conformadas cada una por una persona titular de la presidencia municipal y el número de regidurías que determine el Código Municipal, todas con su respectiva persona suplente, ante la asamblea municipal correspondiente. Las planillas no podrán contener más del 50% de un mismo género de candidaturas propietarias, porcentaje que no aplica a las personas suplentes. En las planillas se aplicará el principio de alternancia de género en el registro de propietarias iniciando por quien encabece la candidatura a la Presidencia Municipal hasta agotar el número de regidurías que correspondan. Para los cargos de suplencia deberá guardarse el mismo porcentaje, género y orden.</w:t>
      </w:r>
    </w:p>
    <w:p w14:paraId="41B7C2E4" w14:textId="77777777" w:rsidR="00407CD5" w:rsidRPr="00407CD5" w:rsidRDefault="00407CD5" w:rsidP="00407CD5">
      <w:pPr>
        <w:pStyle w:val="Prrafodelista"/>
        <w:spacing w:line="360" w:lineRule="auto"/>
        <w:ind w:left="786"/>
        <w:jc w:val="both"/>
        <w:rPr>
          <w:rFonts w:ascii="Arial" w:eastAsia="Calibri" w:hAnsi="Arial" w:cs="Arial"/>
          <w:sz w:val="24"/>
          <w:szCs w:val="24"/>
        </w:rPr>
      </w:pPr>
      <w:r w:rsidRPr="00407CD5">
        <w:rPr>
          <w:rFonts w:ascii="Arial" w:eastAsia="Calibri" w:hAnsi="Arial" w:cs="Arial"/>
          <w:sz w:val="24"/>
          <w:szCs w:val="24"/>
        </w:rPr>
        <w:t>Las planillas se integrarán conforme a las siguientes bases:</w:t>
      </w:r>
    </w:p>
    <w:p w14:paraId="41BC8A0E" w14:textId="77777777" w:rsidR="00407CD5" w:rsidRPr="00407CD5" w:rsidRDefault="00407CD5" w:rsidP="00407CD5">
      <w:pPr>
        <w:pStyle w:val="Prrafodelista"/>
        <w:spacing w:line="360" w:lineRule="auto"/>
        <w:ind w:left="786"/>
        <w:jc w:val="both"/>
        <w:rPr>
          <w:rFonts w:ascii="Arial" w:eastAsia="Calibri" w:hAnsi="Arial" w:cs="Arial"/>
          <w:sz w:val="24"/>
          <w:szCs w:val="24"/>
        </w:rPr>
      </w:pPr>
      <w:r w:rsidRPr="00407CD5">
        <w:rPr>
          <w:rFonts w:ascii="Arial" w:eastAsia="Calibri" w:hAnsi="Arial" w:cs="Arial"/>
          <w:sz w:val="24"/>
          <w:szCs w:val="24"/>
        </w:rPr>
        <w:t>I a V…</w:t>
      </w:r>
    </w:p>
    <w:p w14:paraId="79092422" w14:textId="77777777" w:rsidR="00407CD5" w:rsidRPr="005D61D4" w:rsidRDefault="00407CD5" w:rsidP="00407CD5">
      <w:pPr>
        <w:pStyle w:val="Prrafodelista"/>
        <w:spacing w:line="360" w:lineRule="auto"/>
        <w:ind w:left="786"/>
        <w:jc w:val="both"/>
        <w:rPr>
          <w:rFonts w:ascii="Arial" w:eastAsia="Calibri" w:hAnsi="Arial" w:cs="Arial"/>
          <w:b/>
          <w:bCs/>
          <w:i/>
          <w:iCs/>
          <w:sz w:val="24"/>
          <w:szCs w:val="24"/>
        </w:rPr>
      </w:pPr>
      <w:r w:rsidRPr="005D61D4">
        <w:rPr>
          <w:rFonts w:ascii="Arial" w:eastAsia="Calibri" w:hAnsi="Arial" w:cs="Arial"/>
          <w:b/>
          <w:bCs/>
          <w:i/>
          <w:iCs/>
          <w:sz w:val="24"/>
          <w:szCs w:val="24"/>
        </w:rPr>
        <w:t>VI. La persona candidata a la Presidencia Municipal de un partido político o coalición podrá ser incluida, de forma simultánea, como la primera fórmula de la lista de candidaturas a regidurías por el principio de representación proporcional de ese mismo partido político o coalición. En caso de que dicha persona no resulte electa para la Presidencia Municipal, se considerará su inclusión en la asignación de regidurías por representación proporcional conforme a las reglas de asignación y paridad de género establecidas en esta Ley.</w:t>
      </w:r>
    </w:p>
    <w:p w14:paraId="6EBC1F84" w14:textId="77777777" w:rsidR="00407CD5" w:rsidRPr="00407CD5" w:rsidRDefault="00407CD5" w:rsidP="00407CD5">
      <w:pPr>
        <w:pStyle w:val="Prrafodelista"/>
        <w:spacing w:line="360" w:lineRule="auto"/>
        <w:ind w:left="786"/>
        <w:jc w:val="both"/>
        <w:rPr>
          <w:rFonts w:ascii="Arial" w:eastAsia="Calibri" w:hAnsi="Arial" w:cs="Arial"/>
          <w:sz w:val="24"/>
          <w:szCs w:val="24"/>
        </w:rPr>
      </w:pPr>
      <w:r w:rsidRPr="00407CD5">
        <w:rPr>
          <w:rFonts w:ascii="Arial" w:eastAsia="Calibri" w:hAnsi="Arial" w:cs="Arial"/>
          <w:sz w:val="24"/>
          <w:szCs w:val="24"/>
        </w:rPr>
        <w:t>…</w:t>
      </w:r>
    </w:p>
    <w:p w14:paraId="5AF46B78" w14:textId="77777777" w:rsidR="00407CD5" w:rsidRPr="00407CD5" w:rsidRDefault="00407CD5" w:rsidP="0003478B">
      <w:pPr>
        <w:jc w:val="both"/>
        <w:rPr>
          <w:rFonts w:ascii="Arial" w:hAnsi="Arial" w:cs="Arial"/>
          <w:sz w:val="24"/>
          <w:szCs w:val="24"/>
        </w:rPr>
      </w:pPr>
    </w:p>
    <w:p w14:paraId="3E8A6D52" w14:textId="77777777" w:rsidR="00407CD5" w:rsidRPr="00407CD5" w:rsidRDefault="00407CD5" w:rsidP="0003478B">
      <w:pPr>
        <w:jc w:val="both"/>
        <w:rPr>
          <w:rFonts w:ascii="Arial" w:hAnsi="Arial" w:cs="Arial"/>
          <w:sz w:val="24"/>
          <w:szCs w:val="24"/>
        </w:rPr>
      </w:pPr>
    </w:p>
    <w:p w14:paraId="2C5A3E86" w14:textId="1DF35BAF" w:rsidR="0003478B" w:rsidRPr="00407CD5" w:rsidRDefault="0003478B" w:rsidP="0003478B">
      <w:pPr>
        <w:jc w:val="both"/>
        <w:rPr>
          <w:rFonts w:ascii="Arial" w:hAnsi="Arial" w:cs="Arial"/>
          <w:sz w:val="24"/>
          <w:szCs w:val="24"/>
        </w:rPr>
      </w:pPr>
      <w:r w:rsidRPr="00407CD5">
        <w:rPr>
          <w:rFonts w:ascii="Arial" w:hAnsi="Arial" w:cs="Arial"/>
          <w:sz w:val="24"/>
          <w:szCs w:val="24"/>
        </w:rPr>
        <w:lastRenderedPageBreak/>
        <w:t>Artículo 174</w:t>
      </w:r>
    </w:p>
    <w:p w14:paraId="1D1D6370" w14:textId="77777777" w:rsidR="0003478B" w:rsidRPr="00407CD5" w:rsidRDefault="0003478B" w:rsidP="0003478B">
      <w:pPr>
        <w:jc w:val="both"/>
        <w:rPr>
          <w:rFonts w:ascii="Arial" w:hAnsi="Arial" w:cs="Arial"/>
          <w:sz w:val="24"/>
          <w:szCs w:val="24"/>
        </w:rPr>
      </w:pPr>
      <w:r w:rsidRPr="00407CD5">
        <w:rPr>
          <w:rFonts w:ascii="Arial" w:hAnsi="Arial" w:cs="Arial"/>
          <w:sz w:val="24"/>
          <w:szCs w:val="24"/>
        </w:rPr>
        <w:t xml:space="preserve">La entrega de los paquetes electorales será realizada exclusivamente por las presidentas y los </w:t>
      </w:r>
      <w:r w:rsidRPr="005D61D4">
        <w:rPr>
          <w:rFonts w:ascii="Arial" w:hAnsi="Arial" w:cs="Arial"/>
          <w:b/>
          <w:bCs/>
          <w:i/>
          <w:iCs/>
          <w:sz w:val="24"/>
          <w:szCs w:val="24"/>
        </w:rPr>
        <w:t>presidentes de casilla a la asamblea municipal correspondiente.</w:t>
      </w:r>
      <w:r w:rsidRPr="00407CD5">
        <w:rPr>
          <w:rFonts w:ascii="Arial" w:hAnsi="Arial" w:cs="Arial"/>
          <w:sz w:val="24"/>
          <w:szCs w:val="24"/>
        </w:rPr>
        <w:t xml:space="preserve"> En ningún caso podrá intervenir autoridad distinta a la prevista en esta Ley para recibir, trasladar o custodiar los paquetes electorales. Cualquier convenio o acto administrativo que pretenda modificar esta atribución será nulo de pleno derecho.</w:t>
      </w:r>
    </w:p>
    <w:p w14:paraId="0B7C817A" w14:textId="77777777" w:rsidR="0003478B" w:rsidRPr="00407CD5" w:rsidRDefault="0003478B" w:rsidP="0003478B">
      <w:pPr>
        <w:jc w:val="both"/>
        <w:rPr>
          <w:rFonts w:ascii="Arial" w:hAnsi="Arial" w:cs="Arial"/>
          <w:sz w:val="24"/>
          <w:szCs w:val="24"/>
        </w:rPr>
      </w:pPr>
      <w:r w:rsidRPr="00407CD5">
        <w:rPr>
          <w:rFonts w:ascii="Arial" w:hAnsi="Arial" w:cs="Arial"/>
          <w:sz w:val="24"/>
          <w:szCs w:val="24"/>
        </w:rPr>
        <w:t>…</w:t>
      </w:r>
    </w:p>
    <w:p w14:paraId="427FEB3B" w14:textId="77777777" w:rsidR="0003478B" w:rsidRPr="00407CD5" w:rsidRDefault="0003478B" w:rsidP="0003478B">
      <w:pPr>
        <w:jc w:val="both"/>
        <w:rPr>
          <w:rFonts w:ascii="Arial" w:hAnsi="Arial" w:cs="Arial"/>
          <w:sz w:val="24"/>
          <w:szCs w:val="24"/>
        </w:rPr>
      </w:pPr>
    </w:p>
    <w:p w14:paraId="406FFBF8" w14:textId="77777777" w:rsidR="0003478B" w:rsidRPr="00407CD5" w:rsidRDefault="0003478B" w:rsidP="0003478B">
      <w:pPr>
        <w:jc w:val="both"/>
        <w:rPr>
          <w:rFonts w:ascii="Arial" w:hAnsi="Arial" w:cs="Arial"/>
          <w:sz w:val="24"/>
          <w:szCs w:val="24"/>
        </w:rPr>
      </w:pPr>
      <w:r w:rsidRPr="00407CD5">
        <w:rPr>
          <w:rFonts w:ascii="Arial" w:hAnsi="Arial" w:cs="Arial"/>
          <w:sz w:val="24"/>
          <w:szCs w:val="24"/>
        </w:rPr>
        <w:t xml:space="preserve">La asamblea municipal será la única autoridad facultada para recibir los paquetes electorales. </w:t>
      </w:r>
      <w:r w:rsidRPr="00AB621F">
        <w:rPr>
          <w:rFonts w:ascii="Arial" w:hAnsi="Arial" w:cs="Arial"/>
          <w:b/>
          <w:bCs/>
          <w:i/>
          <w:iCs/>
          <w:sz w:val="24"/>
          <w:szCs w:val="24"/>
        </w:rPr>
        <w:t xml:space="preserve">La recepción por persona u organismo distinto constituirá causal de nulidad </w:t>
      </w:r>
      <w:r w:rsidRPr="00407CD5">
        <w:rPr>
          <w:rFonts w:ascii="Arial" w:hAnsi="Arial" w:cs="Arial"/>
          <w:sz w:val="24"/>
          <w:szCs w:val="24"/>
        </w:rPr>
        <w:t>de la votación recibida en la casilla.</w:t>
      </w:r>
    </w:p>
    <w:p w14:paraId="23222227" w14:textId="77777777" w:rsidR="0003478B" w:rsidRPr="00407CD5" w:rsidRDefault="0003478B" w:rsidP="0003478B">
      <w:pPr>
        <w:jc w:val="both"/>
        <w:rPr>
          <w:rFonts w:ascii="Arial" w:hAnsi="Arial" w:cs="Arial"/>
          <w:sz w:val="24"/>
          <w:szCs w:val="24"/>
        </w:rPr>
      </w:pPr>
      <w:r w:rsidRPr="00407CD5">
        <w:rPr>
          <w:rFonts w:ascii="Arial" w:hAnsi="Arial" w:cs="Arial"/>
          <w:sz w:val="24"/>
          <w:szCs w:val="24"/>
        </w:rPr>
        <w:t>…</w:t>
      </w:r>
    </w:p>
    <w:p w14:paraId="6F84E976" w14:textId="77777777" w:rsidR="0003478B" w:rsidRDefault="0003478B" w:rsidP="0003478B">
      <w:pPr>
        <w:jc w:val="both"/>
        <w:rPr>
          <w:rFonts w:ascii="Arial" w:hAnsi="Arial" w:cs="Arial"/>
          <w:sz w:val="24"/>
          <w:szCs w:val="24"/>
        </w:rPr>
      </w:pPr>
    </w:p>
    <w:p w14:paraId="66CC5F49" w14:textId="77777777" w:rsidR="002D34ED" w:rsidRPr="00407CD5" w:rsidRDefault="002D34ED" w:rsidP="0003478B">
      <w:pPr>
        <w:jc w:val="both"/>
        <w:rPr>
          <w:rFonts w:ascii="Arial" w:hAnsi="Arial" w:cs="Arial"/>
          <w:sz w:val="24"/>
          <w:szCs w:val="24"/>
        </w:rPr>
      </w:pPr>
    </w:p>
    <w:p w14:paraId="58FD5604" w14:textId="700F81CC" w:rsidR="0003478B" w:rsidRPr="00407CD5" w:rsidRDefault="0003478B" w:rsidP="0003478B">
      <w:pPr>
        <w:jc w:val="both"/>
        <w:rPr>
          <w:rFonts w:ascii="Arial" w:hAnsi="Arial" w:cs="Arial"/>
          <w:sz w:val="24"/>
          <w:szCs w:val="24"/>
        </w:rPr>
      </w:pPr>
      <w:r w:rsidRPr="00407CD5">
        <w:rPr>
          <w:rFonts w:ascii="Arial" w:hAnsi="Arial" w:cs="Arial"/>
          <w:sz w:val="24"/>
          <w:szCs w:val="24"/>
        </w:rPr>
        <w:t>Artículo 383</w:t>
      </w:r>
    </w:p>
    <w:p w14:paraId="09D9C4ED" w14:textId="77777777" w:rsidR="0003478B" w:rsidRPr="00407CD5" w:rsidRDefault="0003478B" w:rsidP="0003478B">
      <w:pPr>
        <w:jc w:val="both"/>
        <w:rPr>
          <w:rFonts w:ascii="Arial" w:hAnsi="Arial" w:cs="Arial"/>
          <w:sz w:val="24"/>
          <w:szCs w:val="24"/>
        </w:rPr>
      </w:pPr>
      <w:r w:rsidRPr="00407CD5">
        <w:rPr>
          <w:rFonts w:ascii="Arial" w:hAnsi="Arial" w:cs="Arial"/>
          <w:sz w:val="24"/>
          <w:szCs w:val="24"/>
        </w:rPr>
        <w:t>La votación recibida en una casilla será nula cuando se acredite alguna de las causales siguientes:</w:t>
      </w:r>
    </w:p>
    <w:p w14:paraId="02647A0A" w14:textId="77777777" w:rsidR="0003478B" w:rsidRPr="00407CD5" w:rsidRDefault="0003478B" w:rsidP="00457731">
      <w:pPr>
        <w:ind w:firstLine="708"/>
        <w:jc w:val="both"/>
        <w:rPr>
          <w:rFonts w:ascii="Arial" w:hAnsi="Arial" w:cs="Arial"/>
          <w:sz w:val="24"/>
          <w:szCs w:val="24"/>
        </w:rPr>
      </w:pPr>
      <w:r w:rsidRPr="00407CD5">
        <w:rPr>
          <w:rFonts w:ascii="Arial" w:hAnsi="Arial" w:cs="Arial"/>
          <w:sz w:val="24"/>
          <w:szCs w:val="24"/>
        </w:rPr>
        <w:t>…</w:t>
      </w:r>
    </w:p>
    <w:p w14:paraId="63AA7F1D" w14:textId="77777777" w:rsidR="0003478B" w:rsidRPr="00407CD5" w:rsidRDefault="0003478B" w:rsidP="00457731">
      <w:pPr>
        <w:ind w:left="708"/>
        <w:jc w:val="both"/>
        <w:rPr>
          <w:rFonts w:ascii="Arial" w:hAnsi="Arial" w:cs="Arial"/>
          <w:sz w:val="24"/>
          <w:szCs w:val="24"/>
        </w:rPr>
      </w:pPr>
      <w:r w:rsidRPr="00407CD5">
        <w:rPr>
          <w:rFonts w:ascii="Arial" w:hAnsi="Arial" w:cs="Arial"/>
          <w:sz w:val="24"/>
          <w:szCs w:val="24"/>
        </w:rPr>
        <w:t xml:space="preserve">f) Cuando el paquete electoral haya sido </w:t>
      </w:r>
      <w:r w:rsidRPr="00D35776">
        <w:rPr>
          <w:rFonts w:ascii="Arial" w:hAnsi="Arial" w:cs="Arial"/>
          <w:b/>
          <w:bCs/>
          <w:i/>
          <w:iCs/>
          <w:sz w:val="24"/>
          <w:szCs w:val="24"/>
        </w:rPr>
        <w:t>recibido, trasladado o custodiado por persona u organismo distinto a los previstos en esta Ley</w:t>
      </w:r>
      <w:r w:rsidRPr="00407CD5">
        <w:rPr>
          <w:rFonts w:ascii="Arial" w:hAnsi="Arial" w:cs="Arial"/>
          <w:sz w:val="24"/>
          <w:szCs w:val="24"/>
        </w:rPr>
        <w:t>, salvo caso fortuito o fuerza mayor debidamente acreditados.</w:t>
      </w:r>
    </w:p>
    <w:p w14:paraId="1EDB5F32" w14:textId="77777777" w:rsidR="0003478B" w:rsidRPr="00407CD5" w:rsidRDefault="0003478B" w:rsidP="00457731">
      <w:pPr>
        <w:ind w:firstLine="708"/>
        <w:jc w:val="both"/>
        <w:rPr>
          <w:rFonts w:ascii="Arial" w:hAnsi="Arial" w:cs="Arial"/>
          <w:sz w:val="24"/>
          <w:szCs w:val="24"/>
        </w:rPr>
      </w:pPr>
      <w:r w:rsidRPr="00407CD5">
        <w:rPr>
          <w:rFonts w:ascii="Arial" w:hAnsi="Arial" w:cs="Arial"/>
          <w:sz w:val="24"/>
          <w:szCs w:val="24"/>
        </w:rPr>
        <w:t>…</w:t>
      </w:r>
    </w:p>
    <w:p w14:paraId="60DFBB9B" w14:textId="77777777" w:rsidR="0003478B" w:rsidRDefault="0003478B" w:rsidP="0003478B">
      <w:pPr>
        <w:jc w:val="center"/>
        <w:rPr>
          <w:rFonts w:ascii="Arial" w:hAnsi="Arial" w:cs="Arial"/>
          <w:b/>
          <w:bCs/>
          <w:sz w:val="24"/>
          <w:szCs w:val="24"/>
        </w:rPr>
      </w:pPr>
    </w:p>
    <w:p w14:paraId="022D1D3A" w14:textId="77777777" w:rsidR="0003478B" w:rsidRDefault="0003478B" w:rsidP="0003478B">
      <w:pPr>
        <w:jc w:val="center"/>
        <w:rPr>
          <w:rFonts w:ascii="Arial" w:hAnsi="Arial" w:cs="Arial"/>
          <w:b/>
          <w:bCs/>
          <w:sz w:val="24"/>
          <w:szCs w:val="24"/>
        </w:rPr>
      </w:pPr>
    </w:p>
    <w:p w14:paraId="17C6ED79" w14:textId="77777777" w:rsidR="0003478B" w:rsidRPr="00103AD9" w:rsidRDefault="0003478B" w:rsidP="0003478B">
      <w:pPr>
        <w:jc w:val="center"/>
        <w:rPr>
          <w:rFonts w:ascii="Arial" w:hAnsi="Arial" w:cs="Arial"/>
          <w:b/>
          <w:bCs/>
          <w:sz w:val="24"/>
          <w:szCs w:val="24"/>
        </w:rPr>
      </w:pPr>
    </w:p>
    <w:p w14:paraId="459105AA" w14:textId="77777777" w:rsidR="0003478B" w:rsidRDefault="0003478B" w:rsidP="0003478B">
      <w:pPr>
        <w:jc w:val="center"/>
        <w:rPr>
          <w:rFonts w:ascii="Arial" w:hAnsi="Arial" w:cs="Arial"/>
          <w:b/>
          <w:bCs/>
          <w:sz w:val="24"/>
          <w:szCs w:val="24"/>
        </w:rPr>
      </w:pPr>
      <w:r w:rsidRPr="00103AD9">
        <w:rPr>
          <w:rFonts w:ascii="Arial" w:hAnsi="Arial" w:cs="Arial"/>
          <w:b/>
          <w:bCs/>
          <w:sz w:val="24"/>
          <w:szCs w:val="24"/>
        </w:rPr>
        <w:t>TRANSITORIOS</w:t>
      </w:r>
    </w:p>
    <w:p w14:paraId="761FE378" w14:textId="77777777" w:rsidR="00F524EB" w:rsidRPr="00103AD9" w:rsidRDefault="00F524EB" w:rsidP="0003478B">
      <w:pPr>
        <w:jc w:val="center"/>
        <w:rPr>
          <w:rFonts w:ascii="Arial" w:hAnsi="Arial" w:cs="Arial"/>
          <w:b/>
          <w:bCs/>
          <w:sz w:val="24"/>
          <w:szCs w:val="24"/>
        </w:rPr>
      </w:pPr>
    </w:p>
    <w:p w14:paraId="679318E8" w14:textId="77777777" w:rsidR="0003478B" w:rsidRPr="000B1B16" w:rsidRDefault="0003478B" w:rsidP="0003478B">
      <w:pPr>
        <w:jc w:val="both"/>
        <w:rPr>
          <w:rFonts w:ascii="Arial" w:hAnsi="Arial" w:cs="Arial"/>
          <w:sz w:val="24"/>
          <w:szCs w:val="24"/>
        </w:rPr>
      </w:pPr>
      <w:r w:rsidRPr="00103AD9">
        <w:rPr>
          <w:rFonts w:ascii="Arial" w:hAnsi="Arial" w:cs="Arial"/>
          <w:b/>
          <w:bCs/>
          <w:sz w:val="24"/>
          <w:szCs w:val="24"/>
        </w:rPr>
        <w:t>PRIMERO.</w:t>
      </w:r>
      <w:r w:rsidRPr="000B1B16">
        <w:rPr>
          <w:rFonts w:ascii="Arial" w:hAnsi="Arial" w:cs="Arial"/>
          <w:sz w:val="24"/>
          <w:szCs w:val="24"/>
        </w:rPr>
        <w:t xml:space="preserve"> El presente Decreto entrará en vigor al día siguiente de su publicación en el Periódico Oficial del Estado.</w:t>
      </w:r>
    </w:p>
    <w:p w14:paraId="112F676F" w14:textId="77777777" w:rsidR="0003478B" w:rsidRPr="000B1B16" w:rsidRDefault="0003478B" w:rsidP="0003478B">
      <w:pPr>
        <w:jc w:val="both"/>
        <w:rPr>
          <w:rFonts w:ascii="Arial" w:hAnsi="Arial" w:cs="Arial"/>
          <w:sz w:val="24"/>
          <w:szCs w:val="24"/>
        </w:rPr>
      </w:pPr>
      <w:r w:rsidRPr="00103AD9">
        <w:rPr>
          <w:rFonts w:ascii="Arial" w:hAnsi="Arial" w:cs="Arial"/>
          <w:b/>
          <w:bCs/>
          <w:sz w:val="24"/>
          <w:szCs w:val="24"/>
        </w:rPr>
        <w:t>SEGUNDO.</w:t>
      </w:r>
      <w:r w:rsidRPr="000B1B16">
        <w:rPr>
          <w:rFonts w:ascii="Arial" w:hAnsi="Arial" w:cs="Arial"/>
          <w:sz w:val="24"/>
          <w:szCs w:val="24"/>
        </w:rPr>
        <w:t xml:space="preserve"> Se derogan todas las disposiciones que se opongan al presente Decreto.</w:t>
      </w:r>
    </w:p>
    <w:p w14:paraId="629FB70F" w14:textId="77777777" w:rsidR="0003478B" w:rsidRPr="000B1B16" w:rsidRDefault="0003478B" w:rsidP="0003478B">
      <w:pPr>
        <w:jc w:val="both"/>
        <w:rPr>
          <w:rFonts w:ascii="Arial" w:hAnsi="Arial" w:cs="Arial"/>
          <w:sz w:val="24"/>
          <w:szCs w:val="24"/>
        </w:rPr>
      </w:pPr>
    </w:p>
    <w:p w14:paraId="243E9AF5" w14:textId="77777777" w:rsidR="0003478B" w:rsidRPr="000B1B16" w:rsidRDefault="0003478B" w:rsidP="0003478B">
      <w:pPr>
        <w:jc w:val="both"/>
        <w:rPr>
          <w:rFonts w:ascii="Arial" w:hAnsi="Arial" w:cs="Arial"/>
          <w:sz w:val="24"/>
          <w:szCs w:val="24"/>
        </w:rPr>
      </w:pPr>
      <w:r w:rsidRPr="000B1B16">
        <w:rPr>
          <w:rFonts w:ascii="Arial" w:hAnsi="Arial" w:cs="Arial"/>
          <w:sz w:val="24"/>
          <w:szCs w:val="24"/>
        </w:rPr>
        <w:t xml:space="preserve">Dado en el Salón de Sesiones del H. Congreso del Estado de Chihuahua, a los </w:t>
      </w:r>
      <w:r>
        <w:rPr>
          <w:rFonts w:ascii="Arial" w:hAnsi="Arial" w:cs="Arial"/>
          <w:sz w:val="24"/>
          <w:szCs w:val="24"/>
        </w:rPr>
        <w:t>14</w:t>
      </w:r>
      <w:r w:rsidRPr="000B1B16">
        <w:rPr>
          <w:rFonts w:ascii="Arial" w:hAnsi="Arial" w:cs="Arial"/>
          <w:sz w:val="24"/>
          <w:szCs w:val="24"/>
        </w:rPr>
        <w:t xml:space="preserve"> días del mes de </w:t>
      </w:r>
      <w:r>
        <w:rPr>
          <w:rFonts w:ascii="Arial" w:hAnsi="Arial" w:cs="Arial"/>
          <w:sz w:val="24"/>
          <w:szCs w:val="24"/>
        </w:rPr>
        <w:t>mayo</w:t>
      </w:r>
      <w:r w:rsidRPr="000B1B16">
        <w:rPr>
          <w:rFonts w:ascii="Arial" w:hAnsi="Arial" w:cs="Arial"/>
          <w:sz w:val="24"/>
          <w:szCs w:val="24"/>
        </w:rPr>
        <w:t xml:space="preserve"> de</w:t>
      </w:r>
      <w:r>
        <w:rPr>
          <w:rFonts w:ascii="Arial" w:hAnsi="Arial" w:cs="Arial"/>
          <w:sz w:val="24"/>
          <w:szCs w:val="24"/>
        </w:rPr>
        <w:t>l</w:t>
      </w:r>
      <w:r w:rsidRPr="000B1B16">
        <w:rPr>
          <w:rFonts w:ascii="Arial" w:hAnsi="Arial" w:cs="Arial"/>
          <w:sz w:val="24"/>
          <w:szCs w:val="24"/>
        </w:rPr>
        <w:t xml:space="preserve"> 2026.</w:t>
      </w:r>
    </w:p>
    <w:p w14:paraId="10CB810C" w14:textId="77777777" w:rsidR="0003478B" w:rsidRPr="00103AD9" w:rsidRDefault="0003478B" w:rsidP="0003478B">
      <w:pPr>
        <w:jc w:val="center"/>
        <w:rPr>
          <w:rFonts w:ascii="Arial" w:hAnsi="Arial" w:cs="Arial"/>
          <w:b/>
          <w:bCs/>
          <w:sz w:val="24"/>
          <w:szCs w:val="24"/>
        </w:rPr>
      </w:pPr>
    </w:p>
    <w:p w14:paraId="36A7BE57" w14:textId="77777777" w:rsidR="00F524EB" w:rsidRDefault="00F524EB" w:rsidP="0003478B">
      <w:pPr>
        <w:jc w:val="center"/>
        <w:rPr>
          <w:rFonts w:ascii="Arial" w:hAnsi="Arial" w:cs="Arial"/>
          <w:b/>
          <w:bCs/>
          <w:sz w:val="24"/>
          <w:szCs w:val="24"/>
        </w:rPr>
      </w:pPr>
    </w:p>
    <w:p w14:paraId="6A226D3E" w14:textId="40667BCA" w:rsidR="0003478B" w:rsidRPr="00103AD9" w:rsidRDefault="0003478B" w:rsidP="0003478B">
      <w:pPr>
        <w:jc w:val="center"/>
        <w:rPr>
          <w:rFonts w:ascii="Arial" w:hAnsi="Arial" w:cs="Arial"/>
          <w:b/>
          <w:bCs/>
          <w:sz w:val="24"/>
          <w:szCs w:val="24"/>
        </w:rPr>
      </w:pPr>
      <w:r w:rsidRPr="00103AD9">
        <w:rPr>
          <w:rFonts w:ascii="Arial" w:hAnsi="Arial" w:cs="Arial"/>
          <w:b/>
          <w:bCs/>
          <w:sz w:val="24"/>
          <w:szCs w:val="24"/>
        </w:rPr>
        <w:t>ATENTAMENTE</w:t>
      </w:r>
    </w:p>
    <w:p w14:paraId="45C5D317" w14:textId="77777777" w:rsidR="0003478B" w:rsidRDefault="0003478B" w:rsidP="0003478B">
      <w:pPr>
        <w:jc w:val="center"/>
        <w:rPr>
          <w:rFonts w:ascii="Arial" w:hAnsi="Arial" w:cs="Arial"/>
          <w:b/>
          <w:bCs/>
          <w:sz w:val="24"/>
          <w:szCs w:val="24"/>
        </w:rPr>
      </w:pPr>
    </w:p>
    <w:p w14:paraId="514004F4" w14:textId="77777777" w:rsidR="0003478B" w:rsidRDefault="0003478B" w:rsidP="0003478B">
      <w:pPr>
        <w:jc w:val="center"/>
        <w:rPr>
          <w:rFonts w:ascii="Arial" w:hAnsi="Arial" w:cs="Arial"/>
          <w:b/>
          <w:bCs/>
          <w:sz w:val="24"/>
          <w:szCs w:val="24"/>
        </w:rPr>
      </w:pPr>
    </w:p>
    <w:p w14:paraId="200AD830" w14:textId="77777777" w:rsidR="0003478B" w:rsidRDefault="0003478B" w:rsidP="0003478B">
      <w:pPr>
        <w:jc w:val="center"/>
        <w:rPr>
          <w:rFonts w:ascii="Arial" w:hAnsi="Arial" w:cs="Arial"/>
          <w:b/>
          <w:bCs/>
          <w:sz w:val="24"/>
          <w:szCs w:val="24"/>
        </w:rPr>
      </w:pPr>
    </w:p>
    <w:p w14:paraId="5B147138" w14:textId="77777777" w:rsidR="0003478B" w:rsidRDefault="0003478B" w:rsidP="0003478B">
      <w:pPr>
        <w:jc w:val="center"/>
        <w:rPr>
          <w:rFonts w:ascii="Arial" w:hAnsi="Arial" w:cs="Arial"/>
          <w:b/>
          <w:bCs/>
          <w:sz w:val="24"/>
          <w:szCs w:val="24"/>
        </w:rPr>
      </w:pPr>
      <w:r w:rsidRPr="00103AD9">
        <w:rPr>
          <w:rFonts w:ascii="Arial" w:hAnsi="Arial" w:cs="Arial"/>
          <w:b/>
          <w:bCs/>
          <w:sz w:val="24"/>
          <w:szCs w:val="24"/>
        </w:rPr>
        <w:t>D</w:t>
      </w:r>
      <w:r>
        <w:rPr>
          <w:rFonts w:ascii="Arial" w:hAnsi="Arial" w:cs="Arial"/>
          <w:b/>
          <w:bCs/>
          <w:sz w:val="24"/>
          <w:szCs w:val="24"/>
        </w:rPr>
        <w:t>IP</w:t>
      </w:r>
      <w:r w:rsidRPr="00103AD9">
        <w:rPr>
          <w:rFonts w:ascii="Arial" w:hAnsi="Arial" w:cs="Arial"/>
          <w:b/>
          <w:bCs/>
          <w:sz w:val="24"/>
          <w:szCs w:val="24"/>
        </w:rPr>
        <w:t xml:space="preserve">. </w:t>
      </w:r>
      <w:r>
        <w:rPr>
          <w:rFonts w:ascii="Arial" w:hAnsi="Arial" w:cs="Arial"/>
          <w:b/>
          <w:bCs/>
          <w:sz w:val="24"/>
          <w:szCs w:val="24"/>
        </w:rPr>
        <w:t xml:space="preserve">ROBERTO </w:t>
      </w:r>
      <w:r w:rsidRPr="00103AD9">
        <w:rPr>
          <w:rFonts w:ascii="Arial" w:hAnsi="Arial" w:cs="Arial"/>
          <w:b/>
          <w:bCs/>
          <w:sz w:val="24"/>
          <w:szCs w:val="24"/>
        </w:rPr>
        <w:t>ARTURO MEDINA AGUIRRE</w:t>
      </w:r>
    </w:p>
    <w:p w14:paraId="3A484BA2" w14:textId="77777777" w:rsidR="0003478B" w:rsidRDefault="0003478B" w:rsidP="0003478B">
      <w:pPr>
        <w:jc w:val="center"/>
        <w:rPr>
          <w:rFonts w:ascii="Arial" w:hAnsi="Arial" w:cs="Arial"/>
          <w:b/>
          <w:bCs/>
          <w:sz w:val="24"/>
          <w:szCs w:val="24"/>
        </w:rPr>
      </w:pPr>
    </w:p>
    <w:p w14:paraId="028A5AF9" w14:textId="77777777" w:rsidR="0003478B" w:rsidRDefault="0003478B" w:rsidP="0003478B">
      <w:pPr>
        <w:jc w:val="center"/>
        <w:rPr>
          <w:rFonts w:ascii="Arial" w:hAnsi="Arial" w:cs="Arial"/>
          <w:b/>
          <w:bCs/>
          <w:sz w:val="24"/>
          <w:szCs w:val="24"/>
        </w:rPr>
      </w:pPr>
    </w:p>
    <w:p w14:paraId="10D0C320" w14:textId="77777777" w:rsidR="0003478B" w:rsidRDefault="0003478B" w:rsidP="0003478B">
      <w:pPr>
        <w:jc w:val="center"/>
        <w:rPr>
          <w:rFonts w:ascii="Arial" w:hAnsi="Arial" w:cs="Arial"/>
          <w:b/>
          <w:bCs/>
          <w:sz w:val="24"/>
          <w:szCs w:val="24"/>
        </w:rPr>
      </w:pPr>
    </w:p>
    <w:p w14:paraId="33DA4CBD" w14:textId="77777777" w:rsidR="0003478B" w:rsidRDefault="0003478B" w:rsidP="0003478B">
      <w:pPr>
        <w:jc w:val="center"/>
        <w:rPr>
          <w:rFonts w:ascii="Arial" w:hAnsi="Arial" w:cs="Arial"/>
          <w:b/>
          <w:b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3478B" w14:paraId="3E510D32" w14:textId="77777777" w:rsidTr="00090E39">
        <w:tc>
          <w:tcPr>
            <w:tcW w:w="4414" w:type="dxa"/>
          </w:tcPr>
          <w:p w14:paraId="58BEBC49" w14:textId="77777777" w:rsidR="0003478B" w:rsidRDefault="0003478B" w:rsidP="00090E39">
            <w:pPr>
              <w:jc w:val="center"/>
              <w:rPr>
                <w:rFonts w:ascii="Arial" w:hAnsi="Arial" w:cs="Arial"/>
                <w:b/>
                <w:bCs/>
                <w:sz w:val="24"/>
                <w:szCs w:val="24"/>
              </w:rPr>
            </w:pPr>
            <w:r>
              <w:rPr>
                <w:rFonts w:ascii="Arial" w:hAnsi="Arial" w:cs="Arial"/>
                <w:b/>
                <w:bCs/>
                <w:sz w:val="24"/>
                <w:szCs w:val="24"/>
              </w:rPr>
              <w:t>DIP. JOSE LUIS VILLALOBOS GARCÍA</w:t>
            </w:r>
          </w:p>
        </w:tc>
        <w:tc>
          <w:tcPr>
            <w:tcW w:w="4414" w:type="dxa"/>
          </w:tcPr>
          <w:p w14:paraId="284A1D41" w14:textId="77777777" w:rsidR="0003478B" w:rsidRDefault="0003478B" w:rsidP="00090E39">
            <w:pPr>
              <w:jc w:val="center"/>
              <w:rPr>
                <w:rFonts w:ascii="Arial" w:hAnsi="Arial" w:cs="Arial"/>
                <w:b/>
                <w:bCs/>
                <w:sz w:val="24"/>
                <w:szCs w:val="24"/>
              </w:rPr>
            </w:pPr>
            <w:r>
              <w:rPr>
                <w:rFonts w:ascii="Arial" w:hAnsi="Arial" w:cs="Arial"/>
                <w:b/>
                <w:bCs/>
                <w:sz w:val="24"/>
                <w:szCs w:val="24"/>
              </w:rPr>
              <w:t>DIP. GUILLERMO PATRICIO RAMÍREZ GUTIPERREZ</w:t>
            </w:r>
          </w:p>
        </w:tc>
      </w:tr>
    </w:tbl>
    <w:p w14:paraId="4674150D" w14:textId="77777777" w:rsidR="0003478B" w:rsidRDefault="0003478B" w:rsidP="0003478B">
      <w:pPr>
        <w:jc w:val="center"/>
        <w:rPr>
          <w:rFonts w:ascii="Arial" w:hAnsi="Arial" w:cs="Arial"/>
          <w:b/>
          <w:bCs/>
          <w:sz w:val="24"/>
          <w:szCs w:val="24"/>
        </w:rPr>
      </w:pPr>
    </w:p>
    <w:p w14:paraId="6E585E0D" w14:textId="77777777" w:rsidR="0003478B" w:rsidRPr="00103AD9" w:rsidRDefault="0003478B" w:rsidP="0003478B">
      <w:pPr>
        <w:jc w:val="center"/>
        <w:rPr>
          <w:rFonts w:ascii="Arial" w:hAnsi="Arial" w:cs="Arial"/>
          <w:b/>
          <w:bCs/>
          <w:sz w:val="24"/>
          <w:szCs w:val="24"/>
        </w:rPr>
      </w:pPr>
      <w:r>
        <w:rPr>
          <w:rFonts w:ascii="Arial" w:hAnsi="Arial" w:cs="Arial"/>
          <w:b/>
          <w:bCs/>
          <w:sz w:val="24"/>
          <w:szCs w:val="24"/>
        </w:rPr>
        <w:t xml:space="preserve">INTEGRANTES DEL </w:t>
      </w:r>
      <w:r w:rsidRPr="00103AD9">
        <w:rPr>
          <w:rFonts w:ascii="Arial" w:hAnsi="Arial" w:cs="Arial"/>
          <w:b/>
          <w:bCs/>
          <w:sz w:val="24"/>
          <w:szCs w:val="24"/>
        </w:rPr>
        <w:t>GRUPO PARLAMENTARIO DEL PARTIDO REVOLUCIONARIO INSTITUCIONAL</w:t>
      </w:r>
    </w:p>
    <w:p w14:paraId="64A76C56" w14:textId="77777777" w:rsidR="00AA0840" w:rsidRDefault="00AA0840" w:rsidP="00D6673E">
      <w:pPr>
        <w:spacing w:line="360" w:lineRule="auto"/>
        <w:jc w:val="both"/>
        <w:rPr>
          <w:rFonts w:ascii="Arial" w:hAnsi="Arial" w:cs="Arial"/>
          <w:color w:val="202124"/>
          <w:sz w:val="24"/>
          <w:szCs w:val="24"/>
          <w:shd w:val="clear" w:color="auto" w:fill="FFFFFF"/>
        </w:rPr>
      </w:pPr>
    </w:p>
    <w:p w14:paraId="12D40E63" w14:textId="77777777" w:rsidR="00AA0840" w:rsidRPr="00AA0840" w:rsidRDefault="00AA0840" w:rsidP="00D6673E">
      <w:pPr>
        <w:spacing w:line="360" w:lineRule="auto"/>
        <w:jc w:val="both"/>
        <w:rPr>
          <w:rFonts w:ascii="Arial" w:hAnsi="Arial" w:cs="Arial"/>
          <w:color w:val="202124"/>
          <w:sz w:val="24"/>
          <w:szCs w:val="24"/>
          <w:shd w:val="clear" w:color="auto" w:fill="FFFFFF"/>
        </w:rPr>
      </w:pPr>
    </w:p>
    <w:p w14:paraId="1DB0ED66" w14:textId="7A6522D1" w:rsidR="00E04F84" w:rsidRPr="00AA0840" w:rsidRDefault="00E04F84" w:rsidP="007145A5">
      <w:pPr>
        <w:tabs>
          <w:tab w:val="left" w:pos="-5103"/>
        </w:tabs>
        <w:spacing w:line="360" w:lineRule="auto"/>
        <w:jc w:val="both"/>
        <w:rPr>
          <w:rFonts w:ascii="Arial" w:eastAsia="Calibri" w:hAnsi="Arial" w:cs="Arial"/>
          <w:sz w:val="24"/>
          <w:szCs w:val="24"/>
          <w:lang w:eastAsia="en-US"/>
        </w:rPr>
      </w:pPr>
    </w:p>
    <w:sectPr w:rsidR="00E04F84" w:rsidRPr="00AA0840" w:rsidSect="00774BDF">
      <w:headerReference w:type="default" r:id="rId8"/>
      <w:pgSz w:w="12240" w:h="15840"/>
      <w:pgMar w:top="368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42B85" w14:textId="77777777" w:rsidR="00726B5F" w:rsidRDefault="00726B5F" w:rsidP="00C32C1F">
      <w:r>
        <w:separator/>
      </w:r>
    </w:p>
  </w:endnote>
  <w:endnote w:type="continuationSeparator" w:id="0">
    <w:p w14:paraId="766B7E9E" w14:textId="77777777" w:rsidR="00726B5F" w:rsidRDefault="00726B5F" w:rsidP="00C3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166A4" w14:textId="77777777" w:rsidR="00726B5F" w:rsidRDefault="00726B5F" w:rsidP="00C32C1F">
      <w:r>
        <w:separator/>
      </w:r>
    </w:p>
  </w:footnote>
  <w:footnote w:type="continuationSeparator" w:id="0">
    <w:p w14:paraId="08FBDDA7" w14:textId="77777777" w:rsidR="00726B5F" w:rsidRDefault="00726B5F" w:rsidP="00C3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FFF5" w14:textId="02905300" w:rsidR="00C32C1F" w:rsidRPr="00F72D4C" w:rsidRDefault="00CC4EE6" w:rsidP="00CC4EE6">
    <w:pPr>
      <w:pStyle w:val="Encabezado"/>
      <w:tabs>
        <w:tab w:val="clear" w:pos="8838"/>
        <w:tab w:val="left" w:pos="236"/>
        <w:tab w:val="left" w:pos="6990"/>
      </w:tabs>
      <w:rPr>
        <w:rFonts w:ascii="Edwardian Script ITC" w:hAnsi="Edwardian Script ITC"/>
        <w:b/>
        <w:sz w:val="56"/>
        <w:szCs w:val="32"/>
      </w:rPr>
    </w:pPr>
    <w:r w:rsidRPr="00CC4EE6">
      <w:rPr>
        <w:rFonts w:asciiTheme="majorHAnsi" w:hAnsiTheme="majorHAnsi" w:cstheme="majorHAnsi"/>
        <w:b/>
        <w:sz w:val="24"/>
        <w:szCs w:val="24"/>
      </w:rPr>
      <w:t>“2026, Año del Bicentenario de la abolición de la Esclavitud en el Estado de Chihuahua”</w:t>
    </w:r>
    <w:r w:rsidR="00C32C1F" w:rsidRPr="00CC4EE6">
      <w:rPr>
        <w:rFonts w:asciiTheme="majorHAnsi" w:hAnsiTheme="majorHAnsi" w:cstheme="majorHAnsi"/>
        <w:b/>
        <w:sz w:val="24"/>
        <w:szCs w:val="24"/>
      </w:rPr>
      <w:tab/>
    </w:r>
    <w:r w:rsidR="00C32C1F">
      <w:rPr>
        <w:rFonts w:ascii="Edwardian Script ITC" w:hAnsi="Edwardian Script ITC"/>
        <w:b/>
        <w:sz w:val="56"/>
        <w:szCs w:val="32"/>
      </w:rPr>
      <w:tab/>
    </w:r>
    <w:r>
      <w:rPr>
        <w:rFonts w:ascii="Edwardian Script ITC" w:hAnsi="Edwardian Script ITC"/>
        <w:b/>
        <w:sz w:val="56"/>
        <w:szCs w:val="32"/>
      </w:rPr>
      <w:tab/>
    </w:r>
  </w:p>
  <w:p w14:paraId="49E9186B" w14:textId="77777777" w:rsidR="00C32C1F" w:rsidRPr="005C0FF4" w:rsidRDefault="00C32C1F" w:rsidP="00C32C1F">
    <w:pPr>
      <w:pStyle w:val="Encabezado"/>
      <w:jc w:val="right"/>
    </w:pPr>
    <w:r w:rsidRPr="005C0FF4">
      <w:rPr>
        <w:rFonts w:ascii="Edwardian Script ITC" w:hAnsi="Edwardian Script ITC"/>
        <w:b/>
        <w:sz w:val="44"/>
      </w:rPr>
      <w:t xml:space="preserve">Diputado Arturo Medina Aguirre </w:t>
    </w:r>
  </w:p>
  <w:p w14:paraId="4642E2BF" w14:textId="77777777" w:rsidR="00C32C1F" w:rsidRDefault="00C32C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758"/>
    <w:multiLevelType w:val="hybridMultilevel"/>
    <w:tmpl w:val="1D2C89B2"/>
    <w:lvl w:ilvl="0" w:tplc="F982B82E">
      <w:start w:val="3"/>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F3F57"/>
    <w:multiLevelType w:val="hybridMultilevel"/>
    <w:tmpl w:val="E6B403C4"/>
    <w:lvl w:ilvl="0" w:tplc="B72ED276">
      <w:start w:val="5"/>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C123FA"/>
    <w:multiLevelType w:val="hybridMultilevel"/>
    <w:tmpl w:val="E7228D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8A161A6"/>
    <w:multiLevelType w:val="hybridMultilevel"/>
    <w:tmpl w:val="7D965380"/>
    <w:lvl w:ilvl="0" w:tplc="A574C558">
      <w:start w:val="10"/>
      <w:numFmt w:val="upperRoman"/>
      <w:lvlText w:val="%1."/>
      <w:lvlJc w:val="left"/>
      <w:pPr>
        <w:ind w:left="2271" w:hanging="720"/>
      </w:pPr>
      <w:rPr>
        <w:rFonts w:hint="default"/>
        <w:b w:val="0"/>
      </w:rPr>
    </w:lvl>
    <w:lvl w:ilvl="1" w:tplc="080A0019" w:tentative="1">
      <w:start w:val="1"/>
      <w:numFmt w:val="lowerLetter"/>
      <w:lvlText w:val="%2."/>
      <w:lvlJc w:val="left"/>
      <w:pPr>
        <w:ind w:left="2631" w:hanging="360"/>
      </w:pPr>
    </w:lvl>
    <w:lvl w:ilvl="2" w:tplc="080A001B" w:tentative="1">
      <w:start w:val="1"/>
      <w:numFmt w:val="lowerRoman"/>
      <w:lvlText w:val="%3."/>
      <w:lvlJc w:val="right"/>
      <w:pPr>
        <w:ind w:left="3351" w:hanging="180"/>
      </w:pPr>
    </w:lvl>
    <w:lvl w:ilvl="3" w:tplc="080A000F" w:tentative="1">
      <w:start w:val="1"/>
      <w:numFmt w:val="decimal"/>
      <w:lvlText w:val="%4."/>
      <w:lvlJc w:val="left"/>
      <w:pPr>
        <w:ind w:left="4071" w:hanging="360"/>
      </w:pPr>
    </w:lvl>
    <w:lvl w:ilvl="4" w:tplc="080A0019" w:tentative="1">
      <w:start w:val="1"/>
      <w:numFmt w:val="lowerLetter"/>
      <w:lvlText w:val="%5."/>
      <w:lvlJc w:val="left"/>
      <w:pPr>
        <w:ind w:left="4791" w:hanging="360"/>
      </w:pPr>
    </w:lvl>
    <w:lvl w:ilvl="5" w:tplc="080A001B" w:tentative="1">
      <w:start w:val="1"/>
      <w:numFmt w:val="lowerRoman"/>
      <w:lvlText w:val="%6."/>
      <w:lvlJc w:val="right"/>
      <w:pPr>
        <w:ind w:left="5511" w:hanging="180"/>
      </w:pPr>
    </w:lvl>
    <w:lvl w:ilvl="6" w:tplc="080A000F" w:tentative="1">
      <w:start w:val="1"/>
      <w:numFmt w:val="decimal"/>
      <w:lvlText w:val="%7."/>
      <w:lvlJc w:val="left"/>
      <w:pPr>
        <w:ind w:left="6231" w:hanging="360"/>
      </w:pPr>
    </w:lvl>
    <w:lvl w:ilvl="7" w:tplc="080A0019" w:tentative="1">
      <w:start w:val="1"/>
      <w:numFmt w:val="lowerLetter"/>
      <w:lvlText w:val="%8."/>
      <w:lvlJc w:val="left"/>
      <w:pPr>
        <w:ind w:left="6951" w:hanging="360"/>
      </w:pPr>
    </w:lvl>
    <w:lvl w:ilvl="8" w:tplc="080A001B" w:tentative="1">
      <w:start w:val="1"/>
      <w:numFmt w:val="lowerRoman"/>
      <w:lvlText w:val="%9."/>
      <w:lvlJc w:val="right"/>
      <w:pPr>
        <w:ind w:left="7671" w:hanging="180"/>
      </w:pPr>
    </w:lvl>
  </w:abstractNum>
  <w:abstractNum w:abstractNumId="4" w15:restartNumberingAfterBreak="0">
    <w:nsid w:val="604A2FED"/>
    <w:multiLevelType w:val="hybridMultilevel"/>
    <w:tmpl w:val="B7BC2A2E"/>
    <w:lvl w:ilvl="0" w:tplc="97FC37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7E1B1F26"/>
    <w:multiLevelType w:val="hybridMultilevel"/>
    <w:tmpl w:val="562A0D3A"/>
    <w:lvl w:ilvl="0" w:tplc="88F4941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0D"/>
    <w:rsid w:val="000139F4"/>
    <w:rsid w:val="00013E09"/>
    <w:rsid w:val="00021BB1"/>
    <w:rsid w:val="00031A81"/>
    <w:rsid w:val="0003478B"/>
    <w:rsid w:val="000354B0"/>
    <w:rsid w:val="00043725"/>
    <w:rsid w:val="00047CFB"/>
    <w:rsid w:val="000533FC"/>
    <w:rsid w:val="00062FD6"/>
    <w:rsid w:val="00067A77"/>
    <w:rsid w:val="000768B8"/>
    <w:rsid w:val="000A225B"/>
    <w:rsid w:val="000A321B"/>
    <w:rsid w:val="000A530A"/>
    <w:rsid w:val="000B34F5"/>
    <w:rsid w:val="000B616A"/>
    <w:rsid w:val="000D7F3A"/>
    <w:rsid w:val="00102B5F"/>
    <w:rsid w:val="00116999"/>
    <w:rsid w:val="00127DB8"/>
    <w:rsid w:val="001640D0"/>
    <w:rsid w:val="00165EE7"/>
    <w:rsid w:val="001916A3"/>
    <w:rsid w:val="001A4E70"/>
    <w:rsid w:val="001A7012"/>
    <w:rsid w:val="001B139D"/>
    <w:rsid w:val="001C6554"/>
    <w:rsid w:val="001C7543"/>
    <w:rsid w:val="001D03AF"/>
    <w:rsid w:val="001E5886"/>
    <w:rsid w:val="00201558"/>
    <w:rsid w:val="00220EAE"/>
    <w:rsid w:val="002401EE"/>
    <w:rsid w:val="00254E72"/>
    <w:rsid w:val="00255B67"/>
    <w:rsid w:val="00255E0D"/>
    <w:rsid w:val="002905FD"/>
    <w:rsid w:val="00291599"/>
    <w:rsid w:val="002A11FE"/>
    <w:rsid w:val="002C7790"/>
    <w:rsid w:val="002D2F86"/>
    <w:rsid w:val="002D34ED"/>
    <w:rsid w:val="00303506"/>
    <w:rsid w:val="00305866"/>
    <w:rsid w:val="003175F9"/>
    <w:rsid w:val="00355B39"/>
    <w:rsid w:val="00366EE5"/>
    <w:rsid w:val="00407CD5"/>
    <w:rsid w:val="00413B4E"/>
    <w:rsid w:val="00421A2E"/>
    <w:rsid w:val="00430ED7"/>
    <w:rsid w:val="00440DB1"/>
    <w:rsid w:val="00453172"/>
    <w:rsid w:val="00457731"/>
    <w:rsid w:val="00460998"/>
    <w:rsid w:val="00463FF1"/>
    <w:rsid w:val="004734B4"/>
    <w:rsid w:val="004767F9"/>
    <w:rsid w:val="00492F80"/>
    <w:rsid w:val="004957D0"/>
    <w:rsid w:val="004A6A7C"/>
    <w:rsid w:val="004A7346"/>
    <w:rsid w:val="004A7CE8"/>
    <w:rsid w:val="004F04E2"/>
    <w:rsid w:val="005233B9"/>
    <w:rsid w:val="00551120"/>
    <w:rsid w:val="005857F7"/>
    <w:rsid w:val="005A215C"/>
    <w:rsid w:val="005C0FF4"/>
    <w:rsid w:val="005D61D4"/>
    <w:rsid w:val="00604374"/>
    <w:rsid w:val="00611123"/>
    <w:rsid w:val="00613617"/>
    <w:rsid w:val="0062574F"/>
    <w:rsid w:val="00644B9E"/>
    <w:rsid w:val="00674B59"/>
    <w:rsid w:val="00676726"/>
    <w:rsid w:val="00686DD3"/>
    <w:rsid w:val="006D2FFC"/>
    <w:rsid w:val="006D4B81"/>
    <w:rsid w:val="006E5F28"/>
    <w:rsid w:val="006F30BA"/>
    <w:rsid w:val="006F4373"/>
    <w:rsid w:val="007145A5"/>
    <w:rsid w:val="00726B5F"/>
    <w:rsid w:val="00774BDF"/>
    <w:rsid w:val="00781D0E"/>
    <w:rsid w:val="00793C3F"/>
    <w:rsid w:val="007A0FDD"/>
    <w:rsid w:val="007E752C"/>
    <w:rsid w:val="007E7BC2"/>
    <w:rsid w:val="008022D9"/>
    <w:rsid w:val="00803662"/>
    <w:rsid w:val="00806178"/>
    <w:rsid w:val="00893ABF"/>
    <w:rsid w:val="00895A8D"/>
    <w:rsid w:val="008E64BA"/>
    <w:rsid w:val="0092112D"/>
    <w:rsid w:val="00935F69"/>
    <w:rsid w:val="00945E09"/>
    <w:rsid w:val="00947AB4"/>
    <w:rsid w:val="00970B3F"/>
    <w:rsid w:val="009754DB"/>
    <w:rsid w:val="00996CD4"/>
    <w:rsid w:val="009B419E"/>
    <w:rsid w:val="009C3D53"/>
    <w:rsid w:val="009E10C3"/>
    <w:rsid w:val="00A07DF2"/>
    <w:rsid w:val="00A12478"/>
    <w:rsid w:val="00A337C4"/>
    <w:rsid w:val="00A3779C"/>
    <w:rsid w:val="00A44555"/>
    <w:rsid w:val="00A67C21"/>
    <w:rsid w:val="00AA0840"/>
    <w:rsid w:val="00AA1C5D"/>
    <w:rsid w:val="00AA28EA"/>
    <w:rsid w:val="00AA73C9"/>
    <w:rsid w:val="00AB621F"/>
    <w:rsid w:val="00AC1E0C"/>
    <w:rsid w:val="00AE1155"/>
    <w:rsid w:val="00AE7F39"/>
    <w:rsid w:val="00AF3E12"/>
    <w:rsid w:val="00B75662"/>
    <w:rsid w:val="00B83C64"/>
    <w:rsid w:val="00BB0594"/>
    <w:rsid w:val="00BB0D8A"/>
    <w:rsid w:val="00BD53DC"/>
    <w:rsid w:val="00BE5820"/>
    <w:rsid w:val="00BE74A3"/>
    <w:rsid w:val="00BE7F1A"/>
    <w:rsid w:val="00BF2644"/>
    <w:rsid w:val="00C137D2"/>
    <w:rsid w:val="00C32C1F"/>
    <w:rsid w:val="00C504B0"/>
    <w:rsid w:val="00C50C13"/>
    <w:rsid w:val="00C55490"/>
    <w:rsid w:val="00C570D7"/>
    <w:rsid w:val="00C70C99"/>
    <w:rsid w:val="00C80AA4"/>
    <w:rsid w:val="00C80D3A"/>
    <w:rsid w:val="00C85040"/>
    <w:rsid w:val="00C944EF"/>
    <w:rsid w:val="00CA42DE"/>
    <w:rsid w:val="00CB5B3D"/>
    <w:rsid w:val="00CC325F"/>
    <w:rsid w:val="00CC3CAF"/>
    <w:rsid w:val="00CC3CCE"/>
    <w:rsid w:val="00CC4EE6"/>
    <w:rsid w:val="00CD0860"/>
    <w:rsid w:val="00CE3AB1"/>
    <w:rsid w:val="00D03EDA"/>
    <w:rsid w:val="00D040E1"/>
    <w:rsid w:val="00D24AD7"/>
    <w:rsid w:val="00D35776"/>
    <w:rsid w:val="00D54A3D"/>
    <w:rsid w:val="00D6673E"/>
    <w:rsid w:val="00D6741F"/>
    <w:rsid w:val="00D73259"/>
    <w:rsid w:val="00D732C5"/>
    <w:rsid w:val="00DB1BA1"/>
    <w:rsid w:val="00DB235D"/>
    <w:rsid w:val="00DB5AB8"/>
    <w:rsid w:val="00DC4DCC"/>
    <w:rsid w:val="00DC6EF2"/>
    <w:rsid w:val="00DD392F"/>
    <w:rsid w:val="00E04F84"/>
    <w:rsid w:val="00E07A23"/>
    <w:rsid w:val="00E5481D"/>
    <w:rsid w:val="00E65EF7"/>
    <w:rsid w:val="00EC43A4"/>
    <w:rsid w:val="00ED2368"/>
    <w:rsid w:val="00ED5BF1"/>
    <w:rsid w:val="00EF4FCF"/>
    <w:rsid w:val="00F12291"/>
    <w:rsid w:val="00F524EB"/>
    <w:rsid w:val="00F723A7"/>
    <w:rsid w:val="00F75D86"/>
    <w:rsid w:val="00FC49A7"/>
    <w:rsid w:val="00FC4A3E"/>
    <w:rsid w:val="00FF7D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6AA16"/>
  <w15:chartTrackingRefBased/>
  <w15:docId w15:val="{5B67AB9B-ACC3-4175-A65C-E0C732D1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E0D"/>
    <w:pPr>
      <w:spacing w:after="0" w:line="240" w:lineRule="auto"/>
    </w:pPr>
    <w:rPr>
      <w:rFonts w:ascii="Times New Roman" w:eastAsia="MS Mincho"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F4FCF"/>
    <w:pPr>
      <w:spacing w:before="100" w:beforeAutospacing="1" w:after="100" w:afterAutospacing="1"/>
    </w:pPr>
    <w:rPr>
      <w:rFonts w:eastAsia="Times New Roman"/>
      <w:sz w:val="24"/>
      <w:szCs w:val="24"/>
      <w:lang w:eastAsia="es-MX"/>
    </w:rPr>
  </w:style>
  <w:style w:type="character" w:styleId="Textoennegrita">
    <w:name w:val="Strong"/>
    <w:basedOn w:val="Fuentedeprrafopredeter"/>
    <w:uiPriority w:val="22"/>
    <w:qFormat/>
    <w:rsid w:val="00DC4DCC"/>
    <w:rPr>
      <w:b/>
      <w:bCs/>
    </w:rPr>
  </w:style>
  <w:style w:type="paragraph" w:styleId="Encabezado">
    <w:name w:val="header"/>
    <w:basedOn w:val="Normal"/>
    <w:link w:val="EncabezadoCar"/>
    <w:uiPriority w:val="99"/>
    <w:unhideWhenUsed/>
    <w:rsid w:val="00C32C1F"/>
    <w:pPr>
      <w:tabs>
        <w:tab w:val="center" w:pos="4419"/>
        <w:tab w:val="right" w:pos="8838"/>
      </w:tabs>
    </w:pPr>
  </w:style>
  <w:style w:type="character" w:customStyle="1" w:styleId="EncabezadoCar">
    <w:name w:val="Encabezado Car"/>
    <w:basedOn w:val="Fuentedeprrafopredeter"/>
    <w:link w:val="Encabezado"/>
    <w:uiPriority w:val="99"/>
    <w:rsid w:val="00C32C1F"/>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32C1F"/>
    <w:pPr>
      <w:tabs>
        <w:tab w:val="center" w:pos="4419"/>
        <w:tab w:val="right" w:pos="8838"/>
      </w:tabs>
    </w:pPr>
  </w:style>
  <w:style w:type="character" w:customStyle="1" w:styleId="PiedepginaCar">
    <w:name w:val="Pie de página Car"/>
    <w:basedOn w:val="Fuentedeprrafopredeter"/>
    <w:link w:val="Piedepgina"/>
    <w:uiPriority w:val="99"/>
    <w:rsid w:val="00C32C1F"/>
    <w:rPr>
      <w:rFonts w:ascii="Times New Roman" w:eastAsia="MS Mincho" w:hAnsi="Times New Roman" w:cs="Times New Roman"/>
      <w:sz w:val="20"/>
      <w:szCs w:val="20"/>
      <w:lang w:eastAsia="es-ES"/>
    </w:rPr>
  </w:style>
  <w:style w:type="paragraph" w:styleId="Textonotapie">
    <w:name w:val="footnote text"/>
    <w:basedOn w:val="Normal"/>
    <w:link w:val="TextonotapieCar"/>
    <w:uiPriority w:val="99"/>
    <w:semiHidden/>
    <w:unhideWhenUsed/>
    <w:rsid w:val="00421A2E"/>
  </w:style>
  <w:style w:type="character" w:customStyle="1" w:styleId="TextonotapieCar">
    <w:name w:val="Texto nota pie Car"/>
    <w:basedOn w:val="Fuentedeprrafopredeter"/>
    <w:link w:val="Textonotapie"/>
    <w:uiPriority w:val="99"/>
    <w:semiHidden/>
    <w:rsid w:val="00421A2E"/>
    <w:rPr>
      <w:rFonts w:ascii="Times New Roman" w:eastAsia="MS Mincho" w:hAnsi="Times New Roman" w:cs="Times New Roman"/>
      <w:sz w:val="20"/>
      <w:szCs w:val="20"/>
      <w:lang w:eastAsia="es-ES"/>
    </w:rPr>
  </w:style>
  <w:style w:type="character" w:styleId="Refdenotaalpie">
    <w:name w:val="footnote reference"/>
    <w:basedOn w:val="Fuentedeprrafopredeter"/>
    <w:uiPriority w:val="99"/>
    <w:semiHidden/>
    <w:unhideWhenUsed/>
    <w:rsid w:val="00421A2E"/>
    <w:rPr>
      <w:vertAlign w:val="superscript"/>
    </w:rPr>
  </w:style>
  <w:style w:type="character" w:styleId="Hipervnculo">
    <w:name w:val="Hyperlink"/>
    <w:basedOn w:val="Fuentedeprrafopredeter"/>
    <w:uiPriority w:val="99"/>
    <w:unhideWhenUsed/>
    <w:rsid w:val="00421A2E"/>
    <w:rPr>
      <w:color w:val="0563C1" w:themeColor="hyperlink"/>
      <w:u w:val="single"/>
    </w:rPr>
  </w:style>
  <w:style w:type="character" w:styleId="Mencinsinresolver">
    <w:name w:val="Unresolved Mention"/>
    <w:basedOn w:val="Fuentedeprrafopredeter"/>
    <w:uiPriority w:val="99"/>
    <w:semiHidden/>
    <w:unhideWhenUsed/>
    <w:rsid w:val="00421A2E"/>
    <w:rPr>
      <w:color w:val="605E5C"/>
      <w:shd w:val="clear" w:color="auto" w:fill="E1DFDD"/>
    </w:rPr>
  </w:style>
  <w:style w:type="paragraph" w:customStyle="1" w:styleId="paragraph">
    <w:name w:val="paragraph"/>
    <w:basedOn w:val="Normal"/>
    <w:rsid w:val="00970B3F"/>
    <w:pPr>
      <w:spacing w:before="100" w:beforeAutospacing="1" w:after="100" w:afterAutospacing="1"/>
    </w:pPr>
    <w:rPr>
      <w:rFonts w:eastAsia="Times New Roman"/>
      <w:sz w:val="24"/>
      <w:szCs w:val="24"/>
      <w:lang w:eastAsia="es-MX"/>
    </w:rPr>
  </w:style>
  <w:style w:type="table" w:styleId="Tablaconcuadrcula">
    <w:name w:val="Table Grid"/>
    <w:basedOn w:val="Tablanormal"/>
    <w:uiPriority w:val="39"/>
    <w:rsid w:val="00034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B5AB8"/>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60064">
      <w:bodyDiv w:val="1"/>
      <w:marLeft w:val="0"/>
      <w:marRight w:val="0"/>
      <w:marTop w:val="0"/>
      <w:marBottom w:val="0"/>
      <w:divBdr>
        <w:top w:val="none" w:sz="0" w:space="0" w:color="auto"/>
        <w:left w:val="none" w:sz="0" w:space="0" w:color="auto"/>
        <w:bottom w:val="none" w:sz="0" w:space="0" w:color="auto"/>
        <w:right w:val="none" w:sz="0" w:space="0" w:color="auto"/>
      </w:divBdr>
    </w:div>
    <w:div w:id="564881397">
      <w:bodyDiv w:val="1"/>
      <w:marLeft w:val="0"/>
      <w:marRight w:val="0"/>
      <w:marTop w:val="0"/>
      <w:marBottom w:val="0"/>
      <w:divBdr>
        <w:top w:val="none" w:sz="0" w:space="0" w:color="auto"/>
        <w:left w:val="none" w:sz="0" w:space="0" w:color="auto"/>
        <w:bottom w:val="none" w:sz="0" w:space="0" w:color="auto"/>
        <w:right w:val="none" w:sz="0" w:space="0" w:color="auto"/>
      </w:divBdr>
    </w:div>
    <w:div w:id="855117000">
      <w:bodyDiv w:val="1"/>
      <w:marLeft w:val="0"/>
      <w:marRight w:val="0"/>
      <w:marTop w:val="0"/>
      <w:marBottom w:val="0"/>
      <w:divBdr>
        <w:top w:val="none" w:sz="0" w:space="0" w:color="auto"/>
        <w:left w:val="none" w:sz="0" w:space="0" w:color="auto"/>
        <w:bottom w:val="none" w:sz="0" w:space="0" w:color="auto"/>
        <w:right w:val="none" w:sz="0" w:space="0" w:color="auto"/>
      </w:divBdr>
    </w:div>
    <w:div w:id="13916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41A4D-A31F-4CFA-BD06-4A6082CFF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2027</Words>
  <Characters>11153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Isamar Valadez Enríquez</dc:creator>
  <cp:keywords/>
  <dc:description/>
  <cp:lastModifiedBy>Brenda Sarahi Gonzalez Dominguez</cp:lastModifiedBy>
  <cp:revision>2</cp:revision>
  <dcterms:created xsi:type="dcterms:W3CDTF">2026-05-13T20:03:00Z</dcterms:created>
  <dcterms:modified xsi:type="dcterms:W3CDTF">2026-05-13T20:03:00Z</dcterms:modified>
</cp:coreProperties>
</file>