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82710C" w14:textId="77777777" w:rsidR="008F3E5E" w:rsidRPr="00851D16" w:rsidRDefault="008F3E5E" w:rsidP="008F3E5E">
      <w:pPr>
        <w:spacing w:after="200" w:line="360" w:lineRule="auto"/>
        <w:jc w:val="right"/>
        <w:rPr>
          <w:rFonts w:ascii="Century Gothic" w:eastAsia="Montserrat" w:hAnsi="Century Gothic" w:cs="Montserrat"/>
          <w:b/>
          <w:sz w:val="24"/>
          <w:szCs w:val="24"/>
        </w:rPr>
      </w:pPr>
    </w:p>
    <w:p w14:paraId="52379095" w14:textId="77777777" w:rsidR="008F3E5E" w:rsidRPr="00851D16" w:rsidRDefault="008F3E5E" w:rsidP="008F3E5E">
      <w:pPr>
        <w:spacing w:after="200" w:line="360" w:lineRule="auto"/>
        <w:jc w:val="both"/>
        <w:rPr>
          <w:rFonts w:ascii="Century Gothic" w:eastAsia="Montserrat" w:hAnsi="Century Gothic" w:cs="Montserrat"/>
          <w:b/>
          <w:sz w:val="24"/>
          <w:szCs w:val="24"/>
        </w:rPr>
      </w:pPr>
      <w:r w:rsidRPr="00851D16">
        <w:rPr>
          <w:rFonts w:ascii="Century Gothic" w:eastAsia="Montserrat" w:hAnsi="Century Gothic" w:cs="Montserrat"/>
          <w:b/>
          <w:sz w:val="24"/>
          <w:szCs w:val="24"/>
        </w:rPr>
        <w:t>H. CONGRESO DEL ESTADO DE CHIHUAHUA</w:t>
      </w:r>
    </w:p>
    <w:p w14:paraId="38B278F3" w14:textId="77777777" w:rsidR="008F3E5E" w:rsidRPr="00851D16" w:rsidRDefault="008F3E5E" w:rsidP="008F3E5E">
      <w:pPr>
        <w:spacing w:after="200" w:line="360" w:lineRule="auto"/>
        <w:jc w:val="both"/>
        <w:rPr>
          <w:rFonts w:ascii="Century Gothic" w:eastAsia="Montserrat" w:hAnsi="Century Gothic" w:cs="Montserrat"/>
          <w:b/>
          <w:sz w:val="24"/>
          <w:szCs w:val="24"/>
        </w:rPr>
      </w:pPr>
      <w:r w:rsidRPr="00851D16">
        <w:rPr>
          <w:rFonts w:ascii="Century Gothic" w:eastAsia="Montserrat" w:hAnsi="Century Gothic" w:cs="Montserrat"/>
          <w:b/>
          <w:sz w:val="24"/>
          <w:szCs w:val="24"/>
        </w:rPr>
        <w:t>P R E S E N T E.-</w:t>
      </w:r>
    </w:p>
    <w:p w14:paraId="31D6CD6E" w14:textId="0CC02105" w:rsidR="008F3E5E" w:rsidRPr="00851D16" w:rsidRDefault="008F3E5E" w:rsidP="008F3E5E">
      <w:pPr>
        <w:spacing w:line="360" w:lineRule="auto"/>
        <w:jc w:val="both"/>
        <w:rPr>
          <w:rFonts w:ascii="Century Gothic" w:eastAsia="Century Gothic" w:hAnsi="Century Gothic"/>
          <w:b/>
          <w:sz w:val="24"/>
          <w:szCs w:val="24"/>
        </w:rPr>
      </w:pPr>
      <w:r w:rsidRPr="00851D16">
        <w:rPr>
          <w:rFonts w:ascii="Century Gothic" w:eastAsia="Montserrat" w:hAnsi="Century Gothic" w:cs="Montserrat"/>
          <w:b/>
          <w:sz w:val="24"/>
          <w:szCs w:val="24"/>
        </w:rPr>
        <w:t xml:space="preserve">FRANCISCO ADRÍAN SÁNCHEZ VILLEGAS y ALMA YESENIA PORTILLO LERMA </w:t>
      </w:r>
      <w:r w:rsidRPr="00851D16">
        <w:rPr>
          <w:rFonts w:ascii="Century Gothic" w:eastAsia="Montserrat" w:hAnsi="Century Gothic" w:cs="Montserrat"/>
          <w:sz w:val="24"/>
          <w:szCs w:val="24"/>
        </w:rPr>
        <w:t xml:space="preserve">en nuestro carácter de Diputados integrantes de la Fracción Parlamentaria de Movimiento Ciudadano de la Sexagésima Octava Legislatura y </w:t>
      </w:r>
      <w:r w:rsidRPr="00851D16">
        <w:rPr>
          <w:rFonts w:ascii="Century Gothic" w:eastAsia="Century Gothic" w:hAnsi="Century Gothic"/>
          <w:sz w:val="24"/>
          <w:szCs w:val="24"/>
        </w:rPr>
        <w:t xml:space="preserve">con fundamento en lo dispuesto en el artículo 66 de la Constitución Política del Estado Libre y Soberano de Chihuahua me permito formular las siguientes </w:t>
      </w:r>
      <w:r w:rsidRPr="00851D16">
        <w:rPr>
          <w:rFonts w:ascii="Century Gothic" w:eastAsia="Century Gothic" w:hAnsi="Century Gothic"/>
          <w:b/>
          <w:bCs/>
          <w:sz w:val="24"/>
          <w:szCs w:val="24"/>
        </w:rPr>
        <w:t>PREGUNTAS</w:t>
      </w:r>
      <w:r w:rsidRPr="00851D16">
        <w:rPr>
          <w:rFonts w:ascii="Century Gothic" w:eastAsia="Montserrat" w:hAnsi="Century Gothic" w:cs="Montserrat"/>
          <w:b/>
          <w:bCs/>
          <w:sz w:val="24"/>
          <w:szCs w:val="24"/>
        </w:rPr>
        <w:t>,</w:t>
      </w:r>
      <w:r w:rsidR="004528C8">
        <w:rPr>
          <w:rFonts w:ascii="Century Gothic" w:eastAsia="Montserrat" w:hAnsi="Century Gothic" w:cs="Montserrat"/>
          <w:b/>
          <w:bCs/>
          <w:sz w:val="24"/>
          <w:szCs w:val="24"/>
        </w:rPr>
        <w:t xml:space="preserve"> </w:t>
      </w:r>
      <w:r w:rsidR="00AC1054">
        <w:rPr>
          <w:rFonts w:ascii="Century Gothic" w:eastAsia="Montserrat" w:hAnsi="Century Gothic" w:cs="Montserrat"/>
          <w:b/>
          <w:bCs/>
          <w:sz w:val="24"/>
          <w:szCs w:val="24"/>
        </w:rPr>
        <w:t>A</w:t>
      </w:r>
      <w:r w:rsidR="00FF4485">
        <w:rPr>
          <w:rFonts w:ascii="Century Gothic" w:eastAsia="Montserrat" w:hAnsi="Century Gothic" w:cs="Montserrat"/>
          <w:b/>
          <w:bCs/>
          <w:sz w:val="24"/>
          <w:szCs w:val="24"/>
        </w:rPr>
        <w:t>L TITULAR</w:t>
      </w:r>
      <w:r w:rsidR="001519BF">
        <w:rPr>
          <w:rFonts w:ascii="Century Gothic" w:eastAsia="Montserrat" w:hAnsi="Century Gothic" w:cs="Montserrat"/>
          <w:b/>
          <w:bCs/>
          <w:sz w:val="24"/>
          <w:szCs w:val="24"/>
        </w:rPr>
        <w:t xml:space="preserve"> </w:t>
      </w:r>
      <w:r w:rsidR="00FF4485">
        <w:rPr>
          <w:rFonts w:ascii="Century Gothic" w:eastAsia="Montserrat" w:hAnsi="Century Gothic" w:cs="Montserrat"/>
          <w:b/>
          <w:bCs/>
          <w:sz w:val="24"/>
          <w:szCs w:val="24"/>
        </w:rPr>
        <w:t xml:space="preserve">DE LA </w:t>
      </w:r>
      <w:r w:rsidR="001519BF">
        <w:rPr>
          <w:rFonts w:ascii="Century Gothic" w:eastAsia="Montserrat" w:hAnsi="Century Gothic" w:cs="Montserrat"/>
          <w:b/>
          <w:bCs/>
          <w:sz w:val="24"/>
          <w:szCs w:val="24"/>
        </w:rPr>
        <w:t xml:space="preserve">SECRETARÍA </w:t>
      </w:r>
      <w:r w:rsidR="00FF4485">
        <w:rPr>
          <w:rFonts w:ascii="Century Gothic" w:eastAsia="Montserrat" w:hAnsi="Century Gothic" w:cs="Montserrat"/>
          <w:b/>
          <w:bCs/>
          <w:sz w:val="24"/>
          <w:szCs w:val="24"/>
        </w:rPr>
        <w:t xml:space="preserve">GENERAL </w:t>
      </w:r>
      <w:r w:rsidR="001519BF">
        <w:rPr>
          <w:rFonts w:ascii="Century Gothic" w:eastAsia="Montserrat" w:hAnsi="Century Gothic" w:cs="Montserrat"/>
          <w:b/>
          <w:bCs/>
          <w:sz w:val="24"/>
          <w:szCs w:val="24"/>
        </w:rPr>
        <w:t>DE</w:t>
      </w:r>
      <w:r w:rsidR="00FF4485">
        <w:rPr>
          <w:rFonts w:ascii="Century Gothic" w:eastAsia="Montserrat" w:hAnsi="Century Gothic" w:cs="Montserrat"/>
          <w:b/>
          <w:bCs/>
          <w:sz w:val="24"/>
          <w:szCs w:val="24"/>
        </w:rPr>
        <w:t>L</w:t>
      </w:r>
      <w:r w:rsidR="001519BF">
        <w:rPr>
          <w:rFonts w:ascii="Century Gothic" w:eastAsia="Montserrat" w:hAnsi="Century Gothic" w:cs="Montserrat"/>
          <w:b/>
          <w:bCs/>
          <w:sz w:val="24"/>
          <w:szCs w:val="24"/>
        </w:rPr>
        <w:t xml:space="preserve"> GOBIERNO</w:t>
      </w:r>
      <w:r w:rsidR="00FF4485">
        <w:rPr>
          <w:rFonts w:ascii="Century Gothic" w:eastAsia="Montserrat" w:hAnsi="Century Gothic" w:cs="Montserrat"/>
          <w:b/>
          <w:bCs/>
          <w:sz w:val="24"/>
          <w:szCs w:val="24"/>
        </w:rPr>
        <w:t xml:space="preserve"> DEL ESTADO</w:t>
      </w:r>
      <w:r w:rsidR="00AC1054">
        <w:rPr>
          <w:rFonts w:ascii="Century Gothic" w:eastAsia="Montserrat" w:hAnsi="Century Gothic" w:cs="Montserrat"/>
          <w:b/>
          <w:bCs/>
          <w:sz w:val="24"/>
          <w:szCs w:val="24"/>
        </w:rPr>
        <w:t xml:space="preserve">, </w:t>
      </w:r>
      <w:r w:rsidRPr="00851D16">
        <w:rPr>
          <w:rFonts w:ascii="Century Gothic" w:eastAsia="Century Gothic" w:hAnsi="Century Gothic"/>
          <w:sz w:val="24"/>
          <w:szCs w:val="24"/>
        </w:rPr>
        <w:t>en espera que dé respuesta puntual a cada una de ellas, al tenor de la siguiente</w:t>
      </w:r>
      <w:r w:rsidRPr="00851D16">
        <w:rPr>
          <w:rFonts w:ascii="Century Gothic" w:eastAsia="Century Gothic" w:hAnsi="Century Gothic"/>
          <w:b/>
          <w:sz w:val="24"/>
          <w:szCs w:val="24"/>
        </w:rPr>
        <w:t>:</w:t>
      </w:r>
    </w:p>
    <w:p w14:paraId="1893D5EC" w14:textId="77777777" w:rsidR="008F3E5E" w:rsidRPr="00851D16" w:rsidRDefault="008F3E5E" w:rsidP="008F3E5E">
      <w:pPr>
        <w:spacing w:line="360" w:lineRule="auto"/>
        <w:jc w:val="both"/>
        <w:rPr>
          <w:rFonts w:ascii="Century Gothic" w:eastAsia="Montserrat" w:hAnsi="Century Gothic" w:cs="Montserrat"/>
          <w:b/>
          <w:bCs/>
          <w:sz w:val="24"/>
          <w:szCs w:val="24"/>
        </w:rPr>
      </w:pPr>
    </w:p>
    <w:p w14:paraId="7A8273DB" w14:textId="77777777" w:rsidR="008F3E5E" w:rsidRPr="00851D16" w:rsidRDefault="008F3E5E" w:rsidP="008F3E5E">
      <w:pPr>
        <w:spacing w:line="360" w:lineRule="auto"/>
        <w:jc w:val="center"/>
        <w:rPr>
          <w:rFonts w:ascii="Century Gothic" w:hAnsi="Century Gothic"/>
          <w:b/>
          <w:bCs/>
          <w:sz w:val="24"/>
          <w:szCs w:val="24"/>
        </w:rPr>
      </w:pPr>
      <w:r w:rsidRPr="00851D16">
        <w:rPr>
          <w:rFonts w:ascii="Century Gothic" w:hAnsi="Century Gothic"/>
          <w:b/>
          <w:bCs/>
          <w:sz w:val="24"/>
          <w:szCs w:val="24"/>
        </w:rPr>
        <w:t>EXPOSICIÓN DE MOTIVOS</w:t>
      </w:r>
    </w:p>
    <w:p w14:paraId="79A39071" w14:textId="77777777" w:rsidR="00851D16" w:rsidRP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En el marco de la implementación de la CURP con datos biométricos prevista en la Ley General de Población, y considerando la participación del Registro Civil del estado de Chihuahua, resulta necesario analizar las condiciones reales bajo las cuales se está llevando a cabo la recolección y tratamiento de datos biométricos en el ámbito local.</w:t>
      </w:r>
    </w:p>
    <w:p w14:paraId="12E930DF" w14:textId="77777777" w:rsid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Dicho proceso implica la obtención de datos personales sensibles, cuya protección se encuentra regulada por la Ley General de Protección de Datos Personales en Posesión de Sujetos Obligados, así como por los principios constitucionales de legalidad, seguridad jurídica, responsabilidad y protección de datos personales previstos en la Constitución Política de los Estados Unidos Mexicanos.</w:t>
      </w:r>
    </w:p>
    <w:p w14:paraId="17048B32" w14:textId="77777777" w:rsidR="002E4F50" w:rsidRDefault="002E4F50" w:rsidP="002E4F50">
      <w:pPr>
        <w:pStyle w:val="NormalWeb"/>
        <w:spacing w:line="360" w:lineRule="auto"/>
        <w:jc w:val="both"/>
        <w:rPr>
          <w:rFonts w:ascii="Century Gothic" w:hAnsi="Century Gothic"/>
          <w:lang w:val="es-ES"/>
        </w:rPr>
      </w:pPr>
      <w:r w:rsidRPr="002E4F50">
        <w:rPr>
          <w:rFonts w:ascii="Century Gothic" w:hAnsi="Century Gothic"/>
          <w:lang w:val="es-ES"/>
        </w:rPr>
        <w:t xml:space="preserve">No obstante, en la práctica se advierte que la implementación del sistema presenta características de </w:t>
      </w:r>
      <w:r w:rsidRPr="002E4F50">
        <w:rPr>
          <w:rFonts w:ascii="Century Gothic" w:hAnsi="Century Gothic"/>
          <w:bCs/>
          <w:lang w:val="es-ES"/>
        </w:rPr>
        <w:t>gradualidad, variabilidad operativa y posible falta de uniformidad</w:t>
      </w:r>
      <w:r w:rsidRPr="002E4F50">
        <w:rPr>
          <w:rFonts w:ascii="Century Gothic" w:hAnsi="Century Gothic"/>
          <w:lang w:val="es-ES"/>
        </w:rPr>
        <w:t>, lo que genera incertidumbre respecto a su funcionamiento real, alcance efectivo y condiciones de a</w:t>
      </w:r>
      <w:r>
        <w:rPr>
          <w:rFonts w:ascii="Century Gothic" w:hAnsi="Century Gothic"/>
          <w:lang w:val="es-ES"/>
        </w:rPr>
        <w:t>plicación.</w:t>
      </w:r>
    </w:p>
    <w:p w14:paraId="245CA8C6" w14:textId="77777777" w:rsidR="002E4F50" w:rsidRPr="002E4F50" w:rsidRDefault="002E4F50" w:rsidP="002E4F50">
      <w:pPr>
        <w:pStyle w:val="NormalWeb"/>
        <w:spacing w:line="360" w:lineRule="auto"/>
        <w:jc w:val="both"/>
        <w:rPr>
          <w:rFonts w:ascii="Century Gothic" w:hAnsi="Century Gothic"/>
          <w:lang w:val="es-ES"/>
        </w:rPr>
      </w:pPr>
      <w:r w:rsidRPr="002E4F50">
        <w:rPr>
          <w:rFonts w:ascii="Century Gothic" w:hAnsi="Century Gothic"/>
          <w:lang w:val="es-ES"/>
        </w:rPr>
        <w:lastRenderedPageBreak/>
        <w:t xml:space="preserve">En este contexto, resulta indispensable conocer con claridad las </w:t>
      </w:r>
      <w:r w:rsidRPr="002E4F50">
        <w:rPr>
          <w:rFonts w:ascii="Century Gothic" w:hAnsi="Century Gothic"/>
          <w:bCs/>
          <w:lang w:val="es-ES"/>
        </w:rPr>
        <w:t>condiciones reales bajo las cuales se están recabando los datos biométricos</w:t>
      </w:r>
      <w:r w:rsidRPr="002E4F50">
        <w:rPr>
          <w:rFonts w:ascii="Century Gothic" w:hAnsi="Century Gothic"/>
          <w:lang w:val="es-ES"/>
        </w:rPr>
        <w:t>, así como los mecanismos mediante los cuales estos son tratados, resguardados, transferidos y protegidos por las autoridades involucradas.</w:t>
      </w:r>
    </w:p>
    <w:p w14:paraId="11C382D5" w14:textId="77777777" w:rsidR="002E4F50" w:rsidRPr="002E4F50" w:rsidRDefault="002E4F50" w:rsidP="002E4F50">
      <w:pPr>
        <w:pStyle w:val="NormalWeb"/>
        <w:spacing w:line="360" w:lineRule="auto"/>
        <w:jc w:val="both"/>
        <w:rPr>
          <w:rFonts w:ascii="Century Gothic" w:hAnsi="Century Gothic"/>
          <w:lang w:val="es-ES"/>
        </w:rPr>
      </w:pPr>
      <w:r w:rsidRPr="002E4F50">
        <w:rPr>
          <w:rFonts w:ascii="Century Gothic" w:hAnsi="Century Gothic"/>
          <w:lang w:val="es-ES"/>
        </w:rPr>
        <w:t xml:space="preserve">Asimismo, resulta relevante identificar si existen </w:t>
      </w:r>
      <w:r w:rsidRPr="002E4F50">
        <w:rPr>
          <w:rFonts w:ascii="Century Gothic" w:hAnsi="Century Gothic"/>
          <w:bCs/>
          <w:lang w:val="es-ES"/>
        </w:rPr>
        <w:t>protocolos homogéneos de operación, medidas de seguridad suficientes y mecanismos de control y auditoría</w:t>
      </w:r>
      <w:r w:rsidRPr="002E4F50">
        <w:rPr>
          <w:rFonts w:ascii="Century Gothic" w:hAnsi="Century Gothic"/>
          <w:lang w:val="es-ES"/>
        </w:rPr>
        <w:t>, que garanticen la integridad, confidencialidad y uso legítimo de los datos biométricos, considerando el riesgo inherente que implica su carácter irreversible.</w:t>
      </w:r>
    </w:p>
    <w:p w14:paraId="147EE31F" w14:textId="77777777" w:rsidR="00851D16" w:rsidRP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 xml:space="preserve">En ese sentido, y tomando en cuenta que el Registro Civil constituye el punto de contacto directo con la población para la realización de trámites relacionados con la identidad, su actuación resulta central para comprender la </w:t>
      </w:r>
      <w:r w:rsidRPr="00851D16">
        <w:rPr>
          <w:rFonts w:ascii="Century Gothic" w:hAnsi="Century Gothic"/>
          <w:bCs/>
          <w:lang w:val="es-ES"/>
        </w:rPr>
        <w:t>operación efectiva del sistema en la práctica</w:t>
      </w:r>
      <w:r w:rsidRPr="00851D16">
        <w:rPr>
          <w:rFonts w:ascii="Century Gothic" w:hAnsi="Century Gothic"/>
          <w:lang w:val="es-ES"/>
        </w:rPr>
        <w:t>, particularmente en lo relativo a la captura, manejo y canalización de datos biométricos.</w:t>
      </w:r>
    </w:p>
    <w:p w14:paraId="62DBE983" w14:textId="77777777" w:rsidR="00851D16" w:rsidRP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Asimismo, resulta indispensable conocer con precisión el papel que desempeña el Registro Civil en el flujo de los datos biométricos, incluyendo las condiciones bajo las cuales estos son recabados, transferidos, almacenados y protegidos, así como los mecanismos institucionales que garantizan su uso adecuado, su seguridad y la protección de los derechos de las personas titulares.</w:t>
      </w:r>
    </w:p>
    <w:p w14:paraId="299A2AD8" w14:textId="77777777" w:rsidR="00851D16" w:rsidRP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De igual forma, es relevante identificar si dicha autoridad cuenta con protocolos operativos claros, medidas de seguridad suficientes, esquemas de capacitación del personal y mec</w:t>
      </w:r>
      <w:r w:rsidR="002E4F50">
        <w:rPr>
          <w:rFonts w:ascii="Century Gothic" w:hAnsi="Century Gothic"/>
          <w:lang w:val="es-ES"/>
        </w:rPr>
        <w:t>anismos de control y auditoría de</w:t>
      </w:r>
      <w:r w:rsidRPr="00851D16">
        <w:rPr>
          <w:rFonts w:ascii="Century Gothic" w:hAnsi="Century Gothic"/>
          <w:lang w:val="es-ES"/>
        </w:rPr>
        <w:t xml:space="preserve"> información cuya naturaleza es altamente sensible e irreversible.</w:t>
      </w:r>
    </w:p>
    <w:p w14:paraId="1A6A7BA9" w14:textId="77777777" w:rsidR="00851D16" w:rsidRP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En este contexto, las preguntas que se formulan</w:t>
      </w:r>
      <w:r>
        <w:rPr>
          <w:rFonts w:ascii="Century Gothic" w:hAnsi="Century Gothic"/>
          <w:lang w:val="es-ES"/>
        </w:rPr>
        <w:t xml:space="preserve"> tienen</w:t>
      </w:r>
      <w:r w:rsidRPr="00851D16">
        <w:rPr>
          <w:rFonts w:ascii="Century Gothic" w:hAnsi="Century Gothic"/>
          <w:lang w:val="es-ES"/>
        </w:rPr>
        <w:t xml:space="preserve"> el objeto de obtener información cla</w:t>
      </w:r>
      <w:r>
        <w:rPr>
          <w:rFonts w:ascii="Century Gothic" w:hAnsi="Century Gothic"/>
          <w:lang w:val="es-ES"/>
        </w:rPr>
        <w:t xml:space="preserve">ra, precisa y verificable sobre </w:t>
      </w:r>
      <w:r w:rsidRPr="00851D16">
        <w:rPr>
          <w:rFonts w:ascii="Century Gothic" w:hAnsi="Century Gothic"/>
          <w:lang w:val="es-ES"/>
        </w:rPr>
        <w:t xml:space="preserve">las </w:t>
      </w:r>
      <w:r w:rsidRPr="00851D16">
        <w:rPr>
          <w:rFonts w:ascii="Century Gothic" w:hAnsi="Century Gothic"/>
          <w:bCs/>
          <w:lang w:val="es-ES"/>
        </w:rPr>
        <w:t xml:space="preserve">condiciones </w:t>
      </w:r>
      <w:r w:rsidRPr="00851D16">
        <w:rPr>
          <w:rFonts w:ascii="Century Gothic" w:hAnsi="Century Gothic"/>
          <w:bCs/>
          <w:lang w:val="es-ES"/>
        </w:rPr>
        <w:lastRenderedPageBreak/>
        <w:t>reales de implementación del sistema</w:t>
      </w:r>
      <w:r w:rsidRPr="00851D16">
        <w:rPr>
          <w:rFonts w:ascii="Century Gothic" w:hAnsi="Century Gothic"/>
          <w:lang w:val="es-ES"/>
        </w:rPr>
        <w:t xml:space="preserve">, el </w:t>
      </w:r>
      <w:r w:rsidRPr="00851D16">
        <w:rPr>
          <w:rFonts w:ascii="Century Gothic" w:hAnsi="Century Gothic"/>
          <w:bCs/>
          <w:lang w:val="es-ES"/>
        </w:rPr>
        <w:t>tratamiento, resguardo y destino de los datos biométricos recabados</w:t>
      </w:r>
      <w:r w:rsidRPr="00851D16">
        <w:rPr>
          <w:rFonts w:ascii="Century Gothic" w:hAnsi="Century Gothic"/>
          <w:lang w:val="es-ES"/>
        </w:rPr>
        <w:t xml:space="preserve">, así como las </w:t>
      </w:r>
      <w:r w:rsidRPr="00851D16">
        <w:rPr>
          <w:rFonts w:ascii="Century Gothic" w:hAnsi="Century Gothic"/>
          <w:bCs/>
          <w:lang w:val="es-ES"/>
        </w:rPr>
        <w:t>medidas de seguridad, control y protección de los derechos de las personas titulares</w:t>
      </w:r>
      <w:r w:rsidRPr="00851D16">
        <w:rPr>
          <w:rFonts w:ascii="Century Gothic" w:hAnsi="Century Gothic"/>
          <w:lang w:val="es-ES"/>
        </w:rPr>
        <w:t xml:space="preserve">. </w:t>
      </w:r>
    </w:p>
    <w:p w14:paraId="0216B80C" w14:textId="77777777" w:rsidR="00851D16" w:rsidRPr="00851D16" w:rsidRDefault="00851D16" w:rsidP="00851D16">
      <w:pPr>
        <w:pStyle w:val="NormalWeb"/>
        <w:spacing w:line="360" w:lineRule="auto"/>
        <w:jc w:val="both"/>
        <w:rPr>
          <w:rFonts w:ascii="Century Gothic" w:hAnsi="Century Gothic"/>
          <w:lang w:val="es-ES"/>
        </w:rPr>
      </w:pPr>
      <w:r w:rsidRPr="00851D16">
        <w:rPr>
          <w:rFonts w:ascii="Century Gothic" w:hAnsi="Century Gothic"/>
          <w:lang w:val="es-ES"/>
        </w:rPr>
        <w:t>Lo anterior, con la finalidad de garantizar principios de transparencia, certeza jurídica en el ejercicio de funciones que implican el manejo de datos personales sensibles.</w:t>
      </w:r>
    </w:p>
    <w:p w14:paraId="3C9F59EF" w14:textId="77777777" w:rsidR="008F3E5E" w:rsidRPr="00851D16" w:rsidRDefault="008F3E5E" w:rsidP="008F3E5E">
      <w:pPr>
        <w:pStyle w:val="NormalWeb"/>
        <w:spacing w:line="360" w:lineRule="auto"/>
        <w:jc w:val="both"/>
        <w:rPr>
          <w:rStyle w:val="Textoennegrita"/>
          <w:rFonts w:ascii="Century Gothic" w:hAnsi="Century Gothic"/>
        </w:rPr>
      </w:pPr>
      <w:r w:rsidRPr="00851D16">
        <w:rPr>
          <w:rFonts w:ascii="Century Gothic" w:hAnsi="Century Gothic"/>
          <w:lang w:val="es-ES"/>
        </w:rPr>
        <w:t xml:space="preserve"> </w:t>
      </w:r>
      <w:r w:rsidRPr="00851D16">
        <w:rPr>
          <w:rFonts w:ascii="Century Gothic" w:hAnsi="Century Gothic"/>
        </w:rPr>
        <w:t xml:space="preserve">Por lo anteriormente expuesto, se formulan las siguientes </w:t>
      </w:r>
      <w:r w:rsidRPr="00851D16">
        <w:rPr>
          <w:rFonts w:ascii="Century Gothic" w:eastAsia="Century Gothic" w:hAnsi="Century Gothic"/>
          <w:b/>
          <w:bCs/>
        </w:rPr>
        <w:t>PREGUNTAS</w:t>
      </w:r>
      <w:r w:rsidRPr="00851D16">
        <w:rPr>
          <w:rFonts w:ascii="Century Gothic" w:eastAsia="Montserrat" w:hAnsi="Century Gothic" w:cs="Montserrat"/>
          <w:b/>
          <w:bCs/>
        </w:rPr>
        <w:t xml:space="preserve">, </w:t>
      </w:r>
      <w:r w:rsidR="00AC1054" w:rsidRPr="00AC1054">
        <w:rPr>
          <w:rFonts w:ascii="Century Gothic" w:eastAsia="Montserrat" w:hAnsi="Century Gothic" w:cs="Montserrat"/>
          <w:b/>
          <w:bCs/>
          <w:lang w:val="es"/>
        </w:rPr>
        <w:t>A LA TITULAR DEL REGISTRO CIVIL DEL ESTADO DE CHIHUAHUA</w:t>
      </w:r>
      <w:r w:rsidR="00AC1054" w:rsidRPr="00AC1054">
        <w:rPr>
          <w:rFonts w:ascii="Century Gothic" w:eastAsia="Montserrat" w:hAnsi="Century Gothic" w:cs="Montserrat"/>
          <w:b/>
          <w:bCs/>
          <w:i/>
          <w:iCs/>
          <w:lang w:val="es"/>
        </w:rPr>
        <w:t xml:space="preserve">, </w:t>
      </w:r>
      <w:r w:rsidR="00AC1054" w:rsidRPr="00AC1054">
        <w:rPr>
          <w:rFonts w:ascii="Century Gothic" w:eastAsia="Montserrat" w:hAnsi="Century Gothic" w:cs="Montserrat"/>
          <w:b/>
          <w:bCs/>
          <w:iCs/>
          <w:lang w:val="es"/>
        </w:rPr>
        <w:t>SILVIA MARGARITA ALVIDREZ VALLES</w:t>
      </w:r>
      <w:r w:rsidRPr="00851D16">
        <w:rPr>
          <w:rFonts w:ascii="Century Gothic" w:eastAsia="Century Gothic" w:hAnsi="Century Gothic"/>
          <w:b/>
          <w:bCs/>
        </w:rPr>
        <w:t xml:space="preserve">: </w:t>
      </w:r>
    </w:p>
    <w:p w14:paraId="6BF4AFCF" w14:textId="78511CEE" w:rsidR="004A7A6A" w:rsidRDefault="004528C8" w:rsidP="00407C99">
      <w:pPr>
        <w:pStyle w:val="Prrafodelista"/>
        <w:numPr>
          <w:ilvl w:val="0"/>
          <w:numId w:val="5"/>
        </w:numPr>
        <w:tabs>
          <w:tab w:val="clear" w:pos="720"/>
          <w:tab w:val="num" w:pos="851"/>
        </w:tabs>
        <w:ind w:left="284"/>
        <w:jc w:val="both"/>
        <w:rPr>
          <w:rFonts w:ascii="Century Gothic" w:hAnsi="Century Gothic"/>
          <w:sz w:val="24"/>
          <w:szCs w:val="24"/>
        </w:rPr>
      </w:pPr>
      <w:r w:rsidRPr="004A7A6A">
        <w:rPr>
          <w:rFonts w:ascii="Century Gothic" w:hAnsi="Century Gothic"/>
          <w:sz w:val="24"/>
          <w:szCs w:val="24"/>
        </w:rPr>
        <w:t>¿Existe un calendario, programa o plan formal de implementación para la captura de datos biométricos para la CURP en el Registro Civil del estado de Chihuahua?</w:t>
      </w:r>
    </w:p>
    <w:p w14:paraId="7350FF28" w14:textId="77777777" w:rsidR="004A7A6A" w:rsidRPr="004A7A6A" w:rsidRDefault="004A7A6A" w:rsidP="004A7A6A">
      <w:pPr>
        <w:pStyle w:val="Prrafodelista"/>
        <w:tabs>
          <w:tab w:val="num" w:pos="851"/>
        </w:tabs>
        <w:ind w:left="284"/>
        <w:jc w:val="both"/>
        <w:rPr>
          <w:rFonts w:ascii="Century Gothic" w:hAnsi="Century Gothic"/>
          <w:sz w:val="24"/>
          <w:szCs w:val="24"/>
        </w:rPr>
      </w:pPr>
    </w:p>
    <w:p w14:paraId="35E543B6" w14:textId="07A86BAB" w:rsidR="004A7A6A" w:rsidRPr="004528C8" w:rsidRDefault="004A7A6A" w:rsidP="004528C8">
      <w:pPr>
        <w:pStyle w:val="Prrafodelista"/>
        <w:numPr>
          <w:ilvl w:val="0"/>
          <w:numId w:val="5"/>
        </w:numPr>
        <w:tabs>
          <w:tab w:val="clear" w:pos="720"/>
          <w:tab w:val="num" w:pos="851"/>
        </w:tabs>
        <w:ind w:left="284"/>
        <w:jc w:val="both"/>
        <w:rPr>
          <w:rFonts w:ascii="Century Gothic" w:hAnsi="Century Gothic"/>
          <w:sz w:val="24"/>
          <w:szCs w:val="24"/>
        </w:rPr>
      </w:pPr>
      <w:r w:rsidRPr="004A7A6A">
        <w:rPr>
          <w:rFonts w:ascii="Century Gothic" w:hAnsi="Century Gothic"/>
          <w:sz w:val="24"/>
          <w:szCs w:val="24"/>
        </w:rPr>
        <w:t>¿Existe convenio formal</w:t>
      </w:r>
      <w:r w:rsidR="00CB58C9">
        <w:rPr>
          <w:rFonts w:ascii="Century Gothic" w:hAnsi="Century Gothic"/>
          <w:sz w:val="24"/>
          <w:szCs w:val="24"/>
        </w:rPr>
        <w:t xml:space="preserve"> con el</w:t>
      </w:r>
      <w:r w:rsidRPr="004A7A6A">
        <w:rPr>
          <w:rFonts w:ascii="Century Gothic" w:hAnsi="Century Gothic"/>
          <w:sz w:val="24"/>
          <w:szCs w:val="24"/>
        </w:rPr>
        <w:t xml:space="preserve"> </w:t>
      </w:r>
      <w:r w:rsidR="00CB58C9" w:rsidRPr="00CB58C9">
        <w:rPr>
          <w:rFonts w:ascii="Century Gothic" w:hAnsi="Century Gothic"/>
          <w:sz w:val="24"/>
          <w:szCs w:val="24"/>
          <w:lang w:val="es"/>
        </w:rPr>
        <w:t>Registro Nacional de Población (RENAPO)</w:t>
      </w:r>
      <w:r w:rsidRPr="004A7A6A">
        <w:rPr>
          <w:rFonts w:ascii="Century Gothic" w:hAnsi="Century Gothic"/>
          <w:sz w:val="24"/>
          <w:szCs w:val="24"/>
        </w:rPr>
        <w:t xml:space="preserve"> para la implementación de la CURP </w:t>
      </w:r>
      <w:proofErr w:type="gramStart"/>
      <w:r w:rsidRPr="004A7A6A">
        <w:rPr>
          <w:rFonts w:ascii="Century Gothic" w:hAnsi="Century Gothic"/>
          <w:sz w:val="24"/>
          <w:szCs w:val="24"/>
        </w:rPr>
        <w:t>biométrica?</w:t>
      </w:r>
      <w:r w:rsidR="00CB58C9">
        <w:rPr>
          <w:rFonts w:ascii="Century Gothic" w:hAnsi="Century Gothic"/>
          <w:sz w:val="24"/>
          <w:szCs w:val="24"/>
        </w:rPr>
        <w:t>.</w:t>
      </w:r>
      <w:proofErr w:type="gramEnd"/>
      <w:r>
        <w:rPr>
          <w:rFonts w:ascii="Century Gothic" w:hAnsi="Century Gothic"/>
          <w:sz w:val="24"/>
          <w:szCs w:val="24"/>
        </w:rPr>
        <w:t xml:space="preserve"> De ser así remita copia del mismo.</w:t>
      </w:r>
    </w:p>
    <w:p w14:paraId="59272DD6" w14:textId="2D447CE4"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w:t>
      </w:r>
      <w:r w:rsidR="004A7A6A">
        <w:rPr>
          <w:rFonts w:ascii="Century Gothic" w:hAnsi="Century Gothic"/>
          <w:sz w:val="24"/>
          <w:szCs w:val="24"/>
        </w:rPr>
        <w:t>En caso</w:t>
      </w:r>
      <w:r w:rsidR="00121041">
        <w:rPr>
          <w:rFonts w:ascii="Century Gothic" w:hAnsi="Century Gothic"/>
          <w:sz w:val="24"/>
          <w:szCs w:val="24"/>
        </w:rPr>
        <w:t>,</w:t>
      </w:r>
      <w:r w:rsidRPr="004528C8">
        <w:rPr>
          <w:rFonts w:ascii="Century Gothic" w:hAnsi="Century Gothic"/>
          <w:sz w:val="24"/>
          <w:szCs w:val="24"/>
        </w:rPr>
        <w:t xml:space="preserve"> </w:t>
      </w:r>
      <w:r w:rsidR="004A7A6A">
        <w:rPr>
          <w:rFonts w:ascii="Century Gothic" w:hAnsi="Century Gothic"/>
          <w:sz w:val="24"/>
          <w:szCs w:val="24"/>
        </w:rPr>
        <w:t xml:space="preserve">de </w:t>
      </w:r>
      <w:r w:rsidRPr="004528C8">
        <w:rPr>
          <w:rFonts w:ascii="Century Gothic" w:hAnsi="Century Gothic"/>
          <w:sz w:val="24"/>
          <w:szCs w:val="24"/>
        </w:rPr>
        <w:t xml:space="preserve">actualmente </w:t>
      </w:r>
      <w:r w:rsidR="004A7A6A">
        <w:rPr>
          <w:rFonts w:ascii="Century Gothic" w:hAnsi="Century Gothic"/>
          <w:sz w:val="24"/>
          <w:szCs w:val="24"/>
        </w:rPr>
        <w:t>no se haya iniciado</w:t>
      </w:r>
      <w:r w:rsidRPr="004528C8">
        <w:rPr>
          <w:rFonts w:ascii="Century Gothic" w:hAnsi="Century Gothic"/>
          <w:sz w:val="24"/>
          <w:szCs w:val="24"/>
        </w:rPr>
        <w:t xml:space="preserve"> la captura de datos biométricos en el Registro Civil,</w:t>
      </w:r>
      <w:r w:rsidR="004A7A6A">
        <w:rPr>
          <w:rFonts w:ascii="Century Gothic" w:hAnsi="Century Gothic"/>
          <w:sz w:val="24"/>
          <w:szCs w:val="24"/>
        </w:rPr>
        <w:t xml:space="preserve"> en qué fecha se iniciará</w:t>
      </w:r>
      <w:r w:rsidRPr="004528C8">
        <w:rPr>
          <w:rFonts w:ascii="Century Gothic" w:hAnsi="Century Gothic"/>
          <w:sz w:val="24"/>
          <w:szCs w:val="24"/>
        </w:rPr>
        <w:t xml:space="preserve"> y en qué municipios o módulos específicos? </w:t>
      </w:r>
    </w:p>
    <w:p w14:paraId="4F1660C1" w14:textId="75F496E5" w:rsidR="004528C8" w:rsidRPr="00CB58C9" w:rsidRDefault="004528C8" w:rsidP="0001148D">
      <w:pPr>
        <w:numPr>
          <w:ilvl w:val="0"/>
          <w:numId w:val="5"/>
        </w:numPr>
        <w:spacing w:after="160" w:line="259" w:lineRule="auto"/>
        <w:ind w:left="284"/>
        <w:jc w:val="both"/>
        <w:rPr>
          <w:rFonts w:ascii="Century Gothic" w:hAnsi="Century Gothic"/>
          <w:sz w:val="24"/>
          <w:szCs w:val="24"/>
        </w:rPr>
      </w:pPr>
      <w:r w:rsidRPr="00CB58C9">
        <w:rPr>
          <w:rFonts w:ascii="Century Gothic" w:hAnsi="Century Gothic"/>
          <w:sz w:val="24"/>
          <w:szCs w:val="24"/>
        </w:rPr>
        <w:t>¿Se utiliza o se tiene planteado utilizar recursos públicos estatales (personal, infraestructura, equipo o presupuesto) para la implementación de captura de datos biométricos para la CURP en el Registro Civil</w:t>
      </w:r>
      <w:r w:rsidR="00CB58C9">
        <w:rPr>
          <w:rFonts w:ascii="Century Gothic" w:hAnsi="Century Gothic"/>
          <w:sz w:val="24"/>
          <w:szCs w:val="24"/>
        </w:rPr>
        <w:t>, de ser afirmativo de que partida presupuestal se destinan</w:t>
      </w:r>
      <w:r w:rsidRPr="00CB58C9">
        <w:rPr>
          <w:rFonts w:ascii="Century Gothic" w:hAnsi="Century Gothic"/>
          <w:sz w:val="24"/>
          <w:szCs w:val="24"/>
        </w:rPr>
        <w:t>?</w:t>
      </w:r>
      <w:r w:rsidR="00CB58C9" w:rsidRPr="00CB58C9">
        <w:rPr>
          <w:rFonts w:ascii="Century Gothic" w:hAnsi="Century Gothic"/>
          <w:sz w:val="24"/>
          <w:szCs w:val="24"/>
        </w:rPr>
        <w:t xml:space="preserve"> </w:t>
      </w:r>
    </w:p>
    <w:p w14:paraId="288AA92D"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¿La autoridad federal ha transferido recursos, equipo o apoyo técnico al estado para este programa?</w:t>
      </w:r>
    </w:p>
    <w:p w14:paraId="6A88EDC0"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En caso de haber capturado anteriormente datos biométricos para CURP, ¿en qué fecha inició la captura de datos biométricos en el estado y bajo qué modalidad (piloto, parcial o general)? </w:t>
      </w:r>
    </w:p>
    <w:p w14:paraId="2215C6C1"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¿Cuántas personas han proporcionado datos biométricos para la CURP en el estado hasta la fecha? </w:t>
      </w:r>
    </w:p>
    <w:p w14:paraId="38769216" w14:textId="77777777" w:rsid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¿La captura de datos biométricos se realiza de manera obligatoria, opcional o a solicitud del ciudadano? </w:t>
      </w:r>
    </w:p>
    <w:p w14:paraId="37CF23C5"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¿Cómo se obtiene el consentimiento expreso, informado y específico del titular para la captura de datos biométricos?</w:t>
      </w:r>
    </w:p>
    <w:p w14:paraId="209C04E0"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lastRenderedPageBreak/>
        <w:t xml:space="preserve">¿Existe alguna circular u oficio formal emitido por el Registro Nacional de Población (RENAPO) o autoridad competente que establezca la implementación gradual del sistema? </w:t>
      </w:r>
    </w:p>
    <w:p w14:paraId="1C73C3B8" w14:textId="77777777" w:rsidR="004528C8" w:rsidRPr="004528C8" w:rsidRDefault="004528C8" w:rsidP="004528C8">
      <w:pPr>
        <w:pStyle w:val="Prrafodelista"/>
        <w:numPr>
          <w:ilvl w:val="0"/>
          <w:numId w:val="5"/>
        </w:numPr>
        <w:ind w:left="284"/>
        <w:jc w:val="both"/>
        <w:rPr>
          <w:rFonts w:ascii="Century Gothic" w:hAnsi="Century Gothic"/>
          <w:sz w:val="24"/>
          <w:szCs w:val="24"/>
        </w:rPr>
      </w:pPr>
      <w:r w:rsidRPr="004528C8">
        <w:rPr>
          <w:rFonts w:ascii="Century Gothic" w:hAnsi="Century Gothic"/>
          <w:sz w:val="24"/>
          <w:szCs w:val="24"/>
        </w:rPr>
        <w:t xml:space="preserve">¿El Registro Civil conserva los datos biométricos recabados o los transfiere? </w:t>
      </w:r>
    </w:p>
    <w:p w14:paraId="2028221E"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¿Qué autoridad es responsable del resguardo y tratamiento de los datos biométricos: </w:t>
      </w:r>
      <w:proofErr w:type="gramStart"/>
      <w:r w:rsidRPr="004528C8">
        <w:rPr>
          <w:rFonts w:ascii="Century Gothic" w:hAnsi="Century Gothic"/>
          <w:sz w:val="24"/>
          <w:szCs w:val="24"/>
        </w:rPr>
        <w:t>el Registro Civil o el Registro Nacional de Población (RENAPO)?</w:t>
      </w:r>
      <w:proofErr w:type="gramEnd"/>
      <w:r w:rsidRPr="004528C8">
        <w:rPr>
          <w:rFonts w:ascii="Century Gothic" w:hAnsi="Century Gothic"/>
          <w:sz w:val="24"/>
          <w:szCs w:val="24"/>
        </w:rPr>
        <w:t xml:space="preserve"> </w:t>
      </w:r>
    </w:p>
    <w:p w14:paraId="3EB19C2F"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¿Cuál es el plazo de conservación de los datos biométricos? </w:t>
      </w:r>
    </w:p>
    <w:p w14:paraId="3EC19542"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¿Existe la posibilidad de cancelación o eliminación de los datos biométricos a solicitud del titular? </w:t>
      </w:r>
    </w:p>
    <w:p w14:paraId="2387EB2E" w14:textId="72A72C67" w:rsidR="004528C8" w:rsidRDefault="004528C8" w:rsidP="004528C8">
      <w:pPr>
        <w:pStyle w:val="Prrafodelista"/>
        <w:numPr>
          <w:ilvl w:val="0"/>
          <w:numId w:val="5"/>
        </w:numPr>
        <w:ind w:left="284"/>
        <w:jc w:val="both"/>
        <w:rPr>
          <w:rFonts w:ascii="Century Gothic" w:hAnsi="Century Gothic"/>
          <w:sz w:val="24"/>
          <w:szCs w:val="24"/>
        </w:rPr>
      </w:pPr>
      <w:r w:rsidRPr="004528C8">
        <w:rPr>
          <w:rFonts w:ascii="Century Gothic" w:hAnsi="Century Gothic"/>
          <w:sz w:val="24"/>
          <w:szCs w:val="24"/>
        </w:rPr>
        <w:t xml:space="preserve">¿Qué medidas de seguridad aplica el Registro Civil para </w:t>
      </w:r>
      <w:r w:rsidR="007B0DDF">
        <w:rPr>
          <w:rFonts w:ascii="Century Gothic" w:hAnsi="Century Gothic"/>
          <w:sz w:val="24"/>
          <w:szCs w:val="24"/>
        </w:rPr>
        <w:t xml:space="preserve">garantizar </w:t>
      </w:r>
      <w:r w:rsidRPr="004528C8">
        <w:rPr>
          <w:rFonts w:ascii="Century Gothic" w:hAnsi="Century Gothic"/>
          <w:sz w:val="24"/>
          <w:szCs w:val="24"/>
        </w:rPr>
        <w:t xml:space="preserve">la protección de datos biométricos? </w:t>
      </w:r>
    </w:p>
    <w:p w14:paraId="57749FC2" w14:textId="77777777" w:rsidR="00121041" w:rsidRDefault="00121041" w:rsidP="00121041">
      <w:pPr>
        <w:pStyle w:val="Prrafodelista"/>
        <w:ind w:left="284"/>
        <w:jc w:val="both"/>
        <w:rPr>
          <w:rFonts w:ascii="Century Gothic" w:hAnsi="Century Gothic"/>
          <w:sz w:val="24"/>
          <w:szCs w:val="24"/>
        </w:rPr>
      </w:pPr>
    </w:p>
    <w:p w14:paraId="2D2A8E28" w14:textId="06776403" w:rsidR="00121041" w:rsidRPr="00121041" w:rsidRDefault="00121041" w:rsidP="004528C8">
      <w:pPr>
        <w:pStyle w:val="Prrafodelista"/>
        <w:numPr>
          <w:ilvl w:val="0"/>
          <w:numId w:val="5"/>
        </w:numPr>
        <w:ind w:left="284"/>
        <w:jc w:val="both"/>
        <w:rPr>
          <w:rFonts w:ascii="Century Gothic" w:hAnsi="Century Gothic"/>
          <w:sz w:val="24"/>
          <w:szCs w:val="24"/>
        </w:rPr>
      </w:pPr>
      <w:r w:rsidRPr="00121041">
        <w:rPr>
          <w:rFonts w:ascii="Century Gothic" w:hAnsi="Century Gothic"/>
          <w:sz w:val="24"/>
          <w:szCs w:val="24"/>
          <w:lang w:val="es"/>
        </w:rPr>
        <w:t>¿Qué procedimiento aplica el Registro Civil para la captura de datos biométricos de menores de edad y cómo garantiza el consentimiento de sus representantes legales y el respeto a sus derechos mediante medidas de protección reforzada?</w:t>
      </w:r>
    </w:p>
    <w:p w14:paraId="0857BF3A" w14:textId="77777777" w:rsidR="00121041" w:rsidRPr="00121041" w:rsidRDefault="00121041" w:rsidP="00121041">
      <w:pPr>
        <w:pStyle w:val="Prrafodelista"/>
        <w:rPr>
          <w:rFonts w:ascii="Century Gothic" w:hAnsi="Century Gothic"/>
          <w:sz w:val="24"/>
          <w:szCs w:val="24"/>
        </w:rPr>
      </w:pPr>
    </w:p>
    <w:p w14:paraId="11C4FE7A" w14:textId="61F81CD8" w:rsidR="00D75251" w:rsidRPr="004528C8" w:rsidRDefault="00D75251" w:rsidP="004528C8">
      <w:pPr>
        <w:pStyle w:val="Prrafodelista"/>
        <w:numPr>
          <w:ilvl w:val="0"/>
          <w:numId w:val="5"/>
        </w:numPr>
        <w:ind w:left="284"/>
        <w:jc w:val="both"/>
        <w:rPr>
          <w:rFonts w:ascii="Century Gothic" w:hAnsi="Century Gothic"/>
          <w:sz w:val="24"/>
          <w:szCs w:val="24"/>
        </w:rPr>
      </w:pPr>
      <w:r w:rsidRPr="00D75251">
        <w:rPr>
          <w:rFonts w:ascii="Century Gothic" w:hAnsi="Century Gothic"/>
          <w:sz w:val="24"/>
          <w:szCs w:val="24"/>
          <w:lang w:val="es"/>
        </w:rPr>
        <w:t>¿Existe un protocolo específico para la protección y salvaguarda de los datos personales de periodistas en el proceso de captura de datos biométricos para la CURP en el Registro Civil?</w:t>
      </w:r>
    </w:p>
    <w:p w14:paraId="30561443"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¿Qué mecanismos existen para evitar filtraciones, accesos no autorizados o uso indebido? </w:t>
      </w:r>
    </w:p>
    <w:p w14:paraId="71540BEE"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¿Qué mecanismos de auditoría existen sobre el uso de los datos biométricos? </w:t>
      </w:r>
    </w:p>
    <w:p w14:paraId="405A8F24"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 xml:space="preserve">¿Cuenta con aviso de privacidad específico para el tratamiento de datos biométricos? </w:t>
      </w:r>
    </w:p>
    <w:p w14:paraId="6D321E49" w14:textId="7C9FB309"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¿Qué capacitación ha recibido el personal encargado de la captura de datos biométricos</w:t>
      </w:r>
      <w:r w:rsidR="00D75251">
        <w:rPr>
          <w:rFonts w:ascii="Century Gothic" w:hAnsi="Century Gothic"/>
          <w:sz w:val="24"/>
          <w:szCs w:val="24"/>
        </w:rPr>
        <w:t xml:space="preserve"> y a quienes se han capacitado</w:t>
      </w:r>
      <w:r w:rsidRPr="004528C8">
        <w:rPr>
          <w:rFonts w:ascii="Century Gothic" w:hAnsi="Century Gothic"/>
          <w:sz w:val="24"/>
          <w:szCs w:val="24"/>
        </w:rPr>
        <w:t xml:space="preserve">? </w:t>
      </w:r>
    </w:p>
    <w:p w14:paraId="36C0B7ED" w14:textId="77777777" w:rsidR="004528C8" w:rsidRPr="004528C8" w:rsidRDefault="004528C8" w:rsidP="004528C8">
      <w:pPr>
        <w:pStyle w:val="Prrafodelista"/>
        <w:numPr>
          <w:ilvl w:val="0"/>
          <w:numId w:val="5"/>
        </w:numPr>
        <w:ind w:left="284"/>
        <w:jc w:val="both"/>
        <w:rPr>
          <w:rFonts w:ascii="Century Gothic" w:hAnsi="Century Gothic"/>
          <w:sz w:val="24"/>
          <w:szCs w:val="24"/>
        </w:rPr>
      </w:pPr>
      <w:r w:rsidRPr="004528C8">
        <w:rPr>
          <w:rFonts w:ascii="Century Gothic" w:hAnsi="Century Gothic"/>
          <w:sz w:val="24"/>
          <w:szCs w:val="24"/>
        </w:rPr>
        <w:t xml:space="preserve">¿Tiene conocimiento de suspensiones provisionales o definitivas otorgadas respecto a la CURP biométrica? </w:t>
      </w:r>
    </w:p>
    <w:p w14:paraId="1A5CDE09" w14:textId="77777777" w:rsidR="004528C8" w:rsidRPr="004528C8" w:rsidRDefault="004528C8" w:rsidP="004528C8">
      <w:pPr>
        <w:numPr>
          <w:ilvl w:val="0"/>
          <w:numId w:val="5"/>
        </w:numPr>
        <w:spacing w:after="160" w:line="259" w:lineRule="auto"/>
        <w:ind w:left="284"/>
        <w:jc w:val="both"/>
        <w:rPr>
          <w:rFonts w:ascii="Century Gothic" w:hAnsi="Century Gothic"/>
          <w:sz w:val="24"/>
          <w:szCs w:val="24"/>
        </w:rPr>
      </w:pPr>
      <w:r w:rsidRPr="004528C8">
        <w:rPr>
          <w:rFonts w:ascii="Century Gothic" w:hAnsi="Century Gothic"/>
          <w:sz w:val="24"/>
          <w:szCs w:val="24"/>
        </w:rPr>
        <w:t>¿Qué medidas ha adoptado esa autoridad para garantizar el cumplimiento de dichas suspensiones?</w:t>
      </w:r>
    </w:p>
    <w:p w14:paraId="77BEB810" w14:textId="77777777" w:rsidR="008F3E5E" w:rsidRPr="00851D16" w:rsidRDefault="008F3E5E" w:rsidP="008F3E5E">
      <w:pPr>
        <w:pStyle w:val="NormalWeb"/>
        <w:spacing w:line="360" w:lineRule="auto"/>
        <w:jc w:val="both"/>
        <w:rPr>
          <w:rFonts w:ascii="Century Gothic" w:eastAsia="Montserrat" w:hAnsi="Century Gothic" w:cs="Montserrat"/>
          <w:bCs/>
        </w:rPr>
      </w:pPr>
      <w:r w:rsidRPr="00851D16">
        <w:rPr>
          <w:rFonts w:ascii="Century Gothic" w:eastAsia="Montserrat" w:hAnsi="Century Gothic" w:cs="Montserrat"/>
          <w:bCs/>
        </w:rPr>
        <w:t>En virtud de lo dispuesto por las fracciones III, IV y V del artículo 66 de la Constitución Política del Estado de Chihuahua, solicito:</w:t>
      </w:r>
    </w:p>
    <w:p w14:paraId="6AA831E0" w14:textId="77777777" w:rsidR="008F3E5E" w:rsidRPr="00851D16" w:rsidRDefault="008F3E5E" w:rsidP="008F3E5E">
      <w:pPr>
        <w:spacing w:before="240" w:after="240" w:line="360" w:lineRule="auto"/>
        <w:jc w:val="both"/>
        <w:rPr>
          <w:rFonts w:ascii="Century Gothic" w:eastAsia="Montserrat" w:hAnsi="Century Gothic" w:cs="Montserrat"/>
          <w:sz w:val="24"/>
          <w:szCs w:val="24"/>
        </w:rPr>
      </w:pPr>
      <w:r w:rsidRPr="00851D16">
        <w:rPr>
          <w:rFonts w:ascii="Century Gothic" w:eastAsia="Montserrat" w:hAnsi="Century Gothic" w:cs="Montserrat"/>
          <w:b/>
          <w:sz w:val="24"/>
          <w:szCs w:val="24"/>
        </w:rPr>
        <w:lastRenderedPageBreak/>
        <w:t>PRIMERO.</w:t>
      </w:r>
      <w:r w:rsidR="00851D16">
        <w:rPr>
          <w:rFonts w:ascii="Century Gothic" w:eastAsia="Montserrat" w:hAnsi="Century Gothic" w:cs="Montserrat"/>
          <w:sz w:val="24"/>
          <w:szCs w:val="24"/>
        </w:rPr>
        <w:t xml:space="preserve"> T</w:t>
      </w:r>
      <w:r w:rsidRPr="00851D16">
        <w:rPr>
          <w:rFonts w:ascii="Century Gothic" w:eastAsia="Montserrat" w:hAnsi="Century Gothic" w:cs="Montserrat"/>
          <w:sz w:val="24"/>
          <w:szCs w:val="24"/>
        </w:rPr>
        <w:t>urnar las preguntas anteriormente formuladas a la autoridad mencionada a más tardar en la segunda sesión posterior a esta fecha, de conformidad con la fracción III del Artículo 66 de la Constitución.</w:t>
      </w:r>
    </w:p>
    <w:p w14:paraId="518E4626" w14:textId="77777777" w:rsidR="008F3E5E" w:rsidRPr="00851D16" w:rsidRDefault="008F3E5E" w:rsidP="008F3E5E">
      <w:pPr>
        <w:spacing w:before="240" w:after="240" w:line="360" w:lineRule="auto"/>
        <w:jc w:val="both"/>
        <w:rPr>
          <w:rFonts w:ascii="Century Gothic" w:eastAsia="Montserrat" w:hAnsi="Century Gothic" w:cs="Montserrat"/>
          <w:sz w:val="24"/>
          <w:szCs w:val="24"/>
        </w:rPr>
      </w:pPr>
      <w:r w:rsidRPr="00851D16">
        <w:rPr>
          <w:rFonts w:ascii="Century Gothic" w:eastAsia="Montserrat" w:hAnsi="Century Gothic" w:cs="Montserrat"/>
          <w:b/>
          <w:sz w:val="24"/>
          <w:szCs w:val="24"/>
        </w:rPr>
        <w:t>SEGUNDO.</w:t>
      </w:r>
      <w:r w:rsidRPr="00851D16">
        <w:rPr>
          <w:rFonts w:ascii="Century Gothic" w:eastAsia="Montserrat" w:hAnsi="Century Gothic" w:cs="Montserrat"/>
          <w:sz w:val="24"/>
          <w:szCs w:val="24"/>
        </w:rPr>
        <w:t xml:space="preserve"> De igual manera y una vez agotados los plazos contemplados para que la autoridad emita su respuesta, me permito solicitar a la Mesa Directiva del H. Congreso del Estado para que, a través de su Presidencia, se sirva a dar vista a los suscritos de la respuesta, en los términos de la fracción V del artículo 66 de la Constitución Política del Estado de Chihuahua.</w:t>
      </w:r>
    </w:p>
    <w:p w14:paraId="5A260F99" w14:textId="77777777" w:rsidR="008F3E5E" w:rsidRDefault="008F3E5E" w:rsidP="008F3E5E">
      <w:pPr>
        <w:spacing w:before="240" w:after="240" w:line="360" w:lineRule="auto"/>
        <w:jc w:val="both"/>
        <w:rPr>
          <w:rFonts w:ascii="Century Gothic" w:hAnsi="Century Gothic"/>
          <w:sz w:val="24"/>
          <w:szCs w:val="24"/>
        </w:rPr>
      </w:pPr>
      <w:r w:rsidRPr="00851D16">
        <w:rPr>
          <w:rFonts w:ascii="Century Gothic" w:hAnsi="Century Gothic"/>
          <w:b/>
          <w:sz w:val="24"/>
          <w:szCs w:val="24"/>
        </w:rPr>
        <w:t>TERCERO</w:t>
      </w:r>
      <w:r w:rsidRPr="00851D16">
        <w:rPr>
          <w:rFonts w:ascii="Century Gothic" w:hAnsi="Century Gothic"/>
          <w:sz w:val="24"/>
          <w:szCs w:val="24"/>
        </w:rPr>
        <w:t xml:space="preserve">. - Se solicita que la autoridad remita la información a este Congreso en un plazo no mayor a </w:t>
      </w:r>
      <w:r w:rsidRPr="00851D16">
        <w:rPr>
          <w:rStyle w:val="Textoennegrita"/>
          <w:rFonts w:ascii="Century Gothic" w:hAnsi="Century Gothic"/>
          <w:b w:val="0"/>
          <w:sz w:val="24"/>
          <w:szCs w:val="24"/>
        </w:rPr>
        <w:t>15 días hábiles</w:t>
      </w:r>
      <w:r w:rsidRPr="00851D16">
        <w:rPr>
          <w:rFonts w:ascii="Century Gothic" w:hAnsi="Century Gothic"/>
          <w:b/>
          <w:sz w:val="24"/>
          <w:szCs w:val="24"/>
        </w:rPr>
        <w:t>,</w:t>
      </w:r>
      <w:r w:rsidRPr="00851D16">
        <w:rPr>
          <w:rFonts w:ascii="Century Gothic" w:hAnsi="Century Gothic"/>
          <w:sz w:val="24"/>
          <w:szCs w:val="24"/>
        </w:rPr>
        <w:t xml:space="preserve"> contados a partir de la no</w:t>
      </w:r>
      <w:r w:rsidR="00851D16">
        <w:rPr>
          <w:rFonts w:ascii="Century Gothic" w:hAnsi="Century Gothic"/>
          <w:sz w:val="24"/>
          <w:szCs w:val="24"/>
        </w:rPr>
        <w:t>tificación del presente acuerdo</w:t>
      </w:r>
      <w:r w:rsidRPr="00851D16">
        <w:rPr>
          <w:rFonts w:ascii="Century Gothic" w:hAnsi="Century Gothic"/>
          <w:sz w:val="24"/>
          <w:szCs w:val="24"/>
        </w:rPr>
        <w:t>.</w:t>
      </w:r>
    </w:p>
    <w:p w14:paraId="462DAAAF" w14:textId="361A95CA" w:rsidR="00334133" w:rsidRPr="00851D16" w:rsidRDefault="00334133" w:rsidP="008F3E5E">
      <w:pPr>
        <w:spacing w:before="240" w:after="240" w:line="360" w:lineRule="auto"/>
        <w:jc w:val="both"/>
        <w:rPr>
          <w:rFonts w:ascii="Century Gothic" w:hAnsi="Century Gothic"/>
          <w:sz w:val="24"/>
          <w:szCs w:val="24"/>
        </w:rPr>
      </w:pPr>
      <w:r>
        <w:rPr>
          <w:rFonts w:ascii="Century Gothic" w:hAnsi="Century Gothic"/>
          <w:sz w:val="24"/>
          <w:szCs w:val="24"/>
        </w:rPr>
        <w:t xml:space="preserve">En la ciudad de Chihuahua, Chihuahua a los </w:t>
      </w:r>
      <w:r w:rsidR="00E079FA">
        <w:rPr>
          <w:rFonts w:ascii="Century Gothic" w:hAnsi="Century Gothic"/>
          <w:sz w:val="24"/>
          <w:szCs w:val="24"/>
        </w:rPr>
        <w:t>6</w:t>
      </w:r>
      <w:r>
        <w:rPr>
          <w:rFonts w:ascii="Century Gothic" w:hAnsi="Century Gothic"/>
          <w:sz w:val="24"/>
          <w:szCs w:val="24"/>
        </w:rPr>
        <w:t xml:space="preserve"> días del mes de mayo del año dos mil veintiséis. </w:t>
      </w:r>
    </w:p>
    <w:p w14:paraId="01313ABA" w14:textId="77777777" w:rsidR="008F3E5E" w:rsidRPr="00851D16" w:rsidRDefault="008F3E5E" w:rsidP="008F3E5E">
      <w:pPr>
        <w:spacing w:after="160" w:line="360" w:lineRule="auto"/>
        <w:ind w:right="20"/>
        <w:jc w:val="both"/>
        <w:rPr>
          <w:rFonts w:ascii="Century Gothic" w:eastAsia="Montserrat" w:hAnsi="Century Gothic" w:cs="Montserrat"/>
          <w:b/>
          <w:sz w:val="24"/>
          <w:szCs w:val="24"/>
        </w:rPr>
      </w:pPr>
    </w:p>
    <w:p w14:paraId="58A69263" w14:textId="77777777" w:rsidR="008F3E5E" w:rsidRDefault="008F3E5E" w:rsidP="008F3E5E">
      <w:pPr>
        <w:spacing w:after="160" w:line="360" w:lineRule="auto"/>
        <w:jc w:val="center"/>
        <w:rPr>
          <w:rFonts w:ascii="Century Gothic" w:eastAsia="Montserrat" w:hAnsi="Century Gothic" w:cs="Montserrat"/>
          <w:b/>
          <w:sz w:val="24"/>
          <w:szCs w:val="24"/>
        </w:rPr>
      </w:pPr>
      <w:r w:rsidRPr="00851D16">
        <w:rPr>
          <w:rFonts w:ascii="Century Gothic" w:eastAsia="Montserrat" w:hAnsi="Century Gothic" w:cs="Montserrat"/>
          <w:b/>
          <w:sz w:val="24"/>
          <w:szCs w:val="24"/>
        </w:rPr>
        <w:t>ATENTAMENTE</w:t>
      </w:r>
    </w:p>
    <w:p w14:paraId="4677D850" w14:textId="77777777" w:rsidR="00334133" w:rsidRDefault="00334133" w:rsidP="008F3E5E">
      <w:pPr>
        <w:spacing w:after="160" w:line="360" w:lineRule="auto"/>
        <w:jc w:val="center"/>
        <w:rPr>
          <w:rFonts w:ascii="Century Gothic" w:eastAsia="Montserrat" w:hAnsi="Century Gothic" w:cs="Montserrat"/>
          <w:b/>
          <w:sz w:val="24"/>
          <w:szCs w:val="24"/>
        </w:rPr>
      </w:pPr>
    </w:p>
    <w:p w14:paraId="1A3BFD93" w14:textId="77777777" w:rsidR="00334133" w:rsidRPr="00851D16" w:rsidRDefault="00334133" w:rsidP="008F3E5E">
      <w:pPr>
        <w:spacing w:after="160" w:line="360" w:lineRule="auto"/>
        <w:jc w:val="center"/>
        <w:rPr>
          <w:rFonts w:ascii="Century Gothic" w:eastAsia="Montserrat" w:hAnsi="Century Gothic" w:cs="Montserrat"/>
          <w:b/>
          <w:sz w:val="24"/>
          <w:szCs w:val="24"/>
        </w:rPr>
      </w:pPr>
    </w:p>
    <w:p w14:paraId="094ACF3D" w14:textId="77777777" w:rsidR="008F3E5E" w:rsidRPr="00851D16" w:rsidRDefault="008F3E5E" w:rsidP="008F3E5E">
      <w:pPr>
        <w:spacing w:before="100" w:beforeAutospacing="1" w:after="100" w:afterAutospacing="1" w:line="240" w:lineRule="auto"/>
        <w:jc w:val="center"/>
        <w:rPr>
          <w:rFonts w:ascii="Century Gothic" w:eastAsia="Montserrat" w:hAnsi="Century Gothic" w:cs="Montserrat"/>
          <w:b/>
          <w:sz w:val="24"/>
          <w:szCs w:val="24"/>
        </w:rPr>
      </w:pPr>
      <w:r w:rsidRPr="00851D16">
        <w:rPr>
          <w:rFonts w:ascii="Century Gothic" w:eastAsia="Montserrat" w:hAnsi="Century Gothic" w:cs="Montserrat"/>
          <w:b/>
          <w:sz w:val="24"/>
          <w:szCs w:val="24"/>
        </w:rPr>
        <w:t>DIPUTADO FRANCISCO ADRIÁN SÁNCHEZ VILLEGAS</w:t>
      </w:r>
    </w:p>
    <w:p w14:paraId="18246C70" w14:textId="77777777" w:rsidR="008F3E5E" w:rsidRPr="00851D16" w:rsidRDefault="008F3E5E" w:rsidP="008F3E5E">
      <w:pPr>
        <w:spacing w:before="100" w:beforeAutospacing="1" w:after="100" w:afterAutospacing="1" w:line="240" w:lineRule="auto"/>
        <w:jc w:val="center"/>
        <w:rPr>
          <w:rFonts w:ascii="Century Gothic" w:eastAsia="Montserrat" w:hAnsi="Century Gothic" w:cs="Montserrat"/>
          <w:b/>
          <w:sz w:val="24"/>
          <w:szCs w:val="24"/>
        </w:rPr>
      </w:pPr>
      <w:r w:rsidRPr="00851D16">
        <w:rPr>
          <w:rFonts w:ascii="Century Gothic" w:eastAsia="Montserrat" w:hAnsi="Century Gothic" w:cs="Montserrat"/>
          <w:b/>
          <w:sz w:val="24"/>
          <w:szCs w:val="24"/>
        </w:rPr>
        <w:t>COORDINADOR DEL GRUPO PARLAMENTARIO DE MOVIMIENTO</w:t>
      </w:r>
    </w:p>
    <w:p w14:paraId="41693639" w14:textId="77777777" w:rsidR="008F3E5E" w:rsidRPr="00851D16" w:rsidRDefault="008F3E5E" w:rsidP="008F3E5E">
      <w:pPr>
        <w:spacing w:before="100" w:beforeAutospacing="1" w:after="100" w:afterAutospacing="1" w:line="240" w:lineRule="auto"/>
        <w:jc w:val="center"/>
        <w:rPr>
          <w:rFonts w:ascii="Century Gothic" w:eastAsia="Montserrat" w:hAnsi="Century Gothic" w:cs="Montserrat"/>
          <w:b/>
          <w:sz w:val="24"/>
          <w:szCs w:val="24"/>
        </w:rPr>
      </w:pPr>
    </w:p>
    <w:p w14:paraId="7C5204F1" w14:textId="77777777" w:rsidR="008F3E5E" w:rsidRPr="00851D16" w:rsidRDefault="008F3E5E" w:rsidP="008F3E5E">
      <w:pPr>
        <w:spacing w:before="100" w:beforeAutospacing="1" w:after="100" w:afterAutospacing="1" w:line="240" w:lineRule="auto"/>
        <w:jc w:val="center"/>
        <w:rPr>
          <w:rFonts w:ascii="Century Gothic" w:eastAsia="Montserrat" w:hAnsi="Century Gothic" w:cs="Montserrat"/>
          <w:b/>
          <w:sz w:val="24"/>
          <w:szCs w:val="24"/>
        </w:rPr>
      </w:pPr>
    </w:p>
    <w:p w14:paraId="446502CB" w14:textId="77777777" w:rsidR="00334133" w:rsidRDefault="00334133" w:rsidP="00334133">
      <w:pPr>
        <w:spacing w:before="100" w:beforeAutospacing="1" w:after="100" w:afterAutospacing="1" w:line="240" w:lineRule="auto"/>
        <w:jc w:val="center"/>
        <w:rPr>
          <w:rFonts w:ascii="Century Gothic" w:eastAsia="Montserrat" w:hAnsi="Century Gothic" w:cs="Montserrat"/>
          <w:b/>
          <w:sz w:val="24"/>
          <w:szCs w:val="24"/>
        </w:rPr>
      </w:pPr>
    </w:p>
    <w:p w14:paraId="2C7CD129" w14:textId="77777777" w:rsidR="00334133" w:rsidRDefault="00334133" w:rsidP="00334133">
      <w:pPr>
        <w:spacing w:before="100" w:beforeAutospacing="1" w:after="100" w:afterAutospacing="1" w:line="240" w:lineRule="auto"/>
        <w:jc w:val="center"/>
        <w:rPr>
          <w:rFonts w:ascii="Century Gothic" w:eastAsia="Montserrat" w:hAnsi="Century Gothic" w:cs="Montserrat"/>
          <w:b/>
          <w:sz w:val="24"/>
          <w:szCs w:val="24"/>
        </w:rPr>
      </w:pPr>
    </w:p>
    <w:p w14:paraId="490D4B3A" w14:textId="722910F7" w:rsidR="00334133" w:rsidRDefault="008F3E5E" w:rsidP="00334133">
      <w:pPr>
        <w:spacing w:before="100" w:beforeAutospacing="1" w:after="100" w:afterAutospacing="1" w:line="240" w:lineRule="auto"/>
        <w:jc w:val="center"/>
        <w:rPr>
          <w:rFonts w:ascii="Century Gothic" w:eastAsia="Montserrat" w:hAnsi="Century Gothic" w:cs="Montserrat"/>
          <w:b/>
          <w:sz w:val="24"/>
          <w:szCs w:val="24"/>
        </w:rPr>
      </w:pPr>
      <w:r w:rsidRPr="00851D16">
        <w:rPr>
          <w:rFonts w:ascii="Century Gothic" w:eastAsia="Montserrat" w:hAnsi="Century Gothic" w:cs="Montserrat"/>
          <w:b/>
          <w:sz w:val="24"/>
          <w:szCs w:val="24"/>
        </w:rPr>
        <w:t>DIPUTADA ALMA YESENIA PORTILLO LERMA</w:t>
      </w:r>
    </w:p>
    <w:p w14:paraId="77F687EA" w14:textId="01E854E3" w:rsidR="008F3E5E" w:rsidRPr="00334133" w:rsidRDefault="008F3E5E" w:rsidP="00334133">
      <w:pPr>
        <w:spacing w:before="100" w:beforeAutospacing="1" w:after="100" w:afterAutospacing="1" w:line="240" w:lineRule="auto"/>
        <w:jc w:val="center"/>
        <w:rPr>
          <w:rFonts w:ascii="Century Gothic" w:eastAsia="Montserrat" w:hAnsi="Century Gothic" w:cs="Montserrat"/>
          <w:b/>
          <w:sz w:val="24"/>
          <w:szCs w:val="24"/>
        </w:rPr>
      </w:pPr>
      <w:r w:rsidRPr="00851D16">
        <w:rPr>
          <w:rFonts w:ascii="Century Gothic" w:eastAsia="Montserrat" w:hAnsi="Century Gothic" w:cs="Montserrat"/>
          <w:b/>
          <w:sz w:val="24"/>
          <w:szCs w:val="24"/>
        </w:rPr>
        <w:t>INTEGRANTE DEL GRUPO PARLAMENTARIO DE MOVIMIENTO</w:t>
      </w:r>
    </w:p>
    <w:sectPr w:rsidR="008F3E5E" w:rsidRPr="00334133" w:rsidSect="00456341">
      <w:pgSz w:w="11906" w:h="16838"/>
      <w:pgMar w:top="1134"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tserrat">
    <w:altName w:val="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85C18"/>
    <w:multiLevelType w:val="multilevel"/>
    <w:tmpl w:val="A55C6044"/>
    <w:lvl w:ilvl="0">
      <w:start w:val="1"/>
      <w:numFmt w:val="decimal"/>
      <w:lvlText w:val="%1."/>
      <w:lvlJc w:val="left"/>
      <w:pPr>
        <w:tabs>
          <w:tab w:val="num" w:pos="720"/>
        </w:tabs>
        <w:ind w:left="720" w:hanging="360"/>
      </w:pPr>
      <w:rPr>
        <w:rFonts w:ascii="Montserrat" w:eastAsiaTheme="minorHAnsi" w:hAnsi="Montserrat"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3A4239"/>
    <w:multiLevelType w:val="hybridMultilevel"/>
    <w:tmpl w:val="A5065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8C54B8"/>
    <w:multiLevelType w:val="hybridMultilevel"/>
    <w:tmpl w:val="797C30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B45D5F"/>
    <w:multiLevelType w:val="multilevel"/>
    <w:tmpl w:val="8870D052"/>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4" w15:restartNumberingAfterBreak="0">
    <w:nsid w:val="6E6858FF"/>
    <w:multiLevelType w:val="multilevel"/>
    <w:tmpl w:val="E65E3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E5E"/>
    <w:rsid w:val="00121041"/>
    <w:rsid w:val="001519BF"/>
    <w:rsid w:val="002E4F50"/>
    <w:rsid w:val="00323059"/>
    <w:rsid w:val="00334133"/>
    <w:rsid w:val="00401A04"/>
    <w:rsid w:val="004528C8"/>
    <w:rsid w:val="004A7A6A"/>
    <w:rsid w:val="004B2237"/>
    <w:rsid w:val="00537840"/>
    <w:rsid w:val="00576B43"/>
    <w:rsid w:val="00594D0E"/>
    <w:rsid w:val="006615D8"/>
    <w:rsid w:val="007527AD"/>
    <w:rsid w:val="007B0DDF"/>
    <w:rsid w:val="00851D16"/>
    <w:rsid w:val="008F3E5E"/>
    <w:rsid w:val="00AC1054"/>
    <w:rsid w:val="00B86E13"/>
    <w:rsid w:val="00CB58C9"/>
    <w:rsid w:val="00CD5442"/>
    <w:rsid w:val="00D75251"/>
    <w:rsid w:val="00DB609D"/>
    <w:rsid w:val="00DF4234"/>
    <w:rsid w:val="00E079FA"/>
    <w:rsid w:val="00FC0BA3"/>
    <w:rsid w:val="00FF44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D30D"/>
  <w15:chartTrackingRefBased/>
  <w15:docId w15:val="{FA159219-1926-47B2-AAB0-721021112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3E5E"/>
    <w:pPr>
      <w:spacing w:after="0" w:line="276" w:lineRule="auto"/>
    </w:pPr>
    <w:rPr>
      <w:rFonts w:ascii="Arial" w:eastAsia="Arial" w:hAnsi="Arial" w:cs="Arial"/>
      <w:lang w:val="es"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8F3E5E"/>
    <w:pPr>
      <w:spacing w:before="100" w:beforeAutospacing="1" w:after="100" w:afterAutospacing="1" w:line="240" w:lineRule="auto"/>
    </w:pPr>
    <w:rPr>
      <w:rFonts w:ascii="Times New Roman" w:eastAsia="Times New Roman" w:hAnsi="Times New Roman" w:cs="Times New Roman"/>
      <w:sz w:val="24"/>
      <w:szCs w:val="24"/>
      <w:lang w:val="es-MX"/>
    </w:rPr>
  </w:style>
  <w:style w:type="character" w:styleId="Textoennegrita">
    <w:name w:val="Strong"/>
    <w:basedOn w:val="Fuentedeprrafopredeter"/>
    <w:uiPriority w:val="22"/>
    <w:qFormat/>
    <w:rsid w:val="008F3E5E"/>
    <w:rPr>
      <w:b/>
      <w:bCs/>
    </w:rPr>
  </w:style>
  <w:style w:type="paragraph" w:styleId="Prrafodelista">
    <w:name w:val="List Paragraph"/>
    <w:basedOn w:val="Normal"/>
    <w:uiPriority w:val="34"/>
    <w:qFormat/>
    <w:rsid w:val="004528C8"/>
    <w:pPr>
      <w:spacing w:after="160" w:line="259" w:lineRule="auto"/>
      <w:ind w:left="720"/>
      <w:contextualSpacing/>
    </w:pPr>
    <w:rPr>
      <w:rFonts w:asciiTheme="minorHAnsi" w:eastAsiaTheme="minorHAnsi" w:hAnsiTheme="minorHAnsi" w:cstheme="minorBidi"/>
      <w:kern w:val="2"/>
      <w:lang w:val="es-MX"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460163">
      <w:bodyDiv w:val="1"/>
      <w:marLeft w:val="0"/>
      <w:marRight w:val="0"/>
      <w:marTop w:val="0"/>
      <w:marBottom w:val="0"/>
      <w:divBdr>
        <w:top w:val="none" w:sz="0" w:space="0" w:color="auto"/>
        <w:left w:val="none" w:sz="0" w:space="0" w:color="auto"/>
        <w:bottom w:val="none" w:sz="0" w:space="0" w:color="auto"/>
        <w:right w:val="none" w:sz="0" w:space="0" w:color="auto"/>
      </w:divBdr>
    </w:div>
    <w:div w:id="506941168">
      <w:bodyDiv w:val="1"/>
      <w:marLeft w:val="0"/>
      <w:marRight w:val="0"/>
      <w:marTop w:val="0"/>
      <w:marBottom w:val="0"/>
      <w:divBdr>
        <w:top w:val="none" w:sz="0" w:space="0" w:color="auto"/>
        <w:left w:val="none" w:sz="0" w:space="0" w:color="auto"/>
        <w:bottom w:val="none" w:sz="0" w:space="0" w:color="auto"/>
        <w:right w:val="none" w:sz="0" w:space="0" w:color="auto"/>
      </w:divBdr>
    </w:div>
    <w:div w:id="988634403">
      <w:bodyDiv w:val="1"/>
      <w:marLeft w:val="0"/>
      <w:marRight w:val="0"/>
      <w:marTop w:val="0"/>
      <w:marBottom w:val="0"/>
      <w:divBdr>
        <w:top w:val="none" w:sz="0" w:space="0" w:color="auto"/>
        <w:left w:val="none" w:sz="0" w:space="0" w:color="auto"/>
        <w:bottom w:val="none" w:sz="0" w:space="0" w:color="auto"/>
        <w:right w:val="none" w:sz="0" w:space="0" w:color="auto"/>
      </w:divBdr>
    </w:div>
    <w:div w:id="107042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1247</Words>
  <Characters>6862</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i5</dc:creator>
  <cp:keywords/>
  <dc:description/>
  <cp:lastModifiedBy>Andrea Daniela Flores Chacon</cp:lastModifiedBy>
  <cp:revision>2</cp:revision>
  <cp:lastPrinted>2026-05-05T16:57:00Z</cp:lastPrinted>
  <dcterms:created xsi:type="dcterms:W3CDTF">2026-05-05T17:04:00Z</dcterms:created>
  <dcterms:modified xsi:type="dcterms:W3CDTF">2026-05-05T17:04:00Z</dcterms:modified>
</cp:coreProperties>
</file>