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B1010" w14:textId="77777777" w:rsidR="00A165A6" w:rsidRDefault="00A165A6" w:rsidP="002919F0">
      <w:pPr>
        <w:spacing w:before="240" w:line="360" w:lineRule="auto"/>
        <w:jc w:val="both"/>
        <w:rPr>
          <w:rFonts w:ascii="Arial" w:eastAsia="Arial" w:hAnsi="Arial" w:cs="Arial"/>
          <w:b/>
          <w:bCs/>
          <w:sz w:val="28"/>
          <w:szCs w:val="28"/>
        </w:rPr>
      </w:pPr>
      <w:r>
        <w:rPr>
          <w:rFonts w:ascii="Arial" w:eastAsia="Arial" w:hAnsi="Arial" w:cs="Arial"/>
          <w:b/>
          <w:bCs/>
          <w:sz w:val="28"/>
          <w:szCs w:val="28"/>
        </w:rPr>
        <w:t xml:space="preserve">H. CONGRESO DEL ESTADO. </w:t>
      </w:r>
    </w:p>
    <w:p w14:paraId="7B340156" w14:textId="77777777" w:rsidR="00A165A6" w:rsidRDefault="00A165A6" w:rsidP="002919F0">
      <w:pPr>
        <w:spacing w:before="240" w:line="360" w:lineRule="auto"/>
        <w:jc w:val="both"/>
        <w:rPr>
          <w:rFonts w:ascii="Arial" w:eastAsia="Arial" w:hAnsi="Arial" w:cs="Arial"/>
          <w:b/>
          <w:bCs/>
          <w:sz w:val="28"/>
          <w:szCs w:val="28"/>
        </w:rPr>
      </w:pPr>
      <w:r>
        <w:rPr>
          <w:rFonts w:ascii="Arial" w:eastAsia="Arial" w:hAnsi="Arial" w:cs="Arial"/>
          <w:b/>
          <w:bCs/>
          <w:sz w:val="28"/>
          <w:szCs w:val="28"/>
        </w:rPr>
        <w:t xml:space="preserve">P R E S E N T E. </w:t>
      </w:r>
    </w:p>
    <w:p w14:paraId="622A9E84" w14:textId="51C8E2B9" w:rsidR="009F5788" w:rsidRDefault="00A165A6" w:rsidP="002919F0">
      <w:pPr>
        <w:spacing w:line="360" w:lineRule="auto"/>
        <w:jc w:val="both"/>
        <w:rPr>
          <w:rFonts w:ascii="Arial" w:eastAsia="Arial" w:hAnsi="Arial" w:cs="Arial"/>
          <w:b/>
          <w:bCs/>
          <w:sz w:val="28"/>
          <w:szCs w:val="28"/>
        </w:rPr>
      </w:pPr>
      <w:r>
        <w:rPr>
          <w:rFonts w:ascii="Arial" w:eastAsia="Arial" w:hAnsi="Arial" w:cs="Arial"/>
          <w:sz w:val="28"/>
          <w:szCs w:val="28"/>
        </w:rPr>
        <w:t xml:space="preserve">Quien suscribe, Rosana Diaz Reyes, en mi carácter de diputada integrante </w:t>
      </w:r>
      <w:r w:rsidRPr="00A165A6">
        <w:rPr>
          <w:rFonts w:ascii="Arial" w:eastAsia="Arial" w:hAnsi="Arial" w:cs="Arial"/>
          <w:sz w:val="28"/>
          <w:szCs w:val="28"/>
        </w:rPr>
        <w:t xml:space="preserve">de la Sexagésima Octava Legislatura y del Grupo Parlamentario de </w:t>
      </w:r>
      <w:r w:rsidRPr="00A165A6">
        <w:rPr>
          <w:rFonts w:ascii="Arial" w:eastAsia="Arial" w:hAnsi="Arial" w:cs="Arial"/>
          <w:b/>
          <w:bCs/>
          <w:sz w:val="28"/>
          <w:szCs w:val="28"/>
        </w:rPr>
        <w:t>MORENA</w:t>
      </w:r>
      <w:r w:rsidRPr="00A165A6">
        <w:rPr>
          <w:rFonts w:ascii="Arial" w:eastAsia="Arial" w:hAnsi="Arial" w:cs="Arial"/>
          <w:sz w:val="28"/>
          <w:szCs w:val="28"/>
        </w:rPr>
        <w:t xml:space="preserve">; con fundamento en lo dispuesto por el artículo </w:t>
      </w:r>
      <w:r w:rsidRPr="00A165A6">
        <w:rPr>
          <w:rFonts w:ascii="Arial" w:eastAsia="Arial" w:hAnsi="Arial" w:cs="Arial"/>
          <w:b/>
          <w:bCs/>
          <w:sz w:val="28"/>
          <w:szCs w:val="28"/>
        </w:rPr>
        <w:t>68</w:t>
      </w:r>
      <w:r w:rsidRPr="00A165A6">
        <w:rPr>
          <w:rFonts w:ascii="Arial" w:eastAsia="Arial" w:hAnsi="Arial" w:cs="Arial"/>
          <w:sz w:val="28"/>
          <w:szCs w:val="28"/>
        </w:rPr>
        <w:t xml:space="preserve"> fracción primera de la Constitución Política del Estado de Chihuahua, a esta Soberanía someto </w:t>
      </w:r>
      <w:r w:rsidR="002919F0" w:rsidRPr="00A165A6">
        <w:rPr>
          <w:rFonts w:ascii="Arial" w:eastAsia="Arial" w:hAnsi="Arial" w:cs="Arial"/>
          <w:sz w:val="28"/>
          <w:szCs w:val="28"/>
        </w:rPr>
        <w:t>a consideración</w:t>
      </w:r>
      <w:r w:rsidRPr="00A165A6">
        <w:rPr>
          <w:rFonts w:ascii="Arial" w:eastAsia="Arial" w:hAnsi="Arial" w:cs="Arial"/>
          <w:sz w:val="28"/>
          <w:szCs w:val="28"/>
        </w:rPr>
        <w:t xml:space="preserve"> de esta soberanía la siguiente, la siguiente iniciativa con carácter de</w:t>
      </w:r>
      <w:r w:rsidRPr="00A165A6">
        <w:rPr>
          <w:rFonts w:ascii="Arial" w:eastAsia="Arial" w:hAnsi="Arial" w:cs="Arial"/>
          <w:b/>
          <w:bCs/>
          <w:sz w:val="28"/>
          <w:szCs w:val="28"/>
        </w:rPr>
        <w:t xml:space="preserve"> DECRETO</w:t>
      </w:r>
      <w:r w:rsidR="00E456D8" w:rsidRPr="00E456D8">
        <w:t xml:space="preserve"> </w:t>
      </w:r>
      <w:r w:rsidR="00E456D8" w:rsidRPr="00E456D8">
        <w:rPr>
          <w:rFonts w:ascii="Arial" w:eastAsia="Arial" w:hAnsi="Arial" w:cs="Arial"/>
          <w:sz w:val="28"/>
          <w:szCs w:val="28"/>
        </w:rPr>
        <w:t>con el que se reforma la Ley Org</w:t>
      </w:r>
      <w:r w:rsidR="00E456D8" w:rsidRPr="00E456D8">
        <w:rPr>
          <w:rFonts w:ascii="Arial" w:eastAsia="Arial" w:hAnsi="Arial" w:cs="Arial" w:hint="cs"/>
          <w:sz w:val="28"/>
          <w:szCs w:val="28"/>
        </w:rPr>
        <w:t>á</w:t>
      </w:r>
      <w:r w:rsidR="00E456D8" w:rsidRPr="00E456D8">
        <w:rPr>
          <w:rFonts w:ascii="Arial" w:eastAsia="Arial" w:hAnsi="Arial" w:cs="Arial"/>
          <w:sz w:val="28"/>
          <w:szCs w:val="28"/>
        </w:rPr>
        <w:t>nica del Poder Legislativo, con el prop</w:t>
      </w:r>
      <w:r w:rsidR="00E456D8" w:rsidRPr="00E456D8">
        <w:rPr>
          <w:rFonts w:ascii="Arial" w:eastAsia="Arial" w:hAnsi="Arial" w:cs="Arial" w:hint="cs"/>
          <w:sz w:val="28"/>
          <w:szCs w:val="28"/>
        </w:rPr>
        <w:t>ó</w:t>
      </w:r>
      <w:r w:rsidR="00E456D8" w:rsidRPr="00E456D8">
        <w:rPr>
          <w:rFonts w:ascii="Arial" w:eastAsia="Arial" w:hAnsi="Arial" w:cs="Arial"/>
          <w:sz w:val="28"/>
          <w:szCs w:val="28"/>
        </w:rPr>
        <w:t>sito de fortalecer la funci</w:t>
      </w:r>
      <w:r w:rsidR="00E456D8" w:rsidRPr="00E456D8">
        <w:rPr>
          <w:rFonts w:ascii="Arial" w:eastAsia="Arial" w:hAnsi="Arial" w:cs="Arial" w:hint="cs"/>
          <w:sz w:val="28"/>
          <w:szCs w:val="28"/>
        </w:rPr>
        <w:t>ó</w:t>
      </w:r>
      <w:r w:rsidR="00E456D8" w:rsidRPr="00E456D8">
        <w:rPr>
          <w:rFonts w:ascii="Arial" w:eastAsia="Arial" w:hAnsi="Arial" w:cs="Arial"/>
          <w:sz w:val="28"/>
          <w:szCs w:val="28"/>
        </w:rPr>
        <w:t>n parlamentaria al vincular directamente en el proceso legislativo a las diputaciones redactoras, o en su caso lectoras, en la defensa y desahogo de los asuntos que presenten ante esta Soberan</w:t>
      </w:r>
      <w:r w:rsidR="00E456D8" w:rsidRPr="00E456D8">
        <w:rPr>
          <w:rFonts w:ascii="Arial" w:eastAsia="Arial" w:hAnsi="Arial" w:cs="Arial" w:hint="cs"/>
          <w:sz w:val="28"/>
          <w:szCs w:val="28"/>
        </w:rPr>
        <w:t>í</w:t>
      </w:r>
      <w:r w:rsidR="00E456D8" w:rsidRPr="00E456D8">
        <w:rPr>
          <w:rFonts w:ascii="Arial" w:eastAsia="Arial" w:hAnsi="Arial" w:cs="Arial"/>
          <w:sz w:val="28"/>
          <w:szCs w:val="28"/>
        </w:rPr>
        <w:t>a; lo anterior al tenor de la siguiente</w:t>
      </w:r>
      <w:r w:rsidR="00E456D8">
        <w:rPr>
          <w:rFonts w:ascii="Arial" w:eastAsia="Arial" w:hAnsi="Arial" w:cs="Arial"/>
          <w:b/>
          <w:bCs/>
          <w:sz w:val="28"/>
          <w:szCs w:val="28"/>
        </w:rPr>
        <w:t>:</w:t>
      </w:r>
    </w:p>
    <w:p w14:paraId="245A8D10" w14:textId="11A9C820" w:rsidR="00A165A6" w:rsidRDefault="00A165A6" w:rsidP="002919F0">
      <w:pPr>
        <w:spacing w:line="360" w:lineRule="auto"/>
        <w:jc w:val="center"/>
        <w:rPr>
          <w:rFonts w:ascii="Arial" w:eastAsia="Arial" w:hAnsi="Arial" w:cs="Arial"/>
          <w:b/>
          <w:bCs/>
          <w:sz w:val="28"/>
          <w:szCs w:val="28"/>
        </w:rPr>
      </w:pPr>
      <w:r>
        <w:rPr>
          <w:rFonts w:ascii="Arial" w:eastAsia="Arial" w:hAnsi="Arial" w:cs="Arial"/>
          <w:b/>
          <w:bCs/>
          <w:sz w:val="28"/>
          <w:szCs w:val="28"/>
        </w:rPr>
        <w:t>EXPOSICION DE MOTIVOS</w:t>
      </w:r>
    </w:p>
    <w:p w14:paraId="68BF94B4" w14:textId="77777777" w:rsidR="002919F0" w:rsidRPr="002919F0" w:rsidRDefault="002919F0" w:rsidP="002919F0">
      <w:pPr>
        <w:spacing w:line="360" w:lineRule="auto"/>
        <w:jc w:val="both"/>
        <w:rPr>
          <w:rFonts w:ascii="Arial" w:eastAsia="Arial" w:hAnsi="Arial" w:cs="Arial"/>
          <w:sz w:val="28"/>
          <w:szCs w:val="28"/>
        </w:rPr>
      </w:pPr>
      <w:r w:rsidRPr="002919F0">
        <w:rPr>
          <w:rFonts w:ascii="Arial" w:eastAsia="Arial" w:hAnsi="Arial" w:cs="Arial"/>
          <w:sz w:val="28"/>
          <w:szCs w:val="28"/>
        </w:rPr>
        <w:t xml:space="preserve">La labor parlamentaria es, ante todo, un compromiso ineludible con la ciudadanía que nos otorgó su confianza para ser su voz en este recinto. Como servidores públicos, tenemos la obligación ética y legal de dar un seguimiento puntual y exhaustivo a cada uno de los asuntos que presentamos ante este Honorable Congreso, pues nuestras iniciativas no son meros documentos técnicos, sino que nacen de las necesidades reales, los anhelos y las problemáticas que palpamos diariamente en nuestros distritos y en la sociedad en general. Ignorar el curso de una </w:t>
      </w:r>
      <w:r w:rsidRPr="002919F0">
        <w:rPr>
          <w:rFonts w:ascii="Arial" w:eastAsia="Arial" w:hAnsi="Arial" w:cs="Arial"/>
          <w:sz w:val="28"/>
          <w:szCs w:val="28"/>
        </w:rPr>
        <w:lastRenderedPageBreak/>
        <w:t>propuesta tras su presentación en el Pleno sería faltar al deber de representación y al mandato popular que nos ha sido conferido.</w:t>
      </w:r>
    </w:p>
    <w:p w14:paraId="18B89FC6" w14:textId="77777777" w:rsidR="002919F0" w:rsidRPr="002919F0" w:rsidRDefault="002919F0" w:rsidP="002919F0">
      <w:pPr>
        <w:spacing w:line="360" w:lineRule="auto"/>
        <w:jc w:val="both"/>
        <w:rPr>
          <w:rFonts w:ascii="Arial" w:eastAsia="Arial" w:hAnsi="Arial" w:cs="Arial"/>
          <w:b/>
          <w:bCs/>
          <w:sz w:val="28"/>
          <w:szCs w:val="28"/>
        </w:rPr>
      </w:pPr>
      <w:r w:rsidRPr="002919F0">
        <w:rPr>
          <w:rFonts w:ascii="Arial" w:eastAsia="Arial" w:hAnsi="Arial" w:cs="Arial"/>
          <w:sz w:val="28"/>
          <w:szCs w:val="28"/>
        </w:rPr>
        <w:t>Para cumplir cabalmente con esta responsabilidad de seguimiento y defensa, es indispensable que los mecanismos internos del Congreso faciliten la participación de las y los legisladores en las etapas de análisis y dictaminación. En este sentido, la presente iniciativa busca fortalecer la comunicación oficial en las Comisiones Ordinarias, asegurando que cuando una propuesta sea suscrita de forma colectiva, el citatorio para su discusión sea dirigido tanto a la coordinación del grupo parlamentario como a la diputada o el diputado que le dio lectura ante el Pleno. Esta medida garantiza que quien conoce de primera mano la problemática social que dio origen a la iniciativa y ha asumido la responsabilidad de exponerla ante esta Soberanía, tenga el derecho pleno de acudir a la Comisión para defender su postura y explicar los alcances de su propuesta</w:t>
      </w:r>
      <w:r w:rsidRPr="002919F0">
        <w:rPr>
          <w:rFonts w:ascii="Arial" w:eastAsia="Arial" w:hAnsi="Arial" w:cs="Arial"/>
          <w:b/>
          <w:bCs/>
          <w:sz w:val="28"/>
          <w:szCs w:val="28"/>
        </w:rPr>
        <w:t>.</w:t>
      </w:r>
    </w:p>
    <w:p w14:paraId="2E8C56A3" w14:textId="53249688" w:rsidR="00A165A6" w:rsidRPr="009F5788" w:rsidRDefault="002919F0" w:rsidP="009F5788">
      <w:pPr>
        <w:spacing w:line="360" w:lineRule="auto"/>
        <w:jc w:val="both"/>
        <w:rPr>
          <w:rFonts w:ascii="Arial" w:eastAsia="Arial" w:hAnsi="Arial" w:cs="Arial"/>
          <w:sz w:val="28"/>
          <w:szCs w:val="28"/>
        </w:rPr>
      </w:pPr>
      <w:r w:rsidRPr="002919F0">
        <w:rPr>
          <w:rFonts w:ascii="Arial" w:eastAsia="Arial" w:hAnsi="Arial" w:cs="Arial"/>
          <w:sz w:val="28"/>
          <w:szCs w:val="28"/>
        </w:rPr>
        <w:t xml:space="preserve">Reconocemos que el acto de presentar una iniciativa conlleva la responsabilidad de sostener los argumentos que la fundamentan durante todo el proceso legislativo. Al formalizar la presencia de quien dio lectura a la iniciativa en las reuniones de comisión, estamos asegurando que el espíritu original de la propuesta sea defendido por quien mejor lo conoce, aportando claridad y profundidad al debate técnico. Se trata de una armonización administrativa que reivindica el trabajo del legislador y garantiza que las demandas de la sociedad, </w:t>
      </w:r>
      <w:r w:rsidRPr="002919F0">
        <w:rPr>
          <w:rFonts w:ascii="Arial" w:eastAsia="Arial" w:hAnsi="Arial" w:cs="Arial"/>
          <w:sz w:val="28"/>
          <w:szCs w:val="28"/>
        </w:rPr>
        <w:lastRenderedPageBreak/>
        <w:t>transformadas en iniciativas, reciban el seguimiento adecuado por parte de sus proponentes.</w:t>
      </w:r>
    </w:p>
    <w:p w14:paraId="2DE39A1B" w14:textId="3DAFBD97" w:rsidR="000273AD" w:rsidRDefault="00A165A6" w:rsidP="002919F0">
      <w:pPr>
        <w:spacing w:line="360" w:lineRule="auto"/>
        <w:jc w:val="both"/>
        <w:rPr>
          <w:rFonts w:ascii="Arial" w:eastAsia="Arial" w:hAnsi="Arial" w:cs="Arial"/>
          <w:sz w:val="28"/>
          <w:szCs w:val="28"/>
        </w:rPr>
      </w:pPr>
      <w:r w:rsidRPr="00CD47D9">
        <w:rPr>
          <w:rFonts w:ascii="Arial" w:eastAsia="Arial" w:hAnsi="Arial" w:cs="Arial"/>
          <w:sz w:val="28"/>
          <w:szCs w:val="28"/>
        </w:rPr>
        <w:t>Por lo anteriormente expuesto me permito someter a consideración de esta soberanía, el siguiente proyecto de:</w:t>
      </w:r>
    </w:p>
    <w:p w14:paraId="1A09300F" w14:textId="77777777" w:rsidR="009F5788" w:rsidRPr="002919F0" w:rsidRDefault="009F5788" w:rsidP="002919F0">
      <w:pPr>
        <w:spacing w:line="360" w:lineRule="auto"/>
        <w:jc w:val="both"/>
        <w:rPr>
          <w:rFonts w:ascii="Arial" w:eastAsia="Arial" w:hAnsi="Arial" w:cs="Arial"/>
          <w:sz w:val="28"/>
          <w:szCs w:val="28"/>
        </w:rPr>
      </w:pPr>
    </w:p>
    <w:p w14:paraId="551948E8" w14:textId="5E220C8C" w:rsidR="00DF533E" w:rsidRDefault="00A165A6" w:rsidP="002919F0">
      <w:pPr>
        <w:spacing w:line="360" w:lineRule="auto"/>
        <w:jc w:val="center"/>
        <w:rPr>
          <w:rFonts w:ascii="Arial" w:eastAsia="Arial" w:hAnsi="Arial" w:cs="Arial"/>
          <w:b/>
          <w:bCs/>
          <w:sz w:val="28"/>
          <w:szCs w:val="28"/>
        </w:rPr>
      </w:pPr>
      <w:r>
        <w:rPr>
          <w:rFonts w:ascii="Arial" w:eastAsia="Arial" w:hAnsi="Arial" w:cs="Arial"/>
          <w:b/>
          <w:bCs/>
          <w:sz w:val="28"/>
          <w:szCs w:val="28"/>
        </w:rPr>
        <w:t>DECRETO</w:t>
      </w:r>
    </w:p>
    <w:p w14:paraId="5B484C0C" w14:textId="6FE2F4C4" w:rsidR="002919F0" w:rsidRPr="002919F0" w:rsidRDefault="002919F0" w:rsidP="002919F0">
      <w:pPr>
        <w:spacing w:line="360" w:lineRule="auto"/>
        <w:rPr>
          <w:rFonts w:ascii="Arial" w:eastAsia="Arial" w:hAnsi="Arial" w:cs="Arial"/>
          <w:sz w:val="28"/>
          <w:szCs w:val="28"/>
        </w:rPr>
      </w:pPr>
      <w:r w:rsidRPr="002919F0">
        <w:rPr>
          <w:rFonts w:ascii="Arial" w:eastAsia="Arial" w:hAnsi="Arial" w:cs="Arial"/>
          <w:b/>
          <w:bCs/>
          <w:sz w:val="28"/>
          <w:szCs w:val="28"/>
        </w:rPr>
        <w:t xml:space="preserve">ÚNICO. </w:t>
      </w:r>
      <w:r w:rsidRPr="002919F0">
        <w:rPr>
          <w:rFonts w:ascii="Arial" w:eastAsia="Arial" w:hAnsi="Arial" w:cs="Arial"/>
          <w:sz w:val="28"/>
          <w:szCs w:val="28"/>
        </w:rPr>
        <w:t xml:space="preserve">Se reforma el Artículo 101 </w:t>
      </w:r>
      <w:r>
        <w:rPr>
          <w:rFonts w:ascii="Arial" w:eastAsia="Arial" w:hAnsi="Arial" w:cs="Arial"/>
          <w:sz w:val="28"/>
          <w:szCs w:val="28"/>
        </w:rPr>
        <w:t>inciso a</w:t>
      </w:r>
      <w:r w:rsidRPr="002919F0">
        <w:rPr>
          <w:rFonts w:ascii="Arial" w:eastAsia="Arial" w:hAnsi="Arial" w:cs="Arial"/>
          <w:sz w:val="28"/>
          <w:szCs w:val="28"/>
        </w:rPr>
        <w:t>)</w:t>
      </w:r>
      <w:r>
        <w:rPr>
          <w:rFonts w:ascii="Arial" w:eastAsia="Arial" w:hAnsi="Arial" w:cs="Arial"/>
          <w:sz w:val="28"/>
          <w:szCs w:val="28"/>
        </w:rPr>
        <w:t xml:space="preserve"> </w:t>
      </w:r>
      <w:r w:rsidRPr="002919F0">
        <w:rPr>
          <w:rFonts w:ascii="Arial" w:eastAsia="Arial" w:hAnsi="Arial" w:cs="Arial"/>
          <w:sz w:val="28"/>
          <w:szCs w:val="28"/>
        </w:rPr>
        <w:t>de la Ley Orgánica del Poder Legislativo del Estado de Chihuahua, para quedar redactado de la siguiente manera:</w:t>
      </w:r>
    </w:p>
    <w:p w14:paraId="112235B8" w14:textId="0FBCB285" w:rsidR="00CD47D9" w:rsidRPr="00CD47D9" w:rsidRDefault="00CD47D9" w:rsidP="002919F0">
      <w:pPr>
        <w:spacing w:line="360" w:lineRule="auto"/>
        <w:rPr>
          <w:rFonts w:ascii="Arial" w:eastAsia="Arial" w:hAnsi="Arial" w:cs="Arial"/>
          <w:b/>
          <w:bCs/>
          <w:sz w:val="28"/>
          <w:szCs w:val="28"/>
        </w:rPr>
      </w:pPr>
      <w:r w:rsidRPr="00CD47D9">
        <w:rPr>
          <w:rFonts w:ascii="Arial" w:eastAsia="Arial" w:hAnsi="Arial" w:cs="Arial"/>
          <w:b/>
          <w:bCs/>
          <w:sz w:val="28"/>
          <w:szCs w:val="28"/>
        </w:rPr>
        <w:t>ART</w:t>
      </w:r>
      <w:r w:rsidRPr="00CD47D9">
        <w:rPr>
          <w:rFonts w:ascii="Arial" w:eastAsia="Arial" w:hAnsi="Arial" w:cs="Arial" w:hint="cs"/>
          <w:b/>
          <w:bCs/>
          <w:sz w:val="28"/>
          <w:szCs w:val="28"/>
        </w:rPr>
        <w:t>Í</w:t>
      </w:r>
      <w:r w:rsidRPr="00CD47D9">
        <w:rPr>
          <w:rFonts w:ascii="Arial" w:eastAsia="Arial" w:hAnsi="Arial" w:cs="Arial"/>
          <w:b/>
          <w:bCs/>
          <w:sz w:val="28"/>
          <w:szCs w:val="28"/>
        </w:rPr>
        <w:t>CULO 101. Son atribuciones de la Presidencia de las Comisiones Ordinarias:</w:t>
      </w:r>
    </w:p>
    <w:p w14:paraId="52FF06EE" w14:textId="40EE0018" w:rsidR="00923015" w:rsidRDefault="00CD47D9" w:rsidP="002919F0">
      <w:pPr>
        <w:pStyle w:val="Prrafodelista"/>
        <w:numPr>
          <w:ilvl w:val="0"/>
          <w:numId w:val="1"/>
        </w:numPr>
        <w:spacing w:line="360" w:lineRule="auto"/>
        <w:rPr>
          <w:rFonts w:ascii="Arial" w:eastAsia="Arial" w:hAnsi="Arial" w:cs="Arial"/>
          <w:sz w:val="28"/>
          <w:szCs w:val="28"/>
        </w:rPr>
      </w:pPr>
      <w:r w:rsidRPr="00923015">
        <w:rPr>
          <w:rFonts w:ascii="Arial" w:eastAsia="Arial" w:hAnsi="Arial" w:cs="Arial"/>
          <w:sz w:val="28"/>
          <w:szCs w:val="28"/>
        </w:rPr>
        <w:t>Elaborar el programa de trabajo interno de la Comisi</w:t>
      </w:r>
      <w:r w:rsidRPr="00923015">
        <w:rPr>
          <w:rFonts w:ascii="Arial" w:eastAsia="Arial" w:hAnsi="Arial" w:cs="Arial" w:hint="cs"/>
          <w:sz w:val="28"/>
          <w:szCs w:val="28"/>
        </w:rPr>
        <w:t>ó</w:t>
      </w:r>
      <w:r w:rsidRPr="00923015">
        <w:rPr>
          <w:rFonts w:ascii="Arial" w:eastAsia="Arial" w:hAnsi="Arial" w:cs="Arial"/>
          <w:sz w:val="28"/>
          <w:szCs w:val="28"/>
        </w:rPr>
        <w:t>n, en coordinaci</w:t>
      </w:r>
      <w:r w:rsidRPr="00923015">
        <w:rPr>
          <w:rFonts w:ascii="Arial" w:eastAsia="Arial" w:hAnsi="Arial" w:cs="Arial" w:hint="cs"/>
          <w:sz w:val="28"/>
          <w:szCs w:val="28"/>
        </w:rPr>
        <w:t>ó</w:t>
      </w:r>
      <w:r w:rsidRPr="00923015">
        <w:rPr>
          <w:rFonts w:ascii="Arial" w:eastAsia="Arial" w:hAnsi="Arial" w:cs="Arial"/>
          <w:sz w:val="28"/>
          <w:szCs w:val="28"/>
        </w:rPr>
        <w:t>n con los dem</w:t>
      </w:r>
      <w:r w:rsidRPr="00923015">
        <w:rPr>
          <w:rFonts w:ascii="Arial" w:eastAsia="Arial" w:hAnsi="Arial" w:cs="Arial" w:hint="cs"/>
          <w:sz w:val="28"/>
          <w:szCs w:val="28"/>
        </w:rPr>
        <w:t>á</w:t>
      </w:r>
      <w:r w:rsidRPr="00923015">
        <w:rPr>
          <w:rFonts w:ascii="Arial" w:eastAsia="Arial" w:hAnsi="Arial" w:cs="Arial"/>
          <w:sz w:val="28"/>
          <w:szCs w:val="28"/>
        </w:rPr>
        <w:t>s</w:t>
      </w:r>
      <w:r w:rsidR="00923015" w:rsidRPr="00923015">
        <w:rPr>
          <w:rFonts w:ascii="Arial" w:eastAsia="Arial" w:hAnsi="Arial" w:cs="Arial"/>
          <w:sz w:val="28"/>
          <w:szCs w:val="28"/>
        </w:rPr>
        <w:t xml:space="preserve"> </w:t>
      </w:r>
      <w:r w:rsidRPr="00923015">
        <w:rPr>
          <w:rFonts w:ascii="Arial" w:eastAsia="Arial" w:hAnsi="Arial" w:cs="Arial"/>
          <w:sz w:val="28"/>
          <w:szCs w:val="28"/>
        </w:rPr>
        <w:t>integrantes, as</w:t>
      </w:r>
      <w:r w:rsidRPr="00923015">
        <w:rPr>
          <w:rFonts w:ascii="Arial" w:eastAsia="Arial" w:hAnsi="Arial" w:cs="Arial" w:hint="cs"/>
          <w:sz w:val="28"/>
          <w:szCs w:val="28"/>
        </w:rPr>
        <w:t>í</w:t>
      </w:r>
      <w:r w:rsidRPr="00923015">
        <w:rPr>
          <w:rFonts w:ascii="Arial" w:eastAsia="Arial" w:hAnsi="Arial" w:cs="Arial"/>
          <w:sz w:val="28"/>
          <w:szCs w:val="28"/>
        </w:rPr>
        <w:t xml:space="preserve"> como vigilar su cumplimiento.</w:t>
      </w:r>
    </w:p>
    <w:p w14:paraId="6D9594D3" w14:textId="77777777" w:rsidR="00DF533E" w:rsidRDefault="00CD47D9" w:rsidP="002919F0">
      <w:pPr>
        <w:pStyle w:val="Prrafodelista"/>
        <w:numPr>
          <w:ilvl w:val="0"/>
          <w:numId w:val="1"/>
        </w:numPr>
        <w:spacing w:line="360" w:lineRule="auto"/>
        <w:rPr>
          <w:rFonts w:ascii="Arial" w:eastAsia="Arial" w:hAnsi="Arial" w:cs="Arial"/>
          <w:sz w:val="28"/>
          <w:szCs w:val="28"/>
        </w:rPr>
      </w:pPr>
      <w:r w:rsidRPr="00923015">
        <w:rPr>
          <w:rFonts w:ascii="Arial" w:eastAsia="Arial" w:hAnsi="Arial" w:cs="Arial"/>
          <w:sz w:val="28"/>
          <w:szCs w:val="28"/>
        </w:rPr>
        <w:t>Citar, conjuntamente con la Secretar</w:t>
      </w:r>
      <w:r w:rsidRPr="00923015">
        <w:rPr>
          <w:rFonts w:ascii="Arial" w:eastAsia="Arial" w:hAnsi="Arial" w:cs="Arial" w:hint="cs"/>
          <w:sz w:val="28"/>
          <w:szCs w:val="28"/>
        </w:rPr>
        <w:t>í</w:t>
      </w:r>
      <w:r w:rsidRPr="00923015">
        <w:rPr>
          <w:rFonts w:ascii="Arial" w:eastAsia="Arial" w:hAnsi="Arial" w:cs="Arial"/>
          <w:sz w:val="28"/>
          <w:szCs w:val="28"/>
        </w:rPr>
        <w:t>a, a los integrantes de la Comisi</w:t>
      </w:r>
      <w:r w:rsidRPr="00923015">
        <w:rPr>
          <w:rFonts w:ascii="Arial" w:eastAsia="Arial" w:hAnsi="Arial" w:cs="Arial" w:hint="cs"/>
          <w:sz w:val="28"/>
          <w:szCs w:val="28"/>
        </w:rPr>
        <w:t>ó</w:t>
      </w:r>
      <w:r w:rsidRPr="00923015">
        <w:rPr>
          <w:rFonts w:ascii="Arial" w:eastAsia="Arial" w:hAnsi="Arial" w:cs="Arial"/>
          <w:sz w:val="28"/>
          <w:szCs w:val="28"/>
        </w:rPr>
        <w:t>n y a los autores</w:t>
      </w:r>
      <w:r w:rsidR="00923015" w:rsidRPr="00923015">
        <w:rPr>
          <w:rFonts w:ascii="Arial" w:eastAsia="Arial" w:hAnsi="Arial" w:cs="Arial"/>
          <w:sz w:val="28"/>
          <w:szCs w:val="28"/>
        </w:rPr>
        <w:t xml:space="preserve"> </w:t>
      </w:r>
      <w:r w:rsidRPr="00923015">
        <w:rPr>
          <w:rFonts w:ascii="Arial" w:eastAsia="Arial" w:hAnsi="Arial" w:cs="Arial"/>
          <w:sz w:val="28"/>
          <w:szCs w:val="28"/>
        </w:rPr>
        <w:t>de las iniciativas, en su caso, a las reuniones de la Comisi</w:t>
      </w:r>
      <w:r w:rsidRPr="00923015">
        <w:rPr>
          <w:rFonts w:ascii="Arial" w:eastAsia="Arial" w:hAnsi="Arial" w:cs="Arial" w:hint="cs"/>
          <w:sz w:val="28"/>
          <w:szCs w:val="28"/>
        </w:rPr>
        <w:t>ó</w:t>
      </w:r>
      <w:r w:rsidRPr="00923015">
        <w:rPr>
          <w:rFonts w:ascii="Arial" w:eastAsia="Arial" w:hAnsi="Arial" w:cs="Arial"/>
          <w:sz w:val="28"/>
          <w:szCs w:val="28"/>
        </w:rPr>
        <w:t>n.</w:t>
      </w:r>
    </w:p>
    <w:p w14:paraId="1A659301" w14:textId="22AEB717" w:rsidR="002869E8" w:rsidRPr="00E456D8" w:rsidRDefault="00CD47D9" w:rsidP="002869E8">
      <w:pPr>
        <w:pStyle w:val="Prrafodelista"/>
        <w:numPr>
          <w:ilvl w:val="0"/>
          <w:numId w:val="2"/>
        </w:numPr>
        <w:spacing w:line="360" w:lineRule="auto"/>
        <w:rPr>
          <w:rFonts w:ascii="Arial" w:eastAsia="Arial" w:hAnsi="Arial" w:cs="Arial"/>
          <w:sz w:val="28"/>
          <w:szCs w:val="28"/>
        </w:rPr>
      </w:pPr>
      <w:r w:rsidRPr="00DF533E">
        <w:rPr>
          <w:rFonts w:ascii="Arial" w:eastAsia="Arial" w:hAnsi="Arial" w:cs="Arial"/>
          <w:sz w:val="28"/>
          <w:szCs w:val="28"/>
        </w:rPr>
        <w:t>Si las iniciativas son presentadas por varias diputadas o diputados de un mismo</w:t>
      </w:r>
      <w:r w:rsidR="00923015" w:rsidRPr="00DF533E">
        <w:rPr>
          <w:rFonts w:ascii="Arial" w:eastAsia="Arial" w:hAnsi="Arial" w:cs="Arial"/>
          <w:sz w:val="28"/>
          <w:szCs w:val="28"/>
        </w:rPr>
        <w:t xml:space="preserve"> </w:t>
      </w:r>
      <w:r w:rsidRPr="00DF533E">
        <w:rPr>
          <w:rFonts w:ascii="Arial" w:eastAsia="Arial" w:hAnsi="Arial" w:cs="Arial"/>
          <w:sz w:val="28"/>
          <w:szCs w:val="28"/>
        </w:rPr>
        <w:t>grupo o coalici</w:t>
      </w:r>
      <w:r w:rsidRPr="00DF533E">
        <w:rPr>
          <w:rFonts w:ascii="Arial" w:eastAsia="Arial" w:hAnsi="Arial" w:cs="Arial" w:hint="cs"/>
          <w:sz w:val="28"/>
          <w:szCs w:val="28"/>
        </w:rPr>
        <w:t>ó</w:t>
      </w:r>
      <w:r w:rsidRPr="00DF533E">
        <w:rPr>
          <w:rFonts w:ascii="Arial" w:eastAsia="Arial" w:hAnsi="Arial" w:cs="Arial"/>
          <w:sz w:val="28"/>
          <w:szCs w:val="28"/>
        </w:rPr>
        <w:t>n parlamentarios o por la totalidad de sus integrantes, el citatorio</w:t>
      </w:r>
      <w:r w:rsidR="00923015" w:rsidRPr="00DF533E">
        <w:rPr>
          <w:rFonts w:ascii="Arial" w:eastAsia="Arial" w:hAnsi="Arial" w:cs="Arial"/>
          <w:sz w:val="28"/>
          <w:szCs w:val="28"/>
        </w:rPr>
        <w:t xml:space="preserve"> </w:t>
      </w:r>
      <w:r w:rsidRPr="00DF533E">
        <w:rPr>
          <w:rFonts w:ascii="Arial" w:eastAsia="Arial" w:hAnsi="Arial" w:cs="Arial"/>
          <w:sz w:val="28"/>
          <w:szCs w:val="28"/>
        </w:rPr>
        <w:t>ir</w:t>
      </w:r>
      <w:r w:rsidRPr="00DF533E">
        <w:rPr>
          <w:rFonts w:ascii="Arial" w:eastAsia="Arial" w:hAnsi="Arial" w:cs="Arial" w:hint="cs"/>
          <w:sz w:val="28"/>
          <w:szCs w:val="28"/>
        </w:rPr>
        <w:t>á</w:t>
      </w:r>
      <w:r w:rsidRPr="00DF533E">
        <w:rPr>
          <w:rFonts w:ascii="Arial" w:eastAsia="Arial" w:hAnsi="Arial" w:cs="Arial"/>
          <w:sz w:val="28"/>
          <w:szCs w:val="28"/>
        </w:rPr>
        <w:t xml:space="preserve"> dirigido al coordinador o coordinadora que corresponda</w:t>
      </w:r>
      <w:r w:rsidR="00923015" w:rsidRPr="00DF533E">
        <w:rPr>
          <w:rFonts w:ascii="Arial" w:eastAsia="Arial" w:hAnsi="Arial" w:cs="Arial"/>
          <w:sz w:val="28"/>
          <w:szCs w:val="28"/>
        </w:rPr>
        <w:t xml:space="preserve"> </w:t>
      </w:r>
      <w:r w:rsidR="00923015" w:rsidRPr="00DF533E">
        <w:rPr>
          <w:rFonts w:ascii="Arial" w:eastAsia="Arial" w:hAnsi="Arial" w:cs="Arial"/>
          <w:b/>
          <w:bCs/>
          <w:sz w:val="28"/>
          <w:szCs w:val="28"/>
        </w:rPr>
        <w:t xml:space="preserve">y </w:t>
      </w:r>
      <w:r w:rsidR="005B6E1D" w:rsidRPr="005B6E1D">
        <w:rPr>
          <w:rFonts w:ascii="Arial" w:eastAsia="Arial" w:hAnsi="Arial" w:cs="Arial"/>
          <w:b/>
          <w:bCs/>
          <w:sz w:val="28"/>
          <w:szCs w:val="28"/>
        </w:rPr>
        <w:t>a quien haya dado lectura</w:t>
      </w:r>
      <w:r w:rsidR="005B6E1D">
        <w:rPr>
          <w:rFonts w:ascii="Arial" w:eastAsia="Arial" w:hAnsi="Arial" w:cs="Arial"/>
          <w:b/>
          <w:bCs/>
          <w:sz w:val="28"/>
          <w:szCs w:val="28"/>
        </w:rPr>
        <w:t>.</w:t>
      </w:r>
      <w:r w:rsidR="002869E8" w:rsidRPr="002869E8">
        <w:t xml:space="preserve"> </w:t>
      </w:r>
      <w:r w:rsidR="002869E8" w:rsidRPr="002869E8">
        <w:rPr>
          <w:rFonts w:ascii="Arial" w:eastAsia="Arial" w:hAnsi="Arial" w:cs="Arial"/>
          <w:b/>
          <w:bCs/>
          <w:sz w:val="28"/>
          <w:szCs w:val="28"/>
        </w:rPr>
        <w:t xml:space="preserve">Sin que ello impida a la diputación redactora del asunto, solicitar dentro de </w:t>
      </w:r>
      <w:r w:rsidR="002869E8" w:rsidRPr="002869E8">
        <w:rPr>
          <w:rFonts w:ascii="Arial" w:eastAsia="Arial" w:hAnsi="Arial" w:cs="Arial"/>
          <w:b/>
          <w:bCs/>
          <w:sz w:val="28"/>
          <w:szCs w:val="28"/>
        </w:rPr>
        <w:lastRenderedPageBreak/>
        <w:t>la misma, ser convocada e informada en relación al desahogo del proceso legislativo correspondiente.</w:t>
      </w:r>
    </w:p>
    <w:p w14:paraId="23B2A5B4" w14:textId="77777777" w:rsidR="00E456D8" w:rsidRPr="00E456D8" w:rsidRDefault="00E456D8" w:rsidP="00E456D8">
      <w:pPr>
        <w:spacing w:line="360" w:lineRule="auto"/>
        <w:rPr>
          <w:rFonts w:ascii="Arial" w:eastAsia="Arial" w:hAnsi="Arial" w:cs="Arial"/>
          <w:sz w:val="28"/>
          <w:szCs w:val="28"/>
        </w:rPr>
      </w:pPr>
    </w:p>
    <w:p w14:paraId="358C3D98" w14:textId="55DF9716" w:rsidR="009F5788" w:rsidRPr="00E456D8" w:rsidRDefault="002919F0" w:rsidP="00E456D8">
      <w:pPr>
        <w:spacing w:line="360" w:lineRule="auto"/>
        <w:jc w:val="center"/>
        <w:rPr>
          <w:rFonts w:ascii="Arial" w:eastAsia="Times New Roman" w:hAnsi="Arial" w:cs="Arial"/>
          <w:b/>
          <w:bCs/>
          <w:kern w:val="0"/>
          <w:sz w:val="28"/>
          <w:szCs w:val="28"/>
          <w:lang w:eastAsia="es-MX"/>
          <w14:ligatures w14:val="none"/>
        </w:rPr>
      </w:pPr>
      <w:r w:rsidRPr="002919F0">
        <w:rPr>
          <w:rFonts w:ascii="Arial" w:eastAsia="Times New Roman" w:hAnsi="Arial" w:cs="Arial"/>
          <w:b/>
          <w:bCs/>
          <w:kern w:val="0"/>
          <w:sz w:val="28"/>
          <w:szCs w:val="28"/>
          <w:lang w:eastAsia="es-MX"/>
          <w14:ligatures w14:val="none"/>
        </w:rPr>
        <w:t>TRANSITORIOS</w:t>
      </w:r>
    </w:p>
    <w:p w14:paraId="0DBC134B" w14:textId="5D2A72B9" w:rsidR="002919F0" w:rsidRPr="002919F0" w:rsidRDefault="002919F0" w:rsidP="002919F0">
      <w:pPr>
        <w:spacing w:before="100" w:beforeAutospacing="1" w:after="100" w:afterAutospacing="1" w:line="360" w:lineRule="auto"/>
        <w:rPr>
          <w:rFonts w:ascii="Arial" w:eastAsia="Times New Roman" w:hAnsi="Arial" w:cs="Arial"/>
          <w:kern w:val="0"/>
          <w:sz w:val="28"/>
          <w:szCs w:val="28"/>
          <w:lang w:eastAsia="es-MX"/>
          <w14:ligatures w14:val="none"/>
        </w:rPr>
      </w:pPr>
      <w:r w:rsidRPr="002919F0">
        <w:rPr>
          <w:rFonts w:ascii="Arial" w:eastAsia="Times New Roman" w:hAnsi="Arial" w:cs="Arial"/>
          <w:b/>
          <w:bCs/>
          <w:kern w:val="0"/>
          <w:sz w:val="28"/>
          <w:szCs w:val="28"/>
          <w:lang w:eastAsia="es-MX"/>
          <w14:ligatures w14:val="none"/>
        </w:rPr>
        <w:t>ARTÍCULO ÚNICO.</w:t>
      </w:r>
      <w:r w:rsidRPr="002919F0">
        <w:rPr>
          <w:rFonts w:ascii="Arial" w:eastAsia="Times New Roman" w:hAnsi="Arial" w:cs="Arial"/>
          <w:kern w:val="0"/>
          <w:sz w:val="28"/>
          <w:szCs w:val="28"/>
          <w:lang w:eastAsia="es-MX"/>
          <w14:ligatures w14:val="none"/>
        </w:rPr>
        <w:t xml:space="preserve"> El presente Decreto entrará en vigor al día siguiente de su publicación en el Periódico Oficial del Estado de Chihuahua..</w:t>
      </w:r>
    </w:p>
    <w:p w14:paraId="033CE00B" w14:textId="490B25C1" w:rsidR="002919F0" w:rsidRDefault="002919F0" w:rsidP="00325DB8">
      <w:pPr>
        <w:spacing w:before="100" w:beforeAutospacing="1" w:after="100" w:afterAutospacing="1" w:line="360" w:lineRule="auto"/>
        <w:ind w:firstLine="709"/>
        <w:rPr>
          <w:rFonts w:ascii="Arial" w:eastAsia="Times New Roman" w:hAnsi="Arial" w:cs="Arial"/>
          <w:kern w:val="0"/>
          <w:sz w:val="28"/>
          <w:szCs w:val="28"/>
          <w:lang w:eastAsia="es-MX"/>
          <w14:ligatures w14:val="none"/>
        </w:rPr>
      </w:pPr>
      <w:r w:rsidRPr="002919F0">
        <w:rPr>
          <w:rFonts w:ascii="Arial" w:eastAsia="Times New Roman" w:hAnsi="Arial" w:cs="Arial"/>
          <w:b/>
          <w:bCs/>
          <w:kern w:val="0"/>
          <w:sz w:val="28"/>
          <w:szCs w:val="28"/>
          <w:lang w:eastAsia="es-MX"/>
          <w14:ligatures w14:val="none"/>
        </w:rPr>
        <w:t xml:space="preserve">Dado </w:t>
      </w:r>
      <w:r w:rsidRPr="002919F0">
        <w:rPr>
          <w:rFonts w:ascii="Arial" w:eastAsia="Times New Roman" w:hAnsi="Arial" w:cs="Arial"/>
          <w:kern w:val="0"/>
          <w:sz w:val="28"/>
          <w:szCs w:val="28"/>
          <w:lang w:eastAsia="es-MX"/>
          <w14:ligatures w14:val="none"/>
        </w:rPr>
        <w:t xml:space="preserve">en </w:t>
      </w:r>
      <w:r w:rsidR="00325DB8">
        <w:rPr>
          <w:rFonts w:ascii="Arial" w:eastAsia="Times New Roman" w:hAnsi="Arial" w:cs="Arial"/>
          <w:kern w:val="0"/>
          <w:sz w:val="28"/>
          <w:szCs w:val="28"/>
          <w:lang w:eastAsia="es-MX"/>
          <w14:ligatures w14:val="none"/>
        </w:rPr>
        <w:t>Oficialía</w:t>
      </w:r>
      <w:r>
        <w:rPr>
          <w:rFonts w:ascii="Arial" w:eastAsia="Times New Roman" w:hAnsi="Arial" w:cs="Arial"/>
          <w:kern w:val="0"/>
          <w:sz w:val="28"/>
          <w:szCs w:val="28"/>
          <w:lang w:eastAsia="es-MX"/>
          <w14:ligatures w14:val="none"/>
        </w:rPr>
        <w:t xml:space="preserve"> de Partes del Poder legislativo del Estado de Chihuahua a los </w:t>
      </w:r>
      <w:r w:rsidR="00442234">
        <w:rPr>
          <w:rFonts w:ascii="Arial" w:eastAsia="Times New Roman" w:hAnsi="Arial" w:cs="Arial"/>
          <w:kern w:val="0"/>
          <w:sz w:val="28"/>
          <w:szCs w:val="28"/>
          <w:lang w:eastAsia="es-MX"/>
          <w14:ligatures w14:val="none"/>
        </w:rPr>
        <w:t xml:space="preserve">15 </w:t>
      </w:r>
      <w:r>
        <w:rPr>
          <w:rFonts w:ascii="Arial" w:eastAsia="Times New Roman" w:hAnsi="Arial" w:cs="Arial"/>
          <w:kern w:val="0"/>
          <w:sz w:val="28"/>
          <w:szCs w:val="28"/>
          <w:lang w:eastAsia="es-MX"/>
          <w14:ligatures w14:val="none"/>
        </w:rPr>
        <w:t>del mes de abril del año 2026</w:t>
      </w:r>
    </w:p>
    <w:p w14:paraId="7DB8FB3D" w14:textId="77777777" w:rsidR="00E456D8" w:rsidRPr="002919F0" w:rsidRDefault="00E456D8" w:rsidP="00325DB8">
      <w:pPr>
        <w:spacing w:before="100" w:beforeAutospacing="1" w:after="100" w:afterAutospacing="1" w:line="360" w:lineRule="auto"/>
        <w:ind w:firstLine="709"/>
        <w:rPr>
          <w:rFonts w:ascii="Arial" w:eastAsia="Times New Roman" w:hAnsi="Arial" w:cs="Arial"/>
          <w:kern w:val="0"/>
          <w:sz w:val="28"/>
          <w:szCs w:val="28"/>
          <w:lang w:eastAsia="es-MX"/>
          <w14:ligatures w14:val="none"/>
        </w:rPr>
      </w:pPr>
    </w:p>
    <w:p w14:paraId="516BB786" w14:textId="5E09D64D" w:rsidR="002919F0" w:rsidRDefault="002919F0" w:rsidP="002919F0">
      <w:pPr>
        <w:spacing w:before="100" w:beforeAutospacing="1" w:after="100" w:afterAutospacing="1" w:line="360" w:lineRule="auto"/>
        <w:jc w:val="center"/>
        <w:rPr>
          <w:rFonts w:ascii="Arial" w:eastAsia="Times New Roman" w:hAnsi="Arial" w:cs="Arial"/>
          <w:b/>
          <w:bCs/>
          <w:kern w:val="0"/>
          <w:sz w:val="28"/>
          <w:szCs w:val="28"/>
          <w:lang w:eastAsia="es-MX"/>
          <w14:ligatures w14:val="none"/>
        </w:rPr>
      </w:pPr>
      <w:r w:rsidRPr="002919F0">
        <w:rPr>
          <w:rFonts w:ascii="Arial" w:eastAsia="Times New Roman" w:hAnsi="Arial" w:cs="Arial"/>
          <w:b/>
          <w:bCs/>
          <w:kern w:val="0"/>
          <w:sz w:val="28"/>
          <w:szCs w:val="28"/>
          <w:lang w:eastAsia="es-MX"/>
          <w14:ligatures w14:val="none"/>
        </w:rPr>
        <w:t>ATENTAMENTE</w:t>
      </w:r>
    </w:p>
    <w:p w14:paraId="7F776E30" w14:textId="6023AFAE" w:rsidR="002919F0" w:rsidRDefault="002919F0" w:rsidP="002919F0">
      <w:pPr>
        <w:spacing w:before="100" w:beforeAutospacing="1" w:after="100" w:afterAutospacing="1" w:line="360" w:lineRule="auto"/>
        <w:jc w:val="center"/>
        <w:rPr>
          <w:rFonts w:ascii="Arial" w:eastAsia="Times New Roman" w:hAnsi="Arial" w:cs="Arial"/>
          <w:kern w:val="0"/>
          <w:sz w:val="28"/>
          <w:szCs w:val="28"/>
          <w:lang w:eastAsia="es-MX"/>
          <w14:ligatures w14:val="none"/>
        </w:rPr>
      </w:pPr>
    </w:p>
    <w:p w14:paraId="5417A0A5" w14:textId="77777777" w:rsidR="009F5788" w:rsidRPr="002919F0" w:rsidRDefault="009F5788" w:rsidP="002919F0">
      <w:pPr>
        <w:spacing w:before="100" w:beforeAutospacing="1" w:after="100" w:afterAutospacing="1" w:line="360" w:lineRule="auto"/>
        <w:jc w:val="center"/>
        <w:rPr>
          <w:rFonts w:ascii="Arial" w:eastAsia="Times New Roman" w:hAnsi="Arial" w:cs="Arial"/>
          <w:kern w:val="0"/>
          <w:sz w:val="28"/>
          <w:szCs w:val="28"/>
          <w:lang w:eastAsia="es-MX"/>
          <w14:ligatures w14:val="none"/>
        </w:rPr>
      </w:pPr>
    </w:p>
    <w:p w14:paraId="532D7437" w14:textId="11D036BA" w:rsidR="002919F0" w:rsidRDefault="002919F0" w:rsidP="002919F0">
      <w:pPr>
        <w:spacing w:before="100" w:beforeAutospacing="1" w:after="100" w:afterAutospacing="1" w:line="360" w:lineRule="auto"/>
        <w:jc w:val="center"/>
        <w:rPr>
          <w:rFonts w:ascii="Arial" w:eastAsia="Times New Roman" w:hAnsi="Arial" w:cs="Arial"/>
          <w:kern w:val="0"/>
          <w:sz w:val="28"/>
          <w:szCs w:val="28"/>
          <w:lang w:eastAsia="es-MX"/>
          <w14:ligatures w14:val="none"/>
        </w:rPr>
      </w:pPr>
      <w:r w:rsidRPr="002919F0">
        <w:rPr>
          <w:rFonts w:ascii="Arial" w:eastAsia="Times New Roman" w:hAnsi="Arial" w:cs="Arial"/>
          <w:b/>
          <w:bCs/>
          <w:kern w:val="0"/>
          <w:sz w:val="28"/>
          <w:szCs w:val="28"/>
          <w:lang w:eastAsia="es-MX"/>
          <w14:ligatures w14:val="none"/>
        </w:rPr>
        <w:t>DIP. ROSANA DÍAZ REYES</w:t>
      </w:r>
    </w:p>
    <w:p w14:paraId="2C6C6BFF" w14:textId="4C903426" w:rsidR="002919F0" w:rsidRPr="002919F0" w:rsidRDefault="002919F0" w:rsidP="002919F0">
      <w:pPr>
        <w:spacing w:before="100" w:beforeAutospacing="1" w:after="100" w:afterAutospacing="1" w:line="360" w:lineRule="auto"/>
        <w:jc w:val="center"/>
        <w:rPr>
          <w:rFonts w:ascii="Arial" w:eastAsia="Times New Roman" w:hAnsi="Arial" w:cs="Arial"/>
          <w:kern w:val="0"/>
          <w:sz w:val="28"/>
          <w:szCs w:val="28"/>
          <w:lang w:eastAsia="es-MX"/>
          <w14:ligatures w14:val="none"/>
        </w:rPr>
      </w:pPr>
      <w:r w:rsidRPr="002919F0">
        <w:rPr>
          <w:rFonts w:ascii="Arial" w:eastAsia="Times New Roman" w:hAnsi="Arial" w:cs="Arial"/>
          <w:b/>
          <w:bCs/>
          <w:kern w:val="0"/>
          <w:sz w:val="28"/>
          <w:szCs w:val="28"/>
          <w:lang w:eastAsia="es-MX"/>
          <w14:ligatures w14:val="none"/>
        </w:rPr>
        <w:t>GRUPO PARLAMENTARIO DE MORENA</w:t>
      </w:r>
    </w:p>
    <w:p w14:paraId="3FEA8325" w14:textId="77777777" w:rsidR="002919F0" w:rsidRPr="002919F0" w:rsidRDefault="002919F0" w:rsidP="002919F0">
      <w:pPr>
        <w:pStyle w:val="Prrafodelista"/>
        <w:spacing w:line="360" w:lineRule="auto"/>
        <w:ind w:left="1800"/>
        <w:rPr>
          <w:rFonts w:ascii="Arial" w:eastAsia="Arial" w:hAnsi="Arial" w:cs="Arial"/>
          <w:sz w:val="28"/>
          <w:szCs w:val="28"/>
        </w:rPr>
      </w:pPr>
    </w:p>
    <w:sectPr w:rsidR="002919F0" w:rsidRPr="002919F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E31C" w14:textId="77777777" w:rsidR="001962F6" w:rsidRDefault="001962F6" w:rsidP="002919F0">
      <w:pPr>
        <w:spacing w:after="0" w:line="240" w:lineRule="auto"/>
      </w:pPr>
      <w:r>
        <w:separator/>
      </w:r>
    </w:p>
  </w:endnote>
  <w:endnote w:type="continuationSeparator" w:id="0">
    <w:p w14:paraId="263FE2F3" w14:textId="77777777" w:rsidR="001962F6" w:rsidRDefault="001962F6" w:rsidP="00291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1749756"/>
      <w:docPartObj>
        <w:docPartGallery w:val="Page Numbers (Bottom of Page)"/>
        <w:docPartUnique/>
      </w:docPartObj>
    </w:sdtPr>
    <w:sdtEndPr/>
    <w:sdtContent>
      <w:p w14:paraId="4131950E" w14:textId="1AB33CB7" w:rsidR="005B6E1D" w:rsidRDefault="005B6E1D">
        <w:pPr>
          <w:pStyle w:val="Piedepgina"/>
          <w:jc w:val="center"/>
        </w:pPr>
        <w:r>
          <w:fldChar w:fldCharType="begin"/>
        </w:r>
        <w:r>
          <w:instrText>PAGE   \* MERGEFORMAT</w:instrText>
        </w:r>
        <w:r>
          <w:fldChar w:fldCharType="separate"/>
        </w:r>
        <w:r>
          <w:rPr>
            <w:lang w:val="es-ES"/>
          </w:rPr>
          <w:t>2</w:t>
        </w:r>
        <w:r>
          <w:fldChar w:fldCharType="end"/>
        </w:r>
      </w:p>
    </w:sdtContent>
  </w:sdt>
  <w:p w14:paraId="1597739D" w14:textId="77777777" w:rsidR="005B6E1D" w:rsidRDefault="005B6E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DD63" w14:textId="77777777" w:rsidR="001962F6" w:rsidRDefault="001962F6" w:rsidP="002919F0">
      <w:pPr>
        <w:spacing w:after="0" w:line="240" w:lineRule="auto"/>
      </w:pPr>
      <w:r>
        <w:separator/>
      </w:r>
    </w:p>
  </w:footnote>
  <w:footnote w:type="continuationSeparator" w:id="0">
    <w:p w14:paraId="1EA54A01" w14:textId="77777777" w:rsidR="001962F6" w:rsidRDefault="001962F6" w:rsidP="00291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C9D5" w14:textId="6BA2D01B" w:rsidR="002919F0" w:rsidRDefault="002919F0">
    <w:pPr>
      <w:pStyle w:val="Encabezado"/>
    </w:pPr>
  </w:p>
  <w:p w14:paraId="60168442" w14:textId="5ADCB9E8" w:rsidR="002919F0" w:rsidRDefault="002919F0">
    <w:pPr>
      <w:pStyle w:val="Encabezado"/>
    </w:pPr>
  </w:p>
  <w:p w14:paraId="60D4E2A1" w14:textId="62072329" w:rsidR="002919F0" w:rsidRDefault="002919F0">
    <w:pPr>
      <w:pStyle w:val="Encabezado"/>
    </w:pPr>
  </w:p>
  <w:p w14:paraId="46DCD295" w14:textId="20876D2E" w:rsidR="002919F0" w:rsidRDefault="002919F0">
    <w:pPr>
      <w:pStyle w:val="Encabezado"/>
    </w:pPr>
  </w:p>
  <w:p w14:paraId="06744964" w14:textId="36304657" w:rsidR="002919F0" w:rsidRDefault="002919F0">
    <w:pPr>
      <w:pStyle w:val="Encabezado"/>
    </w:pPr>
  </w:p>
  <w:p w14:paraId="7507363E" w14:textId="77777777" w:rsidR="002919F0" w:rsidRDefault="002919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F212E"/>
    <w:multiLevelType w:val="hybridMultilevel"/>
    <w:tmpl w:val="4DBED9D6"/>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 w15:restartNumberingAfterBreak="0">
    <w:nsid w:val="73C64C5A"/>
    <w:multiLevelType w:val="hybridMultilevel"/>
    <w:tmpl w:val="BD0CFFA2"/>
    <w:lvl w:ilvl="0" w:tplc="BF8E1C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A6"/>
    <w:rsid w:val="000273AD"/>
    <w:rsid w:val="000B7FE3"/>
    <w:rsid w:val="000E00D9"/>
    <w:rsid w:val="001962F6"/>
    <w:rsid w:val="002869E8"/>
    <w:rsid w:val="002919F0"/>
    <w:rsid w:val="00325DB8"/>
    <w:rsid w:val="00442234"/>
    <w:rsid w:val="00530E54"/>
    <w:rsid w:val="005B6E1D"/>
    <w:rsid w:val="007F7D19"/>
    <w:rsid w:val="0084223C"/>
    <w:rsid w:val="00923015"/>
    <w:rsid w:val="009F5788"/>
    <w:rsid w:val="00A165A6"/>
    <w:rsid w:val="00C7076E"/>
    <w:rsid w:val="00CD47D9"/>
    <w:rsid w:val="00DF533E"/>
    <w:rsid w:val="00E456D8"/>
    <w:rsid w:val="00F24156"/>
    <w:rsid w:val="00FC03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4332D"/>
  <w15:chartTrackingRefBased/>
  <w15:docId w15:val="{EC8FF85B-ED37-48E1-9E27-F8B01512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A6"/>
  </w:style>
  <w:style w:type="paragraph" w:styleId="Ttulo3">
    <w:name w:val="heading 3"/>
    <w:basedOn w:val="Normal"/>
    <w:link w:val="Ttulo3Car"/>
    <w:uiPriority w:val="9"/>
    <w:qFormat/>
    <w:rsid w:val="002919F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3015"/>
    <w:pPr>
      <w:ind w:left="720"/>
      <w:contextualSpacing/>
    </w:pPr>
  </w:style>
  <w:style w:type="paragraph" w:styleId="Encabezado">
    <w:name w:val="header"/>
    <w:basedOn w:val="Normal"/>
    <w:link w:val="EncabezadoCar"/>
    <w:uiPriority w:val="99"/>
    <w:unhideWhenUsed/>
    <w:rsid w:val="002919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919F0"/>
  </w:style>
  <w:style w:type="paragraph" w:styleId="Piedepgina">
    <w:name w:val="footer"/>
    <w:basedOn w:val="Normal"/>
    <w:link w:val="PiedepginaCar"/>
    <w:uiPriority w:val="99"/>
    <w:unhideWhenUsed/>
    <w:rsid w:val="002919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919F0"/>
  </w:style>
  <w:style w:type="character" w:customStyle="1" w:styleId="Ttulo3Car">
    <w:name w:val="Título 3 Car"/>
    <w:basedOn w:val="Fuentedeprrafopredeter"/>
    <w:link w:val="Ttulo3"/>
    <w:uiPriority w:val="9"/>
    <w:rsid w:val="002919F0"/>
    <w:rPr>
      <w:rFonts w:ascii="Times New Roman" w:eastAsia="Times New Roman" w:hAnsi="Times New Roman" w:cs="Times New Roman"/>
      <w:b/>
      <w:bCs/>
      <w:kern w:val="0"/>
      <w:sz w:val="27"/>
      <w:szCs w:val="27"/>
      <w:lang w:eastAsia="es-MX"/>
      <w14:ligatures w14:val="none"/>
    </w:rPr>
  </w:style>
  <w:style w:type="paragraph" w:styleId="NormalWeb">
    <w:name w:val="Normal (Web)"/>
    <w:basedOn w:val="Normal"/>
    <w:uiPriority w:val="99"/>
    <w:semiHidden/>
    <w:unhideWhenUsed/>
    <w:rsid w:val="002919F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citation-1349">
    <w:name w:val="citation-1349"/>
    <w:basedOn w:val="Fuentedeprrafopredeter"/>
    <w:rsid w:val="002919F0"/>
  </w:style>
  <w:style w:type="character" w:customStyle="1" w:styleId="citation-1348">
    <w:name w:val="citation-1348"/>
    <w:basedOn w:val="Fuentedeprrafopredeter"/>
    <w:rsid w:val="002919F0"/>
  </w:style>
  <w:style w:type="character" w:customStyle="1" w:styleId="citation-1347">
    <w:name w:val="citation-1347"/>
    <w:basedOn w:val="Fuentedeprrafopredeter"/>
    <w:rsid w:val="00291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698783">
      <w:bodyDiv w:val="1"/>
      <w:marLeft w:val="0"/>
      <w:marRight w:val="0"/>
      <w:marTop w:val="0"/>
      <w:marBottom w:val="0"/>
      <w:divBdr>
        <w:top w:val="none" w:sz="0" w:space="0" w:color="auto"/>
        <w:left w:val="none" w:sz="0" w:space="0" w:color="auto"/>
        <w:bottom w:val="none" w:sz="0" w:space="0" w:color="auto"/>
        <w:right w:val="none" w:sz="0" w:space="0" w:color="auto"/>
      </w:divBdr>
    </w:div>
    <w:div w:id="49226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671</Words>
  <Characters>3693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2026-04-21T22:29:00Z</dcterms:created>
  <dcterms:modified xsi:type="dcterms:W3CDTF">2026-04-21T22:29:00Z</dcterms:modified>
</cp:coreProperties>
</file>