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B794E" w14:textId="2D08B1BA" w:rsidR="000D1D5F" w:rsidRDefault="000D1D5F" w:rsidP="000D1D5F">
      <w:pPr>
        <w:tabs>
          <w:tab w:val="left" w:pos="540"/>
        </w:tabs>
        <w:jc w:val="both"/>
        <w:rPr>
          <w:rFonts w:ascii="10.5" w:hAnsi="10.5"/>
          <w:b/>
          <w:sz w:val="26"/>
          <w:szCs w:val="26"/>
        </w:rPr>
      </w:pPr>
    </w:p>
    <w:p w14:paraId="6EA3183A" w14:textId="5F67EAD7" w:rsidR="00996B61" w:rsidRDefault="00996B61" w:rsidP="00996B61">
      <w:pPr>
        <w:spacing w:line="360" w:lineRule="auto"/>
        <w:jc w:val="right"/>
        <w:rPr>
          <w:rFonts w:ascii="Avenir Next LT Pro" w:eastAsia="Calibri" w:hAnsi="Avenir Next LT Pro" w:cs="Arial"/>
        </w:rPr>
      </w:pPr>
      <w:r>
        <w:rPr>
          <w:rFonts w:ascii="Avenir Next LT Pro" w:eastAsia="Calibri" w:hAnsi="Avenir Next LT Pro" w:cs="Arial"/>
        </w:rPr>
        <w:t xml:space="preserve">Chihuahua, Chihuahua a </w:t>
      </w:r>
      <w:r w:rsidR="001E7299">
        <w:rPr>
          <w:rFonts w:ascii="Avenir Next LT Pro" w:eastAsia="Calibri" w:hAnsi="Avenir Next LT Pro" w:cs="Arial"/>
        </w:rPr>
        <w:t>21</w:t>
      </w:r>
      <w:r w:rsidR="0048614F">
        <w:rPr>
          <w:rFonts w:ascii="Avenir Next LT Pro" w:eastAsia="Calibri" w:hAnsi="Avenir Next LT Pro" w:cs="Arial"/>
        </w:rPr>
        <w:t xml:space="preserve"> de </w:t>
      </w:r>
      <w:proofErr w:type="gramStart"/>
      <w:r w:rsidR="0048614F">
        <w:rPr>
          <w:rFonts w:ascii="Avenir Next LT Pro" w:eastAsia="Calibri" w:hAnsi="Avenir Next LT Pro" w:cs="Arial"/>
        </w:rPr>
        <w:t>Abril</w:t>
      </w:r>
      <w:proofErr w:type="gramEnd"/>
      <w:r w:rsidR="00DB34B5">
        <w:rPr>
          <w:rFonts w:ascii="Avenir Next LT Pro" w:eastAsia="Calibri" w:hAnsi="Avenir Next LT Pro" w:cs="Arial"/>
        </w:rPr>
        <w:t xml:space="preserve"> de 2026</w:t>
      </w:r>
    </w:p>
    <w:p w14:paraId="55EDF7AA" w14:textId="77777777" w:rsidR="00996B61" w:rsidRDefault="00996B61" w:rsidP="00996B61">
      <w:pPr>
        <w:spacing w:line="360" w:lineRule="auto"/>
        <w:jc w:val="right"/>
        <w:rPr>
          <w:rFonts w:ascii="Avenir Next LT Pro" w:eastAsia="Calibri" w:hAnsi="Avenir Next LT Pro" w:cs="Arial"/>
        </w:rPr>
      </w:pPr>
    </w:p>
    <w:p w14:paraId="364C48C3" w14:textId="77777777" w:rsidR="0048614F" w:rsidRDefault="0048614F" w:rsidP="0048614F">
      <w:pPr>
        <w:spacing w:line="360" w:lineRule="auto"/>
        <w:jc w:val="both"/>
        <w:rPr>
          <w:rFonts w:ascii="Avenir Next LT Pro" w:eastAsia="Calibri" w:hAnsi="Avenir Next LT Pro" w:cs="Arial"/>
          <w:b/>
          <w:bCs/>
        </w:rPr>
      </w:pPr>
      <w:r>
        <w:rPr>
          <w:rFonts w:ascii="Avenir Next LT Pro" w:eastAsia="Calibri" w:hAnsi="Avenir Next LT Pro" w:cs="Arial"/>
          <w:b/>
          <w:bCs/>
        </w:rPr>
        <w:t>H. CONGRESO DEL ESTADO</w:t>
      </w:r>
    </w:p>
    <w:p w14:paraId="279029BF" w14:textId="77777777" w:rsidR="0048614F" w:rsidRDefault="0048614F" w:rsidP="0048614F">
      <w:pPr>
        <w:spacing w:line="360" w:lineRule="auto"/>
        <w:jc w:val="both"/>
        <w:rPr>
          <w:rFonts w:ascii="Avenir Next LT Pro" w:eastAsia="Calibri" w:hAnsi="Avenir Next LT Pro" w:cs="Arial"/>
          <w:b/>
          <w:bCs/>
        </w:rPr>
      </w:pPr>
      <w:r>
        <w:rPr>
          <w:rFonts w:ascii="Avenir Next LT Pro" w:eastAsia="Calibri" w:hAnsi="Avenir Next LT Pro" w:cs="Arial"/>
          <w:b/>
          <w:bCs/>
        </w:rPr>
        <w:t xml:space="preserve">P R E S E N T E.- </w:t>
      </w:r>
    </w:p>
    <w:p w14:paraId="609E541C" w14:textId="4FC794CD" w:rsidR="0048614F" w:rsidRDefault="0048614F" w:rsidP="0048614F">
      <w:pPr>
        <w:spacing w:line="360" w:lineRule="auto"/>
        <w:jc w:val="both"/>
        <w:rPr>
          <w:rFonts w:ascii="Avenir Next LT Pro" w:eastAsia="Verdana" w:hAnsi="Avenir Next LT Pro" w:cs="Arial"/>
          <w:color w:val="000000"/>
        </w:rPr>
      </w:pPr>
      <w:r>
        <w:rPr>
          <w:rFonts w:ascii="Avenir Next LT Pro" w:eastAsia="Calibri" w:hAnsi="Avenir Next LT Pro" w:cs="Arial"/>
          <w:b/>
          <w:bCs/>
        </w:rPr>
        <w:t>JOSÉ LUIS VILLALOBOS GARCÍA</w:t>
      </w:r>
      <w:r>
        <w:rPr>
          <w:rFonts w:ascii="Avenir Next LT Pro" w:eastAsia="Calibri" w:hAnsi="Avenir Next LT Pro" w:cs="Arial"/>
        </w:rPr>
        <w:t>, Diputado de la Sexagésima Octava Legislatura del Honorable Congreso del Estado, integrante del Grupo Parlamentario del Partido Revolucionario Institucional con fundamento en lo que dispone los artículos 68, fracción I de la Constitución Política del Estado Libre y Soberano de Chihuahua 167, fracción I, 168, 168 BIS y 170 de la Ley Orgánica del Poder Legislativo, 2, fracción IV, 75, 76, fracción V, 77 y 102 del Reglamento Interior y de Prácticas Parlamentarias del Poder Legislativo, y demás relativos comparezco ante esta Honorable Soberanía, a fin de presentar</w:t>
      </w:r>
      <w:r>
        <w:rPr>
          <w:rFonts w:ascii="Avenir Next LT Pro" w:eastAsia="Calibri" w:hAnsi="Avenir Next LT Pro" w:cs="Arial"/>
          <w:b/>
          <w:bCs/>
        </w:rPr>
        <w:t xml:space="preserve">; </w:t>
      </w:r>
      <w:r w:rsidR="00FF3BF1">
        <w:rPr>
          <w:rFonts w:ascii="Avenir Next LT Pro" w:eastAsia="Calibri" w:hAnsi="Avenir Next LT Pro" w:cs="Arial"/>
          <w:b/>
          <w:bCs/>
        </w:rPr>
        <w:t>i</w:t>
      </w:r>
      <w:r w:rsidR="00FF3BF1" w:rsidRPr="00FF3BF1">
        <w:rPr>
          <w:rFonts w:ascii="Avenir Next LT Pro" w:eastAsia="Calibri" w:hAnsi="Avenir Next LT Pro" w:cs="Arial"/>
          <w:b/>
          <w:bCs/>
        </w:rPr>
        <w:t xml:space="preserve">niciativa con carácter de </w:t>
      </w:r>
      <w:r w:rsidR="00FF3BF1">
        <w:rPr>
          <w:rFonts w:ascii="Avenir Next LT Pro" w:eastAsia="Calibri" w:hAnsi="Avenir Next LT Pro" w:cs="Arial"/>
          <w:b/>
          <w:bCs/>
        </w:rPr>
        <w:t>d</w:t>
      </w:r>
      <w:r w:rsidR="00FF3BF1" w:rsidRPr="00FF3BF1">
        <w:rPr>
          <w:rFonts w:ascii="Avenir Next LT Pro" w:eastAsia="Calibri" w:hAnsi="Avenir Next LT Pro" w:cs="Arial"/>
          <w:b/>
          <w:bCs/>
        </w:rPr>
        <w:t>ecreto por medio de la cual se instituye</w:t>
      </w:r>
      <w:r w:rsidR="00CB5F7C">
        <w:rPr>
          <w:rFonts w:ascii="Avenir Next LT Pro" w:eastAsia="Calibri" w:hAnsi="Avenir Next LT Pro" w:cs="Arial"/>
          <w:b/>
          <w:bCs/>
        </w:rPr>
        <w:t xml:space="preserve"> </w:t>
      </w:r>
      <w:r w:rsidR="00FF3BF1">
        <w:rPr>
          <w:rFonts w:ascii="Avenir Next LT Pro" w:eastAsia="Calibri" w:hAnsi="Avenir Next LT Pro" w:cs="Arial"/>
          <w:b/>
          <w:bCs/>
        </w:rPr>
        <w:t>el Reconocimiento “</w:t>
      </w:r>
      <w:r w:rsidR="00980277">
        <w:rPr>
          <w:rFonts w:ascii="Avenir Next LT Pro" w:eastAsia="Calibri" w:hAnsi="Avenir Next LT Pro" w:cs="Arial"/>
          <w:b/>
          <w:bCs/>
        </w:rPr>
        <w:t xml:space="preserve">MEDALLA AL </w:t>
      </w:r>
      <w:r w:rsidR="00FF3BF1">
        <w:rPr>
          <w:rFonts w:ascii="Avenir Next LT Pro" w:eastAsia="Calibri" w:hAnsi="Avenir Next LT Pro" w:cs="Arial"/>
          <w:b/>
          <w:bCs/>
        </w:rPr>
        <w:t>M</w:t>
      </w:r>
      <w:r w:rsidR="00375D4A">
        <w:rPr>
          <w:rFonts w:ascii="Avenir Next LT Pro" w:eastAsia="Calibri" w:hAnsi="Avenir Next LT Pro" w:cs="Arial"/>
          <w:b/>
          <w:bCs/>
        </w:rPr>
        <w:t>É</w:t>
      </w:r>
      <w:r w:rsidR="00FF3BF1">
        <w:rPr>
          <w:rFonts w:ascii="Avenir Next LT Pro" w:eastAsia="Calibri" w:hAnsi="Avenir Next LT Pro" w:cs="Arial"/>
          <w:b/>
          <w:bCs/>
        </w:rPr>
        <w:t xml:space="preserve">RITO </w:t>
      </w:r>
      <w:r w:rsidR="002E1658">
        <w:rPr>
          <w:rFonts w:ascii="Avenir Next LT Pro" w:eastAsia="Calibri" w:hAnsi="Avenir Next LT Pro" w:cs="Arial"/>
          <w:b/>
          <w:bCs/>
        </w:rPr>
        <w:t>TU</w:t>
      </w:r>
      <w:r w:rsidR="008C33B0">
        <w:rPr>
          <w:rFonts w:ascii="Avenir Next LT Pro" w:eastAsia="Calibri" w:hAnsi="Avenir Next LT Pro" w:cs="Arial"/>
          <w:b/>
          <w:bCs/>
        </w:rPr>
        <w:t>RÍS</w:t>
      </w:r>
      <w:r w:rsidR="002E1658">
        <w:rPr>
          <w:rFonts w:ascii="Avenir Next LT Pro" w:eastAsia="Calibri" w:hAnsi="Avenir Next LT Pro" w:cs="Arial"/>
          <w:b/>
          <w:bCs/>
        </w:rPr>
        <w:t>T</w:t>
      </w:r>
      <w:r w:rsidR="008C33B0">
        <w:rPr>
          <w:rFonts w:ascii="Avenir Next LT Pro" w:eastAsia="Calibri" w:hAnsi="Avenir Next LT Pro" w:cs="Arial"/>
          <w:b/>
          <w:bCs/>
        </w:rPr>
        <w:t>I</w:t>
      </w:r>
      <w:r w:rsidR="002E1658">
        <w:rPr>
          <w:rFonts w:ascii="Avenir Next LT Pro" w:eastAsia="Calibri" w:hAnsi="Avenir Next LT Pro" w:cs="Arial"/>
          <w:b/>
          <w:bCs/>
        </w:rPr>
        <w:t>CO DEL ESTADO DE CHIHUAHUA”</w:t>
      </w:r>
      <w:r w:rsidRPr="000278F7">
        <w:rPr>
          <w:rFonts w:ascii="Avenir Next LT Pro" w:eastAsia="Calibri" w:hAnsi="Avenir Next LT Pro" w:cs="Arial"/>
          <w:b/>
          <w:bCs/>
        </w:rPr>
        <w:t>.</w:t>
      </w:r>
      <w:r>
        <w:rPr>
          <w:rFonts w:ascii="Avenir Next LT Pro" w:eastAsia="Calibri" w:hAnsi="Avenir Next LT Pro" w:cs="Arial"/>
          <w:b/>
          <w:bCs/>
        </w:rPr>
        <w:t xml:space="preserve"> </w:t>
      </w:r>
      <w:r>
        <w:rPr>
          <w:rFonts w:ascii="Avenir Next LT Pro" w:eastAsia="Calibri" w:hAnsi="Avenir Next LT Pro" w:cs="Arial"/>
        </w:rPr>
        <w:t xml:space="preserve">Lo anterior </w:t>
      </w:r>
      <w:r>
        <w:rPr>
          <w:rFonts w:ascii="Avenir Next LT Pro" w:eastAsia="Verdana" w:hAnsi="Avenir Next LT Pro" w:cs="Arial"/>
          <w:color w:val="000000"/>
        </w:rPr>
        <w:t xml:space="preserve">por los motivos y fundamentos que a continuación se expresan. </w:t>
      </w:r>
    </w:p>
    <w:p w14:paraId="44A94AD6" w14:textId="77777777" w:rsidR="0048614F" w:rsidRPr="006A6859" w:rsidRDefault="0048614F" w:rsidP="0048614F">
      <w:pPr>
        <w:spacing w:line="360" w:lineRule="auto"/>
        <w:jc w:val="both"/>
        <w:rPr>
          <w:rFonts w:ascii="Avenir Next LT Pro" w:eastAsia="Calibri" w:hAnsi="Avenir Next LT Pro" w:cs="Arial"/>
          <w:b/>
          <w:bCs/>
        </w:rPr>
      </w:pPr>
    </w:p>
    <w:p w14:paraId="350D9A34" w14:textId="77777777" w:rsidR="0048614F" w:rsidRDefault="0048614F" w:rsidP="0048614F">
      <w:pPr>
        <w:widowControl w:val="0"/>
        <w:spacing w:line="360" w:lineRule="auto"/>
        <w:jc w:val="center"/>
        <w:rPr>
          <w:rFonts w:ascii="Avenir Next LT Pro" w:eastAsia="Verdana" w:hAnsi="Avenir Next LT Pro" w:cs="Arial"/>
          <w:b/>
          <w:color w:val="000000"/>
        </w:rPr>
      </w:pPr>
      <w:r>
        <w:rPr>
          <w:rFonts w:ascii="Avenir Next LT Pro" w:eastAsia="Verdana" w:hAnsi="Avenir Next LT Pro" w:cs="Arial"/>
          <w:b/>
          <w:color w:val="000000"/>
        </w:rPr>
        <w:t>EXPOSICIÓN DE MOTIVOS</w:t>
      </w:r>
    </w:p>
    <w:p w14:paraId="3E962DCE" w14:textId="77777777" w:rsidR="0048614F" w:rsidRDefault="0048614F" w:rsidP="0048614F">
      <w:pPr>
        <w:widowControl w:val="0"/>
        <w:spacing w:line="360" w:lineRule="auto"/>
        <w:jc w:val="center"/>
        <w:rPr>
          <w:rFonts w:ascii="Avenir Next LT Pro" w:eastAsia="Calibri" w:hAnsi="Avenir Next LT Pro" w:cs="Arial"/>
          <w:b/>
          <w:bCs/>
        </w:rPr>
      </w:pPr>
    </w:p>
    <w:p w14:paraId="21F542E7" w14:textId="77777777" w:rsidR="00482DEF" w:rsidRDefault="00482DEF" w:rsidP="00482DEF">
      <w:pPr>
        <w:spacing w:line="360" w:lineRule="auto"/>
        <w:jc w:val="both"/>
        <w:rPr>
          <w:rFonts w:ascii="Avenir Next LT Pro" w:eastAsia="Calibri" w:hAnsi="Avenir Next LT Pro"/>
          <w:lang w:val="es-MX"/>
        </w:rPr>
      </w:pPr>
      <w:r w:rsidRPr="00482DEF">
        <w:rPr>
          <w:rFonts w:ascii="Avenir Next LT Pro" w:eastAsia="Calibri" w:hAnsi="Avenir Next LT Pro"/>
          <w:lang w:val="es-MX"/>
        </w:rPr>
        <w:t>Hablar del Estado de Chihuahua es hablar de grandeza, hospitalidad y bellezas inigualables. Nuestra entidad experiencias únicas que se quedan grabadas en la memoria. Contamos con tesoros reconocidos a nivel internacional, como la Zona Arqueológica de Paquimé, declarada Patrimonio de la Humanidad; las impresionantes Dunas de Samalayuca, que adornan nuestro desierto; y la majestuosidad de la Cascada de Basaseachi.</w:t>
      </w:r>
    </w:p>
    <w:p w14:paraId="4CCE354E" w14:textId="77777777" w:rsidR="00CD42E0" w:rsidRPr="00482DEF" w:rsidRDefault="00CD42E0" w:rsidP="00482DEF">
      <w:pPr>
        <w:spacing w:line="360" w:lineRule="auto"/>
        <w:jc w:val="both"/>
        <w:rPr>
          <w:rFonts w:ascii="Avenir Next LT Pro" w:eastAsia="Calibri" w:hAnsi="Avenir Next LT Pro"/>
          <w:lang w:val="es-MX"/>
        </w:rPr>
      </w:pPr>
    </w:p>
    <w:p w14:paraId="59145F66" w14:textId="77777777" w:rsidR="00482DEF" w:rsidRDefault="00482DEF" w:rsidP="00482DEF">
      <w:pPr>
        <w:spacing w:line="360" w:lineRule="auto"/>
        <w:jc w:val="both"/>
        <w:rPr>
          <w:rFonts w:ascii="Avenir Next LT Pro" w:eastAsia="Calibri" w:hAnsi="Avenir Next LT Pro"/>
          <w:lang w:val="es-MX"/>
        </w:rPr>
      </w:pPr>
      <w:r w:rsidRPr="00482DEF">
        <w:rPr>
          <w:rFonts w:ascii="Avenir Next LT Pro" w:eastAsia="Calibri" w:hAnsi="Avenir Next LT Pro"/>
          <w:lang w:val="es-MX"/>
        </w:rPr>
        <w:lastRenderedPageBreak/>
        <w:t>A esta riqueza natural se suma la calidez de nuestros Pueblos Mágicos, como Creel, Batopilas, Casas Grandes, Guachochi y Parral, cada uno con su propia historia, gastronomía y tradiciones. Sin olvidar el icónico recorrido del tren de pasajeros "El Chepe", que serpentea a través de las imponentes Barrancas del Cobre, mostrando al mundo la grandeza de la Sierra Tarahumara y de nuestros pueblos originarios.</w:t>
      </w:r>
    </w:p>
    <w:p w14:paraId="2CECD5BF" w14:textId="77777777" w:rsidR="00CD42E0" w:rsidRPr="00482DEF" w:rsidRDefault="00CD42E0" w:rsidP="00482DEF">
      <w:pPr>
        <w:spacing w:line="360" w:lineRule="auto"/>
        <w:jc w:val="both"/>
        <w:rPr>
          <w:rFonts w:ascii="Avenir Next LT Pro" w:eastAsia="Calibri" w:hAnsi="Avenir Next LT Pro"/>
          <w:lang w:val="es-MX"/>
        </w:rPr>
      </w:pPr>
    </w:p>
    <w:p w14:paraId="7D9CB0D4" w14:textId="77777777" w:rsidR="00482DEF" w:rsidRDefault="00482DEF" w:rsidP="00482DEF">
      <w:pPr>
        <w:spacing w:line="360" w:lineRule="auto"/>
        <w:jc w:val="both"/>
        <w:rPr>
          <w:rFonts w:ascii="Avenir Next LT Pro" w:eastAsia="Calibri" w:hAnsi="Avenir Next LT Pro"/>
          <w:lang w:val="es-MX"/>
        </w:rPr>
      </w:pPr>
      <w:r w:rsidRPr="00482DEF">
        <w:rPr>
          <w:rFonts w:ascii="Avenir Next LT Pro" w:eastAsia="Calibri" w:hAnsi="Avenir Next LT Pro"/>
          <w:lang w:val="es-MX"/>
        </w:rPr>
        <w:t>Compartir todas estas maravillas con el mundo ha convertido al turismo en un pilar fundamental para el bienestar de las familias chihuahuenses. De acuerdo con el Prontuario Estadístico del Centro de Información Económica y Social (CIES) del Gobierno del Estado, contamos con una infraestructura sólida de más de 834 establecimientos de hospedaje y más de 24,576 habitaciones.</w:t>
      </w:r>
    </w:p>
    <w:p w14:paraId="28DE10F0" w14:textId="77777777" w:rsidR="00CD42E0" w:rsidRPr="00482DEF" w:rsidRDefault="00CD42E0" w:rsidP="00482DEF">
      <w:pPr>
        <w:spacing w:line="360" w:lineRule="auto"/>
        <w:jc w:val="both"/>
        <w:rPr>
          <w:rFonts w:ascii="Avenir Next LT Pro" w:eastAsia="Calibri" w:hAnsi="Avenir Next LT Pro"/>
          <w:lang w:val="es-MX"/>
        </w:rPr>
      </w:pPr>
    </w:p>
    <w:p w14:paraId="7F38C0FA" w14:textId="77777777" w:rsidR="00482DEF" w:rsidRDefault="00482DEF" w:rsidP="00482DEF">
      <w:pPr>
        <w:spacing w:line="360" w:lineRule="auto"/>
        <w:jc w:val="both"/>
        <w:rPr>
          <w:rFonts w:ascii="Avenir Next LT Pro" w:eastAsia="Calibri" w:hAnsi="Avenir Next LT Pro"/>
          <w:lang w:val="es-MX"/>
        </w:rPr>
      </w:pPr>
      <w:r w:rsidRPr="00482DEF">
        <w:rPr>
          <w:rFonts w:ascii="Avenir Next LT Pro" w:eastAsia="Calibri" w:hAnsi="Avenir Next LT Pro"/>
          <w:lang w:val="es-MX"/>
        </w:rPr>
        <w:t>Nuestra entidad recibe millones de visitantes, generando una derrama económica de $17,299 millones de pesos en el 2025. Esto abarca desde el dinámico turismo de negocios y fronterizo en Ciudad Juárez y la capital, hasta el turismo de aventura en nuestras zonas serranas.</w:t>
      </w:r>
    </w:p>
    <w:p w14:paraId="2F908288" w14:textId="77777777" w:rsidR="00CD42E0" w:rsidRPr="00482DEF" w:rsidRDefault="00CD42E0" w:rsidP="00482DEF">
      <w:pPr>
        <w:spacing w:line="360" w:lineRule="auto"/>
        <w:jc w:val="both"/>
        <w:rPr>
          <w:rFonts w:ascii="Avenir Next LT Pro" w:eastAsia="Calibri" w:hAnsi="Avenir Next LT Pro"/>
          <w:lang w:val="es-MX"/>
        </w:rPr>
      </w:pPr>
    </w:p>
    <w:p w14:paraId="3F5042B6" w14:textId="77777777" w:rsidR="00482DEF" w:rsidRDefault="00482DEF" w:rsidP="00482DEF">
      <w:pPr>
        <w:spacing w:line="360" w:lineRule="auto"/>
        <w:jc w:val="both"/>
        <w:rPr>
          <w:rFonts w:ascii="Avenir Next LT Pro" w:eastAsia="Calibri" w:hAnsi="Avenir Next LT Pro"/>
          <w:lang w:val="es-MX"/>
        </w:rPr>
      </w:pPr>
      <w:r w:rsidRPr="00482DEF">
        <w:rPr>
          <w:rFonts w:ascii="Avenir Next LT Pro" w:eastAsia="Calibri" w:hAnsi="Avenir Next LT Pro"/>
          <w:lang w:val="es-MX"/>
        </w:rPr>
        <w:t>Toda esta riqueza económica y la excelente imagen de nuestro estado no serían posibles sin el esfuerzo diario de nuestra gente. Detrás de cada recorrido guiado, de cada plato servido con sazón local y de cada artesanía elaborada, hay un rostro humano. Son los prestadores de servicios, guías, artesanos, hoteleros, restauranteros y comunidades quienes logran que los visitantes se enamoren de Chihuahua y decidan regresar.</w:t>
      </w:r>
    </w:p>
    <w:p w14:paraId="694F9B18" w14:textId="77777777" w:rsidR="00CD42E0" w:rsidRPr="00482DEF" w:rsidRDefault="00CD42E0" w:rsidP="00482DEF">
      <w:pPr>
        <w:spacing w:line="360" w:lineRule="auto"/>
        <w:jc w:val="both"/>
        <w:rPr>
          <w:rFonts w:ascii="Avenir Next LT Pro" w:eastAsia="Calibri" w:hAnsi="Avenir Next LT Pro"/>
          <w:lang w:val="es-MX"/>
        </w:rPr>
      </w:pPr>
    </w:p>
    <w:p w14:paraId="051C1EC1" w14:textId="77777777" w:rsidR="00482DEF" w:rsidRPr="00482DEF" w:rsidRDefault="00482DEF" w:rsidP="00482DEF">
      <w:pPr>
        <w:spacing w:line="360" w:lineRule="auto"/>
        <w:jc w:val="both"/>
        <w:rPr>
          <w:rFonts w:ascii="Avenir Next LT Pro" w:eastAsia="Calibri" w:hAnsi="Avenir Next LT Pro"/>
          <w:lang w:val="es-MX"/>
        </w:rPr>
      </w:pPr>
      <w:r w:rsidRPr="00482DEF">
        <w:rPr>
          <w:rFonts w:ascii="Avenir Next LT Pro" w:eastAsia="Calibri" w:hAnsi="Avenir Next LT Pro"/>
          <w:lang w:val="es-MX"/>
        </w:rPr>
        <w:t xml:space="preserve">Para corresponder a la inmensa contribución económica y social de este sector, esta iniciativa propone establecer desde el Poder Legislativo del Estado un </w:t>
      </w:r>
      <w:r w:rsidRPr="00482DEF">
        <w:rPr>
          <w:rFonts w:ascii="Avenir Next LT Pro" w:eastAsia="Calibri" w:hAnsi="Avenir Next LT Pro"/>
          <w:lang w:val="es-MX"/>
        </w:rPr>
        <w:lastRenderedPageBreak/>
        <w:t>galardón de máxima jerarquía dedicado exclusivamente a honrar a quienes fortalecen la actividad turística. Plantear la creación de este reconocimiento representa mucho más que un acto de agradecimiento; es proponer el diseño de una política pública orientada a celebrar y fomentar la cultura de la excelencia.</w:t>
      </w:r>
    </w:p>
    <w:p w14:paraId="22D49567" w14:textId="77777777" w:rsidR="00482DEF" w:rsidRPr="00482DEF" w:rsidRDefault="00482DEF" w:rsidP="00482DEF">
      <w:pPr>
        <w:spacing w:line="360" w:lineRule="auto"/>
        <w:jc w:val="both"/>
        <w:rPr>
          <w:rFonts w:ascii="Avenir Next LT Pro" w:eastAsia="Calibri" w:hAnsi="Avenir Next LT Pro"/>
          <w:lang w:val="es-MX"/>
        </w:rPr>
      </w:pPr>
    </w:p>
    <w:p w14:paraId="5074483D" w14:textId="449679BA" w:rsidR="00482DEF" w:rsidRDefault="00482DEF" w:rsidP="00482DEF">
      <w:pPr>
        <w:spacing w:line="360" w:lineRule="auto"/>
        <w:jc w:val="both"/>
        <w:rPr>
          <w:rFonts w:ascii="Avenir Next LT Pro" w:eastAsia="Calibri" w:hAnsi="Avenir Next LT Pro"/>
          <w:lang w:val="es-MX"/>
        </w:rPr>
      </w:pPr>
      <w:r w:rsidRPr="00482DEF">
        <w:rPr>
          <w:rFonts w:ascii="Avenir Next LT Pro" w:eastAsia="Calibri" w:hAnsi="Avenir Next LT Pro"/>
          <w:lang w:val="es-MX"/>
        </w:rPr>
        <w:t xml:space="preserve">Por ello, se propone instituir el </w:t>
      </w:r>
      <w:proofErr w:type="gramStart"/>
      <w:r w:rsidRPr="00482DEF">
        <w:rPr>
          <w:rFonts w:ascii="Avenir Next LT Pro" w:eastAsia="Calibri" w:hAnsi="Avenir Next LT Pro"/>
          <w:lang w:val="es-MX"/>
        </w:rPr>
        <w:t>Reconocimiento  “</w:t>
      </w:r>
      <w:proofErr w:type="gramEnd"/>
      <w:r w:rsidR="00980277">
        <w:rPr>
          <w:rFonts w:ascii="Avenir Next LT Pro" w:eastAsia="Calibri" w:hAnsi="Avenir Next LT Pro"/>
          <w:lang w:val="es-MX"/>
        </w:rPr>
        <w:t xml:space="preserve">Medalla al </w:t>
      </w:r>
      <w:r w:rsidRPr="00482DEF">
        <w:rPr>
          <w:rFonts w:ascii="Avenir Next LT Pro" w:eastAsia="Calibri" w:hAnsi="Avenir Next LT Pro"/>
          <w:lang w:val="es-MX"/>
        </w:rPr>
        <w:t>Mérito Turístico del Estado de Chihuahua", cuya entrega formal se realice anualmente durante el mes de septiembre, en el marco del Día Mundial del Turismo. Esta sincronía resulta estratégica, ya que permite alinear nuestro galardón estatal con la celebración internacional, brindando mayor realce, dignidad y visibilidad a los prestadores de servicios turísticos de la entidad.</w:t>
      </w:r>
    </w:p>
    <w:p w14:paraId="7E10B8EC" w14:textId="77777777" w:rsidR="00CD42E0" w:rsidRPr="00482DEF" w:rsidRDefault="00CD42E0" w:rsidP="00482DEF">
      <w:pPr>
        <w:spacing w:line="360" w:lineRule="auto"/>
        <w:jc w:val="both"/>
        <w:rPr>
          <w:rFonts w:ascii="Avenir Next LT Pro" w:eastAsia="Calibri" w:hAnsi="Avenir Next LT Pro"/>
          <w:lang w:val="es-MX"/>
        </w:rPr>
      </w:pPr>
    </w:p>
    <w:p w14:paraId="1804325D" w14:textId="77777777" w:rsidR="00482DEF" w:rsidRPr="00482DEF" w:rsidRDefault="00482DEF" w:rsidP="00482DEF">
      <w:pPr>
        <w:spacing w:line="360" w:lineRule="auto"/>
        <w:jc w:val="both"/>
        <w:rPr>
          <w:rFonts w:ascii="Avenir Next LT Pro" w:eastAsia="Calibri" w:hAnsi="Avenir Next LT Pro"/>
          <w:lang w:val="es-MX"/>
        </w:rPr>
      </w:pPr>
      <w:r w:rsidRPr="00482DEF">
        <w:rPr>
          <w:rFonts w:ascii="Avenir Next LT Pro" w:eastAsia="Calibri" w:hAnsi="Avenir Next LT Pro"/>
          <w:lang w:val="es-MX"/>
        </w:rPr>
        <w:t>El significado profundo de establecer este galardón radica en que funcione como un verdadero motor de desarrollo que trascienda lo simbólico. Mediante su entrega este Honorable Congreso del Estado otorgará un respaldo institucional y moral tangible a los creadores de turismo. Este reconocimiento busca convertirse en aliciente para motivar a los galardonados, y al sector en general, a seguir mejorando sus instalaciones, capacitando a su personal y fortaleciendo los proyectos de sus comunidades, consolidando este premio como una inspiración permanente para elevar la calidad turística de Chihuahua.</w:t>
      </w:r>
    </w:p>
    <w:p w14:paraId="20DE7F08" w14:textId="77777777" w:rsidR="00482DEF" w:rsidRDefault="00482DEF" w:rsidP="0048614F">
      <w:pPr>
        <w:spacing w:line="360" w:lineRule="auto"/>
        <w:jc w:val="both"/>
        <w:rPr>
          <w:rFonts w:ascii="Avenir Next LT Pro" w:eastAsia="Calibri" w:hAnsi="Avenir Next LT Pro"/>
          <w:lang w:val="es-MX"/>
        </w:rPr>
      </w:pPr>
    </w:p>
    <w:p w14:paraId="7FFAA591" w14:textId="7A86CFCA" w:rsidR="0048614F" w:rsidRDefault="0048614F" w:rsidP="0048614F">
      <w:pPr>
        <w:spacing w:line="360" w:lineRule="auto"/>
        <w:jc w:val="both"/>
        <w:rPr>
          <w:rFonts w:ascii="Avenir Next LT Pro" w:eastAsia="Calibri" w:hAnsi="Avenir Next LT Pro" w:cs="Arial"/>
          <w:b/>
          <w:bCs/>
        </w:rPr>
      </w:pPr>
      <w:r>
        <w:rPr>
          <w:rFonts w:ascii="Avenir Next LT Pro" w:eastAsia="Calibri" w:hAnsi="Avenir Next LT Pro" w:cs="Arial"/>
          <w:b/>
          <w:bCs/>
        </w:rPr>
        <w:t xml:space="preserve">Por lo anteriormente expuesto, me permito someter a consideración de esta soberanía, el presente proyecto con carácter de: </w:t>
      </w:r>
    </w:p>
    <w:p w14:paraId="507FEE90" w14:textId="77777777" w:rsidR="00CD42E0" w:rsidRDefault="00CD42E0" w:rsidP="0048614F">
      <w:pPr>
        <w:spacing w:line="360" w:lineRule="auto"/>
        <w:jc w:val="both"/>
        <w:rPr>
          <w:rFonts w:ascii="Avenir Next LT Pro" w:eastAsia="Calibri" w:hAnsi="Avenir Next LT Pro" w:cs="Arial"/>
          <w:b/>
          <w:bCs/>
        </w:rPr>
      </w:pPr>
    </w:p>
    <w:p w14:paraId="4DAEB279" w14:textId="77777777" w:rsidR="0048614F" w:rsidRDefault="0048614F" w:rsidP="0048614F">
      <w:pPr>
        <w:spacing w:line="360" w:lineRule="auto"/>
        <w:jc w:val="center"/>
        <w:rPr>
          <w:rFonts w:ascii="Avenir Next LT Pro" w:eastAsia="Calibri" w:hAnsi="Avenir Next LT Pro" w:cs="Arial"/>
          <w:b/>
          <w:bCs/>
        </w:rPr>
      </w:pPr>
      <w:r>
        <w:rPr>
          <w:rFonts w:ascii="Avenir Next LT Pro" w:eastAsia="Calibri" w:hAnsi="Avenir Next LT Pro" w:cs="Arial"/>
          <w:b/>
          <w:bCs/>
        </w:rPr>
        <w:t>DECRETO</w:t>
      </w:r>
    </w:p>
    <w:p w14:paraId="45C12F6F" w14:textId="3FF9880F" w:rsidR="00A5379E" w:rsidRDefault="00A5379E" w:rsidP="00A44366">
      <w:pPr>
        <w:spacing w:line="360" w:lineRule="auto"/>
        <w:jc w:val="both"/>
        <w:rPr>
          <w:rFonts w:ascii="Avenir Next LT Pro" w:eastAsia="Calibri" w:hAnsi="Avenir Next LT Pro" w:cs="Arial"/>
        </w:rPr>
      </w:pPr>
      <w:r w:rsidRPr="00A44366">
        <w:rPr>
          <w:rFonts w:ascii="Avenir Next LT Pro" w:eastAsia="Calibri" w:hAnsi="Avenir Next LT Pro" w:cs="Arial"/>
          <w:b/>
          <w:bCs/>
        </w:rPr>
        <w:t xml:space="preserve">PRIMERO. </w:t>
      </w:r>
      <w:r w:rsidRPr="00A44366">
        <w:rPr>
          <w:rFonts w:ascii="Avenir Next LT Pro" w:eastAsia="Calibri" w:hAnsi="Avenir Next LT Pro" w:cs="Arial"/>
        </w:rPr>
        <w:t>Se instituye el Reconocimiento “</w:t>
      </w:r>
      <w:r w:rsidR="00980277" w:rsidRPr="00980277">
        <w:rPr>
          <w:rFonts w:ascii="Avenir Next LT Pro" w:eastAsia="Calibri" w:hAnsi="Avenir Next LT Pro" w:cs="Arial"/>
          <w:b/>
          <w:bCs/>
        </w:rPr>
        <w:t>Medalla al</w:t>
      </w:r>
      <w:r w:rsidR="00980277">
        <w:rPr>
          <w:rFonts w:ascii="Avenir Next LT Pro" w:eastAsia="Calibri" w:hAnsi="Avenir Next LT Pro" w:cs="Arial"/>
        </w:rPr>
        <w:t xml:space="preserve"> </w:t>
      </w:r>
      <w:r w:rsidRPr="00A44366">
        <w:rPr>
          <w:rFonts w:ascii="Avenir Next LT Pro" w:eastAsia="Calibri" w:hAnsi="Avenir Next LT Pro" w:cs="Arial"/>
          <w:b/>
          <w:bCs/>
        </w:rPr>
        <w:t>Mérito Turístico del Estado de Chihuahua",</w:t>
      </w:r>
      <w:r w:rsidRPr="00A44366">
        <w:rPr>
          <w:rFonts w:ascii="Avenir Next LT Pro" w:eastAsia="Calibri" w:hAnsi="Avenir Next LT Pro" w:cs="Arial"/>
        </w:rPr>
        <w:t xml:space="preserve"> como la máxima distinción otorgada por el Poder </w:t>
      </w:r>
      <w:r w:rsidRPr="00A44366">
        <w:rPr>
          <w:rFonts w:ascii="Avenir Next LT Pro" w:eastAsia="Calibri" w:hAnsi="Avenir Next LT Pro" w:cs="Arial"/>
        </w:rPr>
        <w:lastRenderedPageBreak/>
        <w:t>Legislativo del Estado a las personas físicas o morales, instituciones y organizaciones de la sociedad civil que destaquen por su contribución al desarrollo, promoción y fortalecimiento del sector turístico en la entidad.</w:t>
      </w:r>
    </w:p>
    <w:p w14:paraId="32D78DF5" w14:textId="77777777" w:rsidR="00221C70" w:rsidRPr="00A44366" w:rsidRDefault="00221C70" w:rsidP="00A44366">
      <w:pPr>
        <w:spacing w:line="360" w:lineRule="auto"/>
        <w:jc w:val="both"/>
        <w:rPr>
          <w:rFonts w:ascii="Avenir Next LT Pro" w:eastAsia="Calibri" w:hAnsi="Avenir Next LT Pro" w:cs="Arial"/>
        </w:rPr>
      </w:pPr>
    </w:p>
    <w:p w14:paraId="1F45A173" w14:textId="77777777" w:rsidR="00A5379E" w:rsidRDefault="00A5379E" w:rsidP="00A44366">
      <w:pPr>
        <w:spacing w:line="360" w:lineRule="auto"/>
        <w:jc w:val="both"/>
        <w:rPr>
          <w:rFonts w:ascii="Avenir Next LT Pro" w:eastAsia="Calibri" w:hAnsi="Avenir Next LT Pro" w:cs="Arial"/>
        </w:rPr>
      </w:pPr>
      <w:r w:rsidRPr="00A44366">
        <w:rPr>
          <w:rFonts w:ascii="Avenir Next LT Pro" w:eastAsia="Calibri" w:hAnsi="Avenir Next LT Pro" w:cs="Arial"/>
        </w:rPr>
        <w:t>Este reconocimiento será entregado de forma anual por el Honorable Congreso del Estado en Sesión Solemne durante el mes de septiembre, en el marco del Día Mundial del Turismo.</w:t>
      </w:r>
    </w:p>
    <w:p w14:paraId="1470087C" w14:textId="77777777" w:rsidR="00221C70" w:rsidRPr="00A44366" w:rsidRDefault="00221C70" w:rsidP="00A44366">
      <w:pPr>
        <w:spacing w:line="360" w:lineRule="auto"/>
        <w:jc w:val="both"/>
        <w:rPr>
          <w:rFonts w:ascii="Avenir Next LT Pro" w:eastAsia="Calibri" w:hAnsi="Avenir Next LT Pro" w:cs="Arial"/>
        </w:rPr>
      </w:pPr>
    </w:p>
    <w:p w14:paraId="4D4F7060" w14:textId="4C4AB8EA" w:rsidR="00A5379E" w:rsidRDefault="00A44366" w:rsidP="00A44366">
      <w:pPr>
        <w:spacing w:line="360" w:lineRule="auto"/>
        <w:jc w:val="both"/>
        <w:rPr>
          <w:rFonts w:ascii="Avenir Next LT Pro" w:eastAsia="Calibri" w:hAnsi="Avenir Next LT Pro" w:cs="Arial"/>
        </w:rPr>
      </w:pPr>
      <w:r>
        <w:rPr>
          <w:rFonts w:ascii="Avenir Next LT Pro" w:eastAsia="Calibri" w:hAnsi="Avenir Next LT Pro" w:cs="Arial"/>
          <w:b/>
          <w:bCs/>
        </w:rPr>
        <w:t>SEGUNDO</w:t>
      </w:r>
      <w:r w:rsidR="00A5379E" w:rsidRPr="00A44366">
        <w:rPr>
          <w:rFonts w:ascii="Avenir Next LT Pro" w:eastAsia="Calibri" w:hAnsi="Avenir Next LT Pro" w:cs="Arial"/>
          <w:b/>
          <w:bCs/>
        </w:rPr>
        <w:t xml:space="preserve">. </w:t>
      </w:r>
      <w:r w:rsidR="00A5379E" w:rsidRPr="00A44366">
        <w:rPr>
          <w:rFonts w:ascii="Avenir Next LT Pro" w:eastAsia="Calibri" w:hAnsi="Avenir Next LT Pro" w:cs="Arial"/>
        </w:rPr>
        <w:t>El Reconocimiento “</w:t>
      </w:r>
      <w:r w:rsidR="00980277">
        <w:rPr>
          <w:rFonts w:ascii="Avenir Next LT Pro" w:eastAsia="Calibri" w:hAnsi="Avenir Next LT Pro" w:cs="Arial"/>
        </w:rPr>
        <w:t xml:space="preserve">Medalla al </w:t>
      </w:r>
      <w:r w:rsidR="00A5379E" w:rsidRPr="00A44366">
        <w:rPr>
          <w:rFonts w:ascii="Avenir Next LT Pro" w:eastAsia="Calibri" w:hAnsi="Avenir Next LT Pro" w:cs="Arial"/>
        </w:rPr>
        <w:t>Mérito Turístico del Estado de Chihuahua", se otorgará en las siguientes categorías:</w:t>
      </w:r>
    </w:p>
    <w:p w14:paraId="5B07C9DA" w14:textId="77777777" w:rsidR="004B737D" w:rsidRPr="00A44366" w:rsidRDefault="004B737D" w:rsidP="00A44366">
      <w:pPr>
        <w:spacing w:line="360" w:lineRule="auto"/>
        <w:jc w:val="both"/>
        <w:rPr>
          <w:rFonts w:ascii="Avenir Next LT Pro" w:eastAsia="Calibri" w:hAnsi="Avenir Next LT Pro" w:cs="Arial"/>
          <w:b/>
          <w:bCs/>
        </w:rPr>
      </w:pPr>
    </w:p>
    <w:p w14:paraId="66BC48E5" w14:textId="222A1AEE" w:rsidR="00A5379E" w:rsidRDefault="00A5379E" w:rsidP="001908CC">
      <w:pPr>
        <w:spacing w:line="360" w:lineRule="auto"/>
        <w:ind w:left="426"/>
        <w:jc w:val="both"/>
        <w:rPr>
          <w:rFonts w:ascii="Avenir Next LT Pro" w:eastAsia="Calibri" w:hAnsi="Avenir Next LT Pro" w:cs="Arial"/>
        </w:rPr>
      </w:pPr>
      <w:r w:rsidRPr="00A44366">
        <w:rPr>
          <w:rFonts w:ascii="Avenir Next LT Pro" w:eastAsia="Calibri" w:hAnsi="Avenir Next LT Pro" w:cs="Arial"/>
          <w:b/>
          <w:bCs/>
        </w:rPr>
        <w:t>A.</w:t>
      </w:r>
      <w:r w:rsidRPr="00A44366">
        <w:rPr>
          <w:rFonts w:ascii="Avenir Next LT Pro" w:eastAsia="Calibri" w:hAnsi="Avenir Next LT Pro" w:cs="Arial"/>
          <w:b/>
          <w:bCs/>
        </w:rPr>
        <w:tab/>
        <w:t xml:space="preserve">Turismo Comunitario y Preservación Cultural: </w:t>
      </w:r>
      <w:r w:rsidRPr="00A44366">
        <w:rPr>
          <w:rFonts w:ascii="Avenir Next LT Pro" w:eastAsia="Calibri" w:hAnsi="Avenir Next LT Pro" w:cs="Arial"/>
        </w:rPr>
        <w:t>Será otorgado a quien encabece proyectos, cooperativas o iniciativas que integren a la sociedad en la cadena de valor turístico, garantizando que los beneficios económicos lleguen directamente a las comunidades. Se premiará a líderes locales, artesanos o cocineras tradicionales que promuevan un turismo incluyente, rescaten la herencia histórica y difundan el respeto a la cosmovisión de nuestros pueblos originarios.</w:t>
      </w:r>
    </w:p>
    <w:p w14:paraId="6B83F0B1" w14:textId="77777777" w:rsidR="004B737D" w:rsidRPr="00A44366" w:rsidRDefault="004B737D" w:rsidP="001908CC">
      <w:pPr>
        <w:spacing w:line="360" w:lineRule="auto"/>
        <w:ind w:left="426"/>
        <w:jc w:val="both"/>
        <w:rPr>
          <w:rFonts w:ascii="Avenir Next LT Pro" w:eastAsia="Calibri" w:hAnsi="Avenir Next LT Pro" w:cs="Arial"/>
        </w:rPr>
      </w:pPr>
    </w:p>
    <w:p w14:paraId="60455C05" w14:textId="30CD3062" w:rsidR="00A5379E" w:rsidRDefault="004B737D" w:rsidP="00A44366">
      <w:pPr>
        <w:spacing w:line="360" w:lineRule="auto"/>
        <w:ind w:left="426"/>
        <w:jc w:val="both"/>
        <w:rPr>
          <w:rFonts w:ascii="Avenir Next LT Pro" w:eastAsia="Calibri" w:hAnsi="Avenir Next LT Pro" w:cs="Arial"/>
        </w:rPr>
      </w:pPr>
      <w:r>
        <w:rPr>
          <w:rFonts w:ascii="Avenir Next LT Pro" w:eastAsia="Calibri" w:hAnsi="Avenir Next LT Pro" w:cs="Arial"/>
          <w:b/>
          <w:bCs/>
        </w:rPr>
        <w:t>B</w:t>
      </w:r>
      <w:r w:rsidR="00A5379E" w:rsidRPr="00A44366">
        <w:rPr>
          <w:rFonts w:ascii="Avenir Next LT Pro" w:eastAsia="Calibri" w:hAnsi="Avenir Next LT Pro" w:cs="Arial"/>
          <w:b/>
          <w:bCs/>
        </w:rPr>
        <w:t>.</w:t>
      </w:r>
      <w:r w:rsidR="00A5379E" w:rsidRPr="00A44366">
        <w:rPr>
          <w:rFonts w:ascii="Avenir Next LT Pro" w:eastAsia="Calibri" w:hAnsi="Avenir Next LT Pro" w:cs="Arial"/>
          <w:b/>
          <w:bCs/>
        </w:rPr>
        <w:tab/>
        <w:t xml:space="preserve">Innovación y Calidad en el Servicio: </w:t>
      </w:r>
      <w:r w:rsidR="00A5379E" w:rsidRPr="00A44366">
        <w:rPr>
          <w:rFonts w:ascii="Avenir Next LT Pro" w:eastAsia="Calibri" w:hAnsi="Avenir Next LT Pro" w:cs="Arial"/>
        </w:rPr>
        <w:t>Será otorgado a quien, desde el sector privado o el emprendimiento, demuestre excelencia operativa y eleve los estándares de atención al cliente. Se premiará a hoteles, restaurantes, tour operadores o prestadores de servicios que implementen nuevas tecnologías, obtengan certificaciones de calidad, creen productos turísticos novedosos o adapten sus instalaciones para ofrecer un turismo accesible e inclusivo.</w:t>
      </w:r>
    </w:p>
    <w:p w14:paraId="211C67A4" w14:textId="77777777" w:rsidR="004B737D" w:rsidRPr="00A44366" w:rsidRDefault="004B737D" w:rsidP="00A44366">
      <w:pPr>
        <w:spacing w:line="360" w:lineRule="auto"/>
        <w:ind w:left="426"/>
        <w:jc w:val="both"/>
        <w:rPr>
          <w:rFonts w:ascii="Avenir Next LT Pro" w:eastAsia="Calibri" w:hAnsi="Avenir Next LT Pro" w:cs="Arial"/>
        </w:rPr>
      </w:pPr>
    </w:p>
    <w:p w14:paraId="5FE81C0F" w14:textId="267E070E" w:rsidR="00A5379E" w:rsidRDefault="004B737D" w:rsidP="00A44366">
      <w:pPr>
        <w:spacing w:line="360" w:lineRule="auto"/>
        <w:ind w:left="426"/>
        <w:jc w:val="both"/>
        <w:rPr>
          <w:rFonts w:ascii="Avenir Next LT Pro" w:eastAsia="Calibri" w:hAnsi="Avenir Next LT Pro" w:cs="Arial"/>
        </w:rPr>
      </w:pPr>
      <w:r>
        <w:rPr>
          <w:rFonts w:ascii="Avenir Next LT Pro" w:eastAsia="Calibri" w:hAnsi="Avenir Next LT Pro" w:cs="Arial"/>
          <w:b/>
          <w:bCs/>
        </w:rPr>
        <w:lastRenderedPageBreak/>
        <w:t>C</w:t>
      </w:r>
      <w:r w:rsidR="00A5379E" w:rsidRPr="00A44366">
        <w:rPr>
          <w:rFonts w:ascii="Avenir Next LT Pro" w:eastAsia="Calibri" w:hAnsi="Avenir Next LT Pro" w:cs="Arial"/>
          <w:b/>
          <w:bCs/>
        </w:rPr>
        <w:t>.</w:t>
      </w:r>
      <w:r w:rsidR="00A5379E" w:rsidRPr="00A44366">
        <w:rPr>
          <w:rFonts w:ascii="Avenir Next LT Pro" w:eastAsia="Calibri" w:hAnsi="Avenir Next LT Pro" w:cs="Arial"/>
          <w:b/>
          <w:bCs/>
        </w:rPr>
        <w:tab/>
        <w:t xml:space="preserve">Trayectoria Turística: </w:t>
      </w:r>
      <w:r w:rsidR="00A5379E" w:rsidRPr="00A44366">
        <w:rPr>
          <w:rFonts w:ascii="Avenir Next LT Pro" w:eastAsia="Calibri" w:hAnsi="Avenir Next LT Pro" w:cs="Arial"/>
        </w:rPr>
        <w:t>Será otorgado a quien cuente con una carrera consolidada y comprobable de varios años de dedicación ininterrumpida dentro del sector turístico de Chihuahua. Representa un homenaje en vida para guías de turistas, fundadores de asociaciones, hoteleros, académicos o promotores cuyo legado y aportaciones históricas hayan sido pieza clave para el fortalecimiento de la industria estatal.</w:t>
      </w:r>
    </w:p>
    <w:p w14:paraId="5019D927" w14:textId="77777777" w:rsidR="004B737D" w:rsidRPr="00A44366" w:rsidRDefault="004B737D" w:rsidP="00A44366">
      <w:pPr>
        <w:spacing w:line="360" w:lineRule="auto"/>
        <w:ind w:left="426"/>
        <w:jc w:val="both"/>
        <w:rPr>
          <w:rFonts w:ascii="Avenir Next LT Pro" w:eastAsia="Calibri" w:hAnsi="Avenir Next LT Pro" w:cs="Arial"/>
        </w:rPr>
      </w:pPr>
    </w:p>
    <w:p w14:paraId="66894908" w14:textId="2FF62B35" w:rsidR="00A5379E" w:rsidRPr="00A44366" w:rsidRDefault="00A44366" w:rsidP="00A44366">
      <w:pPr>
        <w:spacing w:line="360" w:lineRule="auto"/>
        <w:jc w:val="both"/>
        <w:rPr>
          <w:rFonts w:ascii="Avenir Next LT Pro" w:eastAsia="Calibri" w:hAnsi="Avenir Next LT Pro" w:cs="Arial"/>
        </w:rPr>
      </w:pPr>
      <w:r>
        <w:rPr>
          <w:rFonts w:ascii="Avenir Next LT Pro" w:eastAsia="Calibri" w:hAnsi="Avenir Next LT Pro" w:cs="Arial"/>
          <w:b/>
          <w:bCs/>
        </w:rPr>
        <w:t>TERCERO</w:t>
      </w:r>
      <w:r w:rsidR="00A5379E" w:rsidRPr="00A44366">
        <w:rPr>
          <w:rFonts w:ascii="Avenir Next LT Pro" w:eastAsia="Calibri" w:hAnsi="Avenir Next LT Pro" w:cs="Arial"/>
          <w:b/>
          <w:bCs/>
        </w:rPr>
        <w:t xml:space="preserve">. </w:t>
      </w:r>
      <w:r w:rsidR="00A5379E" w:rsidRPr="00A44366">
        <w:rPr>
          <w:rFonts w:ascii="Avenir Next LT Pro" w:eastAsia="Calibri" w:hAnsi="Avenir Next LT Pro" w:cs="Arial"/>
        </w:rPr>
        <w:t xml:space="preserve">Las personas o proyectos que resulten galardonados en cada una de las categorías recibirán: </w:t>
      </w:r>
    </w:p>
    <w:p w14:paraId="66C7D484" w14:textId="623B1117" w:rsidR="00980277" w:rsidRPr="007240E4" w:rsidRDefault="00980277" w:rsidP="007240E4">
      <w:pPr>
        <w:pStyle w:val="Prrafodelista"/>
        <w:numPr>
          <w:ilvl w:val="0"/>
          <w:numId w:val="4"/>
        </w:numPr>
        <w:spacing w:line="360" w:lineRule="auto"/>
        <w:jc w:val="both"/>
        <w:rPr>
          <w:rFonts w:ascii="Avenir Next LT Pro" w:eastAsia="Calibri" w:hAnsi="Avenir Next LT Pro" w:cs="Arial"/>
        </w:rPr>
      </w:pPr>
      <w:r w:rsidRPr="007240E4">
        <w:rPr>
          <w:rFonts w:ascii="Avenir Next LT Pro" w:eastAsia="Calibri" w:hAnsi="Avenir Next LT Pro" w:cs="Arial"/>
        </w:rPr>
        <w:t xml:space="preserve">Una Medalla </w:t>
      </w:r>
      <w:r w:rsidR="003B0CB2">
        <w:rPr>
          <w:rFonts w:ascii="Avenir Next LT Pro" w:eastAsia="Calibri" w:hAnsi="Avenir Next LT Pro" w:cs="Arial"/>
        </w:rPr>
        <w:t xml:space="preserve">la cual contendrá </w:t>
      </w:r>
      <w:r w:rsidR="003B0CB2" w:rsidRPr="00D82DF9">
        <w:rPr>
          <w:rFonts w:ascii="Avenir Next LT Pro" w:eastAsia="Calibri" w:hAnsi="Avenir Next LT Pro" w:cs="Arial"/>
        </w:rPr>
        <w:t>en</w:t>
      </w:r>
      <w:r w:rsidR="00D82DF9" w:rsidRPr="00D82DF9">
        <w:rPr>
          <w:rFonts w:ascii="Avenir Next LT Pro" w:eastAsia="Calibri" w:hAnsi="Avenir Next LT Pro" w:cs="Arial"/>
        </w:rPr>
        <w:t xml:space="preserve"> </w:t>
      </w:r>
      <w:r w:rsidR="002A4C7C">
        <w:rPr>
          <w:rFonts w:ascii="Avenir Next LT Pro" w:eastAsia="Calibri" w:hAnsi="Avenir Next LT Pro" w:cs="Arial"/>
        </w:rPr>
        <w:t>el</w:t>
      </w:r>
      <w:r w:rsidR="00D82DF9" w:rsidRPr="00D82DF9">
        <w:rPr>
          <w:rFonts w:ascii="Avenir Next LT Pro" w:eastAsia="Calibri" w:hAnsi="Avenir Next LT Pro" w:cs="Arial"/>
        </w:rPr>
        <w:t xml:space="preserve"> anverso </w:t>
      </w:r>
      <w:r w:rsidR="000B579E">
        <w:rPr>
          <w:rFonts w:ascii="Avenir Next LT Pro" w:eastAsia="Calibri" w:hAnsi="Avenir Next LT Pro" w:cs="Arial"/>
        </w:rPr>
        <w:t xml:space="preserve">la leyenda </w:t>
      </w:r>
      <w:r w:rsidR="000B579E" w:rsidRPr="000B579E">
        <w:rPr>
          <w:rFonts w:ascii="Avenir Next LT Pro" w:eastAsia="Calibri" w:hAnsi="Avenir Next LT Pro" w:cs="Arial"/>
        </w:rPr>
        <w:t>“Medalla al Mérito Turístico del Estado de Chihuahua"</w:t>
      </w:r>
      <w:r w:rsidR="000B579E">
        <w:rPr>
          <w:rFonts w:ascii="Avenir Next LT Pro" w:eastAsia="Calibri" w:hAnsi="Avenir Next LT Pro" w:cs="Arial"/>
        </w:rPr>
        <w:t xml:space="preserve"> y </w:t>
      </w:r>
      <w:r w:rsidR="00D82DF9" w:rsidRPr="00D82DF9">
        <w:rPr>
          <w:rFonts w:ascii="Avenir Next LT Pro" w:eastAsia="Calibri" w:hAnsi="Avenir Next LT Pro" w:cs="Arial"/>
        </w:rPr>
        <w:t>el Escudo del Estado de Chihuahua</w:t>
      </w:r>
      <w:r w:rsidR="002A4C7C">
        <w:rPr>
          <w:rFonts w:ascii="Avenir Next LT Pro" w:eastAsia="Calibri" w:hAnsi="Avenir Next LT Pro" w:cs="Arial"/>
        </w:rPr>
        <w:t>;</w:t>
      </w:r>
      <w:r w:rsidR="00D82DF9" w:rsidRPr="00D82DF9">
        <w:rPr>
          <w:rFonts w:ascii="Avenir Next LT Pro" w:eastAsia="Calibri" w:hAnsi="Avenir Next LT Pro" w:cs="Arial"/>
        </w:rPr>
        <w:t xml:space="preserve"> y en </w:t>
      </w:r>
      <w:r w:rsidR="002A4C7C">
        <w:rPr>
          <w:rFonts w:ascii="Avenir Next LT Pro" w:eastAsia="Calibri" w:hAnsi="Avenir Next LT Pro" w:cs="Arial"/>
        </w:rPr>
        <w:t>el</w:t>
      </w:r>
      <w:r w:rsidR="00D82DF9" w:rsidRPr="00D82DF9">
        <w:rPr>
          <w:rFonts w:ascii="Avenir Next LT Pro" w:eastAsia="Calibri" w:hAnsi="Avenir Next LT Pro" w:cs="Arial"/>
        </w:rPr>
        <w:t xml:space="preserve"> reverso la categoría premiada y el año de su entrega</w:t>
      </w:r>
      <w:r w:rsidR="000B579E">
        <w:rPr>
          <w:rFonts w:ascii="Avenir Next LT Pro" w:eastAsia="Calibri" w:hAnsi="Avenir Next LT Pro" w:cs="Arial"/>
        </w:rPr>
        <w:t>.</w:t>
      </w:r>
    </w:p>
    <w:p w14:paraId="3BC3B317" w14:textId="74A13053" w:rsidR="00A5379E" w:rsidRPr="007240E4" w:rsidRDefault="00A5379E" w:rsidP="007240E4">
      <w:pPr>
        <w:pStyle w:val="Prrafodelista"/>
        <w:numPr>
          <w:ilvl w:val="0"/>
          <w:numId w:val="4"/>
        </w:numPr>
        <w:spacing w:line="360" w:lineRule="auto"/>
        <w:jc w:val="both"/>
        <w:rPr>
          <w:rFonts w:ascii="Avenir Next LT Pro" w:eastAsia="Calibri" w:hAnsi="Avenir Next LT Pro" w:cs="Arial"/>
        </w:rPr>
      </w:pPr>
      <w:r w:rsidRPr="007240E4">
        <w:rPr>
          <w:rFonts w:ascii="Avenir Next LT Pro" w:eastAsia="Calibri" w:hAnsi="Avenir Next LT Pro" w:cs="Arial"/>
        </w:rPr>
        <w:t xml:space="preserve">Una placa conmemorativa alusiva al mérito turístico. </w:t>
      </w:r>
    </w:p>
    <w:p w14:paraId="07215FF7" w14:textId="38EE0C3C" w:rsidR="00FB4C00" w:rsidRPr="003B0CB2" w:rsidRDefault="00C44C1D" w:rsidP="003B0CB2">
      <w:pPr>
        <w:pStyle w:val="Prrafodelista"/>
        <w:numPr>
          <w:ilvl w:val="0"/>
          <w:numId w:val="4"/>
        </w:numPr>
        <w:spacing w:line="360" w:lineRule="auto"/>
        <w:jc w:val="both"/>
        <w:rPr>
          <w:rFonts w:ascii="Avenir Next LT Pro" w:eastAsia="Calibri" w:hAnsi="Avenir Next LT Pro" w:cs="Arial"/>
        </w:rPr>
      </w:pPr>
      <w:r w:rsidRPr="003B0CB2">
        <w:rPr>
          <w:rFonts w:ascii="Avenir Next LT Pro" w:eastAsia="Calibri" w:hAnsi="Avenir Next LT Pro" w:cs="Arial"/>
        </w:rPr>
        <w:t xml:space="preserve">Un estímulo económico con un monto inicial de $25,000.00 (veinticinco mil pesos 00/100 M.N.). </w:t>
      </w:r>
      <w:r w:rsidR="006D7B90" w:rsidRPr="003B0CB2">
        <w:rPr>
          <w:rFonts w:ascii="Avenir Next LT Pro" w:eastAsia="Calibri" w:hAnsi="Avenir Next LT Pro" w:cs="Arial"/>
        </w:rPr>
        <w:t>Esta</w:t>
      </w:r>
      <w:r w:rsidRPr="003B0CB2">
        <w:rPr>
          <w:rFonts w:ascii="Avenir Next LT Pro" w:eastAsia="Calibri" w:hAnsi="Avenir Next LT Pro" w:cs="Arial"/>
        </w:rPr>
        <w:t xml:space="preserve"> cantidad se actualizará anualmente </w:t>
      </w:r>
      <w:r w:rsidR="00B55F13" w:rsidRPr="003B0CB2">
        <w:rPr>
          <w:rFonts w:ascii="Avenir Next LT Pro" w:eastAsia="Calibri" w:hAnsi="Avenir Next LT Pro" w:cs="Arial"/>
        </w:rPr>
        <w:t>conforme</w:t>
      </w:r>
      <w:r w:rsidRPr="003B0CB2">
        <w:rPr>
          <w:rFonts w:ascii="Avenir Next LT Pro" w:eastAsia="Calibri" w:hAnsi="Avenir Next LT Pro" w:cs="Arial"/>
        </w:rPr>
        <w:t xml:space="preserve"> </w:t>
      </w:r>
      <w:r w:rsidR="006D7B90" w:rsidRPr="003B0CB2">
        <w:rPr>
          <w:rFonts w:ascii="Avenir Next LT Pro" w:eastAsia="Calibri" w:hAnsi="Avenir Next LT Pro" w:cs="Arial"/>
        </w:rPr>
        <w:t>el índice inflacion</w:t>
      </w:r>
      <w:r w:rsidR="00B55F13" w:rsidRPr="003B0CB2">
        <w:rPr>
          <w:rFonts w:ascii="Avenir Next LT Pro" w:eastAsia="Calibri" w:hAnsi="Avenir Next LT Pro" w:cs="Arial"/>
        </w:rPr>
        <w:t>ario.</w:t>
      </w:r>
    </w:p>
    <w:p w14:paraId="4B255E21" w14:textId="77777777" w:rsidR="00C44C1D" w:rsidRDefault="00C44C1D" w:rsidP="00A44366">
      <w:pPr>
        <w:spacing w:line="360" w:lineRule="auto"/>
        <w:ind w:left="426"/>
        <w:jc w:val="both"/>
        <w:rPr>
          <w:rFonts w:ascii="Avenir Next LT Pro" w:eastAsia="Calibri" w:hAnsi="Avenir Next LT Pro" w:cs="Arial"/>
        </w:rPr>
      </w:pPr>
    </w:p>
    <w:p w14:paraId="1AF0B690" w14:textId="7482E56B" w:rsidR="00A5379E" w:rsidRDefault="00A44366" w:rsidP="00A44366">
      <w:pPr>
        <w:spacing w:line="360" w:lineRule="auto"/>
        <w:jc w:val="both"/>
        <w:rPr>
          <w:rFonts w:ascii="Avenir Next LT Pro" w:eastAsia="Calibri" w:hAnsi="Avenir Next LT Pro" w:cs="Arial"/>
        </w:rPr>
      </w:pPr>
      <w:r>
        <w:rPr>
          <w:rFonts w:ascii="Avenir Next LT Pro" w:eastAsia="Calibri" w:hAnsi="Avenir Next LT Pro" w:cs="Arial"/>
          <w:b/>
          <w:bCs/>
        </w:rPr>
        <w:t>CUARTO</w:t>
      </w:r>
      <w:r w:rsidR="00A5379E" w:rsidRPr="00A44366">
        <w:rPr>
          <w:rFonts w:ascii="Avenir Next LT Pro" w:eastAsia="Calibri" w:hAnsi="Avenir Next LT Pro" w:cs="Arial"/>
          <w:b/>
          <w:bCs/>
        </w:rPr>
        <w:t xml:space="preserve">. </w:t>
      </w:r>
      <w:r w:rsidR="00A5379E" w:rsidRPr="00A44366">
        <w:rPr>
          <w:rFonts w:ascii="Avenir Next LT Pro" w:eastAsia="Calibri" w:hAnsi="Avenir Next LT Pro" w:cs="Arial"/>
        </w:rPr>
        <w:t>La Comisión de Turismo del Congreso del Estado será la encargada de emitir y publicar la convocatoria, establecer los requisitos y plazos, así como de recibir las postulaciones.</w:t>
      </w:r>
    </w:p>
    <w:p w14:paraId="3F9BFB99" w14:textId="77777777" w:rsidR="004B737D" w:rsidRPr="00A44366" w:rsidRDefault="004B737D" w:rsidP="00A44366">
      <w:pPr>
        <w:spacing w:line="360" w:lineRule="auto"/>
        <w:jc w:val="both"/>
        <w:rPr>
          <w:rFonts w:ascii="Avenir Next LT Pro" w:eastAsia="Calibri" w:hAnsi="Avenir Next LT Pro" w:cs="Arial"/>
        </w:rPr>
      </w:pPr>
    </w:p>
    <w:p w14:paraId="1F9883D6" w14:textId="6818EEFE" w:rsidR="00A5379E" w:rsidRDefault="00A5379E" w:rsidP="00A44366">
      <w:pPr>
        <w:spacing w:line="360" w:lineRule="auto"/>
        <w:jc w:val="both"/>
        <w:rPr>
          <w:rFonts w:ascii="Avenir Next LT Pro" w:eastAsia="Calibri" w:hAnsi="Avenir Next LT Pro" w:cs="Arial"/>
        </w:rPr>
      </w:pPr>
      <w:r w:rsidRPr="00A44366">
        <w:rPr>
          <w:rFonts w:ascii="Avenir Next LT Pro" w:eastAsia="Calibri" w:hAnsi="Avenir Next LT Pro" w:cs="Arial"/>
        </w:rPr>
        <w:t>Para el análisis, evaluación y dictamen de las postulaciones, se conformará un Jurado Calificador. Las personas que integren dicho jurado serán propuestas y aprobadas por la Comisión de Turismo.</w:t>
      </w:r>
    </w:p>
    <w:p w14:paraId="29E717BD" w14:textId="77777777" w:rsidR="004B737D" w:rsidRPr="00A44366" w:rsidRDefault="004B737D" w:rsidP="00A44366">
      <w:pPr>
        <w:spacing w:line="360" w:lineRule="auto"/>
        <w:jc w:val="both"/>
        <w:rPr>
          <w:rFonts w:ascii="Avenir Next LT Pro" w:eastAsia="Calibri" w:hAnsi="Avenir Next LT Pro" w:cs="Arial"/>
        </w:rPr>
      </w:pPr>
    </w:p>
    <w:p w14:paraId="0FC179AA" w14:textId="77777777" w:rsidR="00A44366" w:rsidRDefault="00A5379E" w:rsidP="00A44366">
      <w:pPr>
        <w:spacing w:line="360" w:lineRule="auto"/>
        <w:jc w:val="both"/>
        <w:rPr>
          <w:rFonts w:ascii="Avenir Next LT Pro" w:eastAsia="Calibri" w:hAnsi="Avenir Next LT Pro" w:cs="Arial"/>
        </w:rPr>
      </w:pPr>
      <w:r w:rsidRPr="00A44366">
        <w:rPr>
          <w:rFonts w:ascii="Avenir Next LT Pro" w:eastAsia="Calibri" w:hAnsi="Avenir Next LT Pro" w:cs="Arial"/>
        </w:rPr>
        <w:lastRenderedPageBreak/>
        <w:t>El Jurado Calificador deberá conformarse de manera plural y objetiva, incluyendo a integrantes de la Comisión de Turismo, autoridades de la Secretaría de Turismo del Estado, académicos y representantes del sector empresarial turístico. Los miembros del Jurado Calificador desempeñarán su cargo personalmente y de manera honorífica. Las decisiones emitidas por el Jurado Calificador serán definitivas e inapelables.</w:t>
      </w:r>
    </w:p>
    <w:p w14:paraId="6C002770" w14:textId="200A1C05" w:rsidR="0048614F" w:rsidRDefault="0048614F" w:rsidP="00A44366">
      <w:pPr>
        <w:spacing w:line="360" w:lineRule="auto"/>
        <w:jc w:val="center"/>
        <w:rPr>
          <w:rFonts w:ascii="Avenir Next LT Pro" w:eastAsia="Calibri" w:hAnsi="Avenir Next LT Pro" w:cs="Arial"/>
          <w:b/>
          <w:bCs/>
          <w:lang w:val="en-US"/>
        </w:rPr>
      </w:pPr>
      <w:r w:rsidRPr="00A44366">
        <w:rPr>
          <w:rFonts w:ascii="Avenir Next LT Pro" w:eastAsia="Calibri" w:hAnsi="Avenir Next LT Pro" w:cs="Arial"/>
          <w:b/>
          <w:bCs/>
          <w:lang w:val="en-US"/>
        </w:rPr>
        <w:t>T R A N S I T O R I O</w:t>
      </w:r>
      <w:r w:rsidR="00A44366">
        <w:rPr>
          <w:rFonts w:ascii="Avenir Next LT Pro" w:eastAsia="Calibri" w:hAnsi="Avenir Next LT Pro" w:cs="Arial"/>
          <w:b/>
          <w:bCs/>
          <w:lang w:val="en-US"/>
        </w:rPr>
        <w:t xml:space="preserve"> S</w:t>
      </w:r>
    </w:p>
    <w:p w14:paraId="7A9C233E" w14:textId="77777777" w:rsidR="004B737D" w:rsidRPr="00A44366" w:rsidRDefault="004B737D" w:rsidP="00A44366">
      <w:pPr>
        <w:spacing w:line="360" w:lineRule="auto"/>
        <w:jc w:val="center"/>
        <w:rPr>
          <w:rFonts w:ascii="Avenir Next LT Pro" w:eastAsia="Calibri" w:hAnsi="Avenir Next LT Pro" w:cs="Arial"/>
          <w:b/>
          <w:bCs/>
          <w:lang w:val="en-US"/>
        </w:rPr>
      </w:pPr>
    </w:p>
    <w:p w14:paraId="5CF5F1B7" w14:textId="77777777" w:rsidR="0048614F" w:rsidRDefault="0048614F" w:rsidP="0048614F">
      <w:pPr>
        <w:spacing w:line="360" w:lineRule="auto"/>
        <w:jc w:val="both"/>
        <w:rPr>
          <w:rFonts w:ascii="Avenir Next LT Pro" w:eastAsia="Calibri" w:hAnsi="Avenir Next LT Pro" w:cs="Arial"/>
        </w:rPr>
      </w:pPr>
      <w:r>
        <w:rPr>
          <w:rFonts w:ascii="Avenir Next LT Pro" w:eastAsia="Calibri" w:hAnsi="Avenir Next LT Pro" w:cs="Arial"/>
          <w:b/>
          <w:bCs/>
        </w:rPr>
        <w:t xml:space="preserve">ÚNICO. - </w:t>
      </w:r>
      <w:r>
        <w:rPr>
          <w:rFonts w:ascii="Avenir Next LT Pro" w:eastAsia="Calibri" w:hAnsi="Avenir Next LT Pro" w:cs="Arial"/>
        </w:rPr>
        <w:t>El presente Decreto entrará en vigor al día siguiente de su publicación en el Periódico Oficial del Estado.</w:t>
      </w:r>
    </w:p>
    <w:p w14:paraId="676533EC" w14:textId="77777777" w:rsidR="00383052" w:rsidRDefault="00383052" w:rsidP="0048614F">
      <w:pPr>
        <w:spacing w:line="360" w:lineRule="auto"/>
        <w:jc w:val="both"/>
        <w:rPr>
          <w:rFonts w:ascii="Avenir Next LT Pro" w:eastAsia="Calibri" w:hAnsi="Avenir Next LT Pro" w:cs="Arial"/>
        </w:rPr>
      </w:pPr>
    </w:p>
    <w:p w14:paraId="6246E766" w14:textId="77777777" w:rsidR="0048614F" w:rsidRDefault="0048614F" w:rsidP="0048614F">
      <w:pPr>
        <w:spacing w:line="360" w:lineRule="auto"/>
        <w:jc w:val="both"/>
        <w:rPr>
          <w:rFonts w:ascii="Avenir Next LT Pro" w:eastAsia="Calibri" w:hAnsi="Avenir Next LT Pro" w:cs="Arial"/>
        </w:rPr>
      </w:pPr>
      <w:r>
        <w:rPr>
          <w:rFonts w:ascii="Avenir Next LT Pro" w:eastAsia="Calibri" w:hAnsi="Avenir Next LT Pro" w:cs="Arial"/>
          <w:b/>
          <w:bCs/>
        </w:rPr>
        <w:t xml:space="preserve">ECONÓMICO. </w:t>
      </w:r>
      <w:r>
        <w:rPr>
          <w:rFonts w:ascii="Avenir Next LT Pro" w:eastAsia="Calibri" w:hAnsi="Avenir Next LT Pro" w:cs="Arial"/>
        </w:rPr>
        <w:t>Aprobado que sea,</w:t>
      </w:r>
      <w:r>
        <w:rPr>
          <w:rFonts w:ascii="Avenir Next LT Pro" w:eastAsia="Calibri" w:hAnsi="Avenir Next LT Pro" w:cs="Arial"/>
          <w:b/>
          <w:bCs/>
        </w:rPr>
        <w:t xml:space="preserve"> </w:t>
      </w:r>
      <w:r>
        <w:rPr>
          <w:rFonts w:ascii="Avenir Next LT Pro" w:eastAsia="Calibri" w:hAnsi="Avenir Next LT Pro" w:cs="Arial"/>
        </w:rPr>
        <w:t>túrnese a la Secretaría para que elabore la minuta de Decreto, en los términos en que deba publicarse.</w:t>
      </w:r>
    </w:p>
    <w:p w14:paraId="6921CF80" w14:textId="77777777" w:rsidR="00185B58" w:rsidRDefault="00185B58" w:rsidP="0048614F">
      <w:pPr>
        <w:spacing w:line="360" w:lineRule="auto"/>
        <w:jc w:val="both"/>
        <w:rPr>
          <w:rFonts w:ascii="Avenir Next LT Pro" w:eastAsia="Calibri" w:hAnsi="Avenir Next LT Pro" w:cs="Arial"/>
          <w:b/>
          <w:bCs/>
        </w:rPr>
      </w:pPr>
    </w:p>
    <w:p w14:paraId="55281FCD" w14:textId="72538CE7" w:rsidR="0048614F" w:rsidRDefault="0048614F" w:rsidP="0048614F">
      <w:pPr>
        <w:spacing w:line="360" w:lineRule="auto"/>
        <w:jc w:val="both"/>
        <w:rPr>
          <w:rFonts w:ascii="Avenir Next LT Pro" w:eastAsia="Calibri" w:hAnsi="Avenir Next LT Pro" w:cs="Arial"/>
        </w:rPr>
      </w:pPr>
      <w:r>
        <w:rPr>
          <w:rFonts w:ascii="Avenir Next LT Pro" w:eastAsia="Calibri" w:hAnsi="Avenir Next LT Pro" w:cs="Arial"/>
          <w:b/>
          <w:bCs/>
        </w:rPr>
        <w:t xml:space="preserve">D A D </w:t>
      </w:r>
      <w:proofErr w:type="gramStart"/>
      <w:r>
        <w:rPr>
          <w:rFonts w:ascii="Avenir Next LT Pro" w:eastAsia="Calibri" w:hAnsi="Avenir Next LT Pro" w:cs="Arial"/>
          <w:b/>
          <w:bCs/>
        </w:rPr>
        <w:t>O</w:t>
      </w:r>
      <w:r>
        <w:rPr>
          <w:rFonts w:ascii="Avenir Next LT Pro" w:eastAsia="Calibri" w:hAnsi="Avenir Next LT Pro" w:cs="Arial"/>
        </w:rPr>
        <w:t xml:space="preserve">  en</w:t>
      </w:r>
      <w:proofErr w:type="gramEnd"/>
      <w:r>
        <w:rPr>
          <w:rFonts w:ascii="Avenir Next LT Pro" w:eastAsia="Calibri" w:hAnsi="Avenir Next LT Pro" w:cs="Arial"/>
        </w:rPr>
        <w:t xml:space="preserve"> la sede del Poder Legislativo del Estado de Chihuahua, a los </w:t>
      </w:r>
      <w:r w:rsidR="00B24CEE">
        <w:rPr>
          <w:rFonts w:ascii="Avenir Next LT Pro" w:eastAsia="Calibri" w:hAnsi="Avenir Next LT Pro" w:cs="Arial"/>
        </w:rPr>
        <w:t>21</w:t>
      </w:r>
      <w:r>
        <w:rPr>
          <w:rFonts w:ascii="Avenir Next LT Pro" w:eastAsia="Calibri" w:hAnsi="Avenir Next LT Pro" w:cs="Arial"/>
        </w:rPr>
        <w:t xml:space="preserve"> días  del mes de </w:t>
      </w:r>
      <w:r w:rsidR="00185B58">
        <w:rPr>
          <w:rFonts w:ascii="Avenir Next LT Pro" w:eastAsia="Calibri" w:hAnsi="Avenir Next LT Pro" w:cs="Arial"/>
        </w:rPr>
        <w:t>abril</w:t>
      </w:r>
      <w:r>
        <w:rPr>
          <w:rFonts w:ascii="Avenir Next LT Pro" w:eastAsia="Calibri" w:hAnsi="Avenir Next LT Pro" w:cs="Arial"/>
        </w:rPr>
        <w:t xml:space="preserve"> de 202</w:t>
      </w:r>
      <w:r w:rsidR="00185B58">
        <w:rPr>
          <w:rFonts w:ascii="Avenir Next LT Pro" w:eastAsia="Calibri" w:hAnsi="Avenir Next LT Pro" w:cs="Arial"/>
        </w:rPr>
        <w:t>6</w:t>
      </w:r>
      <w:r>
        <w:rPr>
          <w:rFonts w:ascii="Avenir Next LT Pro" w:eastAsia="Calibri" w:hAnsi="Avenir Next LT Pro" w:cs="Arial"/>
        </w:rPr>
        <w:t>.</w:t>
      </w:r>
    </w:p>
    <w:p w14:paraId="71FAB21D" w14:textId="77777777" w:rsidR="00B24CEE" w:rsidRDefault="00B24CEE" w:rsidP="0048614F">
      <w:pPr>
        <w:spacing w:line="360" w:lineRule="auto"/>
        <w:jc w:val="both"/>
        <w:rPr>
          <w:rFonts w:ascii="Avenir Next LT Pro" w:eastAsia="Calibri" w:hAnsi="Avenir Next LT Pro" w:cs="Arial"/>
        </w:rPr>
      </w:pPr>
    </w:p>
    <w:p w14:paraId="7F58DCF3" w14:textId="77777777" w:rsidR="0048614F" w:rsidRDefault="0048614F" w:rsidP="0048614F">
      <w:pPr>
        <w:spacing w:line="360" w:lineRule="auto"/>
        <w:jc w:val="center"/>
        <w:rPr>
          <w:rFonts w:ascii="Avenir Next LT Pro" w:eastAsia="Calibri" w:hAnsi="Avenir Next LT Pro" w:cs="Arial"/>
          <w:b/>
        </w:rPr>
      </w:pPr>
      <w:r>
        <w:rPr>
          <w:rFonts w:ascii="Avenir Next LT Pro" w:eastAsia="Calibri" w:hAnsi="Avenir Next LT Pro" w:cs="Arial"/>
          <w:b/>
        </w:rPr>
        <w:t>ATENTAMENTE</w:t>
      </w:r>
    </w:p>
    <w:p w14:paraId="0F21628C" w14:textId="77777777" w:rsidR="0048614F" w:rsidRDefault="0048614F" w:rsidP="0048614F">
      <w:pPr>
        <w:spacing w:line="360" w:lineRule="auto"/>
        <w:jc w:val="center"/>
        <w:rPr>
          <w:rFonts w:ascii="Avenir Next LT Pro" w:eastAsia="Calibri" w:hAnsi="Avenir Next LT Pro" w:cs="Arial"/>
          <w:b/>
        </w:rPr>
      </w:pPr>
    </w:p>
    <w:p w14:paraId="628F97F5" w14:textId="77777777" w:rsidR="00B24CEE" w:rsidRDefault="00B24CEE" w:rsidP="0048614F">
      <w:pPr>
        <w:spacing w:line="360" w:lineRule="auto"/>
        <w:jc w:val="center"/>
        <w:rPr>
          <w:rFonts w:ascii="Avenir Next LT Pro" w:eastAsia="Calibri" w:hAnsi="Avenir Next LT Pro" w:cs="Arial"/>
          <w:b/>
        </w:rPr>
      </w:pPr>
    </w:p>
    <w:p w14:paraId="0ECE498A" w14:textId="77777777" w:rsidR="0048614F" w:rsidRDefault="0048614F" w:rsidP="0048614F">
      <w:pPr>
        <w:tabs>
          <w:tab w:val="left" w:pos="6120"/>
        </w:tabs>
        <w:spacing w:line="360" w:lineRule="auto"/>
        <w:jc w:val="center"/>
        <w:rPr>
          <w:rFonts w:ascii="Avenir Next LT Pro" w:eastAsia="Arial Unicode MS" w:hAnsi="Avenir Next LT Pro" w:cs="Arial"/>
          <w:b/>
          <w:bCs/>
          <w:color w:val="000000"/>
          <w:u w:color="000000"/>
          <w:lang w:eastAsia="es-MX"/>
        </w:rPr>
      </w:pPr>
      <w:r>
        <w:rPr>
          <w:rFonts w:ascii="Avenir Next LT Pro" w:eastAsia="Arial Unicode MS" w:hAnsi="Avenir Next LT Pro" w:cs="Arial"/>
          <w:b/>
          <w:bCs/>
          <w:color w:val="000000"/>
          <w:u w:color="000000"/>
          <w:shd w:val="clear" w:color="auto" w:fill="FFFFFF"/>
          <w:lang w:eastAsia="es-MX"/>
        </w:rPr>
        <w:t xml:space="preserve">DIP. </w:t>
      </w:r>
      <w:r>
        <w:rPr>
          <w:rFonts w:ascii="Avenir Next LT Pro" w:eastAsia="Arial Unicode MS" w:hAnsi="Avenir Next LT Pro" w:cs="Arial"/>
          <w:b/>
          <w:bCs/>
          <w:color w:val="000000"/>
          <w:u w:color="000000"/>
          <w:lang w:eastAsia="es-MX"/>
        </w:rPr>
        <w:t>JOSÉ LUIS VILLALOBOS GARCÍA.</w:t>
      </w:r>
    </w:p>
    <w:p w14:paraId="1AE7DAD9" w14:textId="24871960" w:rsidR="0048614F" w:rsidRPr="00350A64" w:rsidRDefault="0048614F" w:rsidP="0048614F">
      <w:pPr>
        <w:tabs>
          <w:tab w:val="left" w:pos="6120"/>
        </w:tabs>
        <w:jc w:val="both"/>
        <w:rPr>
          <w:rFonts w:ascii="Avenir Next LT Pro" w:eastAsia="Arial" w:hAnsi="Avenir Next LT Pro" w:cs="Arial"/>
          <w:b/>
          <w:bCs/>
          <w:color w:val="000000"/>
          <w:sz w:val="20"/>
          <w:szCs w:val="20"/>
          <w:u w:color="000000"/>
          <w:shd w:val="clear" w:color="auto" w:fill="FFFFFF"/>
          <w:lang w:eastAsia="es-MX"/>
        </w:rPr>
      </w:pPr>
      <w:r w:rsidRPr="0085135D">
        <w:rPr>
          <w:rFonts w:ascii="Avenir Next LT Pro" w:eastAsia="Arial" w:hAnsi="Avenir Next LT Pro" w:cs="Arial"/>
          <w:b/>
          <w:bCs/>
          <w:color w:val="000000"/>
          <w:sz w:val="20"/>
          <w:szCs w:val="20"/>
          <w:u w:color="000000"/>
          <w:shd w:val="clear" w:color="auto" w:fill="FFFFFF"/>
          <w:lang w:eastAsia="es-MX"/>
        </w:rPr>
        <w:t xml:space="preserve">La presente hoja de firmas corresponde a </w:t>
      </w:r>
      <w:r w:rsidRPr="00777249">
        <w:rPr>
          <w:rFonts w:ascii="Avenir Next LT Pro" w:eastAsia="Arial" w:hAnsi="Avenir Next LT Pro" w:cs="Arial"/>
          <w:b/>
          <w:bCs/>
          <w:color w:val="000000"/>
          <w:sz w:val="20"/>
          <w:szCs w:val="20"/>
          <w:u w:color="000000"/>
          <w:shd w:val="clear" w:color="auto" w:fill="FFFFFF"/>
          <w:lang w:eastAsia="es-MX"/>
        </w:rPr>
        <w:t xml:space="preserve">iniciativa con carácter de decreto a efecto de </w:t>
      </w:r>
      <w:r w:rsidR="00D45411">
        <w:rPr>
          <w:rFonts w:ascii="Avenir Next LT Pro" w:eastAsia="Arial" w:hAnsi="Avenir Next LT Pro" w:cs="Arial"/>
          <w:b/>
          <w:bCs/>
          <w:color w:val="000000"/>
          <w:sz w:val="20"/>
          <w:szCs w:val="20"/>
          <w:u w:color="000000"/>
          <w:shd w:val="clear" w:color="auto" w:fill="FFFFFF"/>
          <w:lang w:eastAsia="es-MX"/>
        </w:rPr>
        <w:t xml:space="preserve">instituir el Reconocimiento </w:t>
      </w:r>
      <w:r w:rsidR="00050BEA">
        <w:rPr>
          <w:rFonts w:ascii="Avenir Next LT Pro" w:eastAsia="Arial" w:hAnsi="Avenir Next LT Pro" w:cs="Arial"/>
          <w:b/>
          <w:bCs/>
          <w:color w:val="000000"/>
          <w:sz w:val="20"/>
          <w:szCs w:val="20"/>
          <w:u w:color="000000"/>
          <w:shd w:val="clear" w:color="auto" w:fill="FFFFFF"/>
          <w:lang w:eastAsia="es-MX"/>
        </w:rPr>
        <w:t xml:space="preserve">Medalla </w:t>
      </w:r>
      <w:r w:rsidR="00D45411">
        <w:rPr>
          <w:rFonts w:ascii="Avenir Next LT Pro" w:eastAsia="Arial" w:hAnsi="Avenir Next LT Pro" w:cs="Arial"/>
          <w:b/>
          <w:bCs/>
          <w:color w:val="000000"/>
          <w:sz w:val="20"/>
          <w:szCs w:val="20"/>
          <w:u w:color="000000"/>
          <w:shd w:val="clear" w:color="auto" w:fill="FFFFFF"/>
          <w:lang w:eastAsia="es-MX"/>
        </w:rPr>
        <w:t xml:space="preserve">al </w:t>
      </w:r>
      <w:r w:rsidR="00050BEA">
        <w:rPr>
          <w:rFonts w:ascii="Avenir Next LT Pro" w:eastAsia="Arial" w:hAnsi="Avenir Next LT Pro" w:cs="Arial"/>
          <w:b/>
          <w:bCs/>
          <w:color w:val="000000"/>
          <w:sz w:val="20"/>
          <w:szCs w:val="20"/>
          <w:u w:color="000000"/>
          <w:shd w:val="clear" w:color="auto" w:fill="FFFFFF"/>
          <w:lang w:eastAsia="es-MX"/>
        </w:rPr>
        <w:t>Mérito</w:t>
      </w:r>
      <w:r w:rsidR="00D45411">
        <w:rPr>
          <w:rFonts w:ascii="Avenir Next LT Pro" w:eastAsia="Arial" w:hAnsi="Avenir Next LT Pro" w:cs="Arial"/>
          <w:b/>
          <w:bCs/>
          <w:color w:val="000000"/>
          <w:sz w:val="20"/>
          <w:szCs w:val="20"/>
          <w:u w:color="000000"/>
          <w:shd w:val="clear" w:color="auto" w:fill="FFFFFF"/>
          <w:lang w:eastAsia="es-MX"/>
        </w:rPr>
        <w:t xml:space="preserve"> Turístico</w:t>
      </w:r>
      <w:r w:rsidRPr="00D5603D">
        <w:rPr>
          <w:rFonts w:ascii="Avenir Next LT Pro" w:eastAsia="Arial" w:hAnsi="Avenir Next LT Pro" w:cs="Arial"/>
          <w:b/>
          <w:bCs/>
          <w:color w:val="000000"/>
          <w:sz w:val="20"/>
          <w:szCs w:val="20"/>
          <w:u w:color="000000"/>
          <w:shd w:val="clear" w:color="auto" w:fill="FFFFFF"/>
          <w:lang w:eastAsia="es-MX"/>
        </w:rPr>
        <w:t>.</w:t>
      </w:r>
    </w:p>
    <w:p w14:paraId="7DBAEF05" w14:textId="403ED680" w:rsidR="0017726C" w:rsidRPr="0048614F" w:rsidRDefault="0017726C" w:rsidP="0048614F">
      <w:pPr>
        <w:spacing w:line="360" w:lineRule="auto"/>
        <w:jc w:val="both"/>
        <w:rPr>
          <w:rFonts w:ascii="Avenir Next LT Pro" w:eastAsia="Calibri" w:hAnsi="Avenir Next LT Pro" w:cs="Arial"/>
          <w:b/>
          <w:bCs/>
          <w:sz w:val="22"/>
          <w:szCs w:val="22"/>
        </w:rPr>
      </w:pPr>
    </w:p>
    <w:sectPr w:rsidR="0017726C" w:rsidRPr="0048614F" w:rsidSect="005F5A1C">
      <w:headerReference w:type="default" r:id="rId8"/>
      <w:footerReference w:type="default" r:id="rId9"/>
      <w:pgSz w:w="12240" w:h="15840"/>
      <w:pgMar w:top="2836"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A65B2" w14:textId="77777777" w:rsidR="00C34B3A" w:rsidRDefault="00C34B3A" w:rsidP="0045616C">
      <w:r>
        <w:separator/>
      </w:r>
    </w:p>
  </w:endnote>
  <w:endnote w:type="continuationSeparator" w:id="0">
    <w:p w14:paraId="587BB7C7" w14:textId="77777777" w:rsidR="00C34B3A" w:rsidRDefault="00C34B3A" w:rsidP="0045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0.5">
    <w:altName w:val="Cambria"/>
    <w:panose1 w:val="00000000000000000000"/>
    <w:charset w:val="00"/>
    <w:family w:val="roman"/>
    <w:notTrueType/>
    <w:pitch w:val="default"/>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667334"/>
      <w:docPartObj>
        <w:docPartGallery w:val="Page Numbers (Bottom of Page)"/>
        <w:docPartUnique/>
      </w:docPartObj>
    </w:sdtPr>
    <w:sdtEndPr/>
    <w:sdtContent>
      <w:p w14:paraId="6C3612CF" w14:textId="4087B0AD" w:rsidR="001804C1" w:rsidRDefault="001804C1">
        <w:pPr>
          <w:pStyle w:val="Piedepgina"/>
          <w:jc w:val="right"/>
        </w:pPr>
        <w:r>
          <w:fldChar w:fldCharType="begin"/>
        </w:r>
        <w:r>
          <w:instrText>PAGE   \* MERGEFORMAT</w:instrText>
        </w:r>
        <w:r>
          <w:fldChar w:fldCharType="separate"/>
        </w:r>
        <w:r>
          <w:rPr>
            <w:lang w:val="es-ES"/>
          </w:rPr>
          <w:t>2</w:t>
        </w:r>
        <w:r>
          <w:fldChar w:fldCharType="end"/>
        </w:r>
      </w:p>
    </w:sdtContent>
  </w:sdt>
  <w:p w14:paraId="0B41A2EE" w14:textId="748D4FAA" w:rsidR="0045616C" w:rsidRDefault="0045616C" w:rsidP="00E70F29">
    <w:pPr>
      <w:pStyle w:val="Piedepgina"/>
      <w:tabs>
        <w:tab w:val="clear" w:pos="4419"/>
        <w:tab w:val="clear" w:pos="8838"/>
        <w:tab w:val="left" w:pos="787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3A80D" w14:textId="77777777" w:rsidR="00C34B3A" w:rsidRDefault="00C34B3A" w:rsidP="0045616C">
      <w:r>
        <w:separator/>
      </w:r>
    </w:p>
  </w:footnote>
  <w:footnote w:type="continuationSeparator" w:id="0">
    <w:p w14:paraId="1E95937C" w14:textId="77777777" w:rsidR="00C34B3A" w:rsidRDefault="00C34B3A" w:rsidP="0045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B217" w14:textId="72658D41" w:rsidR="0045616C" w:rsidRDefault="00881EDE" w:rsidP="0045616C">
    <w:pPr>
      <w:tabs>
        <w:tab w:val="left" w:pos="1275"/>
        <w:tab w:val="right" w:pos="8838"/>
      </w:tabs>
    </w:pPr>
    <w:r>
      <w:rPr>
        <w:noProof/>
      </w:rPr>
      <mc:AlternateContent>
        <mc:Choice Requires="wps">
          <w:drawing>
            <wp:anchor distT="0" distB="0" distL="114300" distR="114300" simplePos="0" relativeHeight="251665408" behindDoc="0" locked="0" layoutInCell="1" allowOverlap="1" wp14:anchorId="5DF496AC" wp14:editId="57AF8E9C">
              <wp:simplePos x="0" y="0"/>
              <wp:positionH relativeFrom="column">
                <wp:posOffset>1005840</wp:posOffset>
              </wp:positionH>
              <wp:positionV relativeFrom="paragraph">
                <wp:posOffset>-273367</wp:posOffset>
              </wp:positionV>
              <wp:extent cx="5543550" cy="2857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543550" cy="285750"/>
                      </a:xfrm>
                      <a:prstGeom prst="rect">
                        <a:avLst/>
                      </a:prstGeom>
                      <a:solidFill>
                        <a:sysClr val="window" lastClr="FFFFFF"/>
                      </a:solidFill>
                      <a:ln w="6350">
                        <a:noFill/>
                      </a:ln>
                    </wps:spPr>
                    <wps:txbx>
                      <w:txbxContent>
                        <w:p w14:paraId="69E64C28" w14:textId="06410F21" w:rsidR="0045616C" w:rsidRPr="00881EDE" w:rsidRDefault="00881EDE" w:rsidP="00881EDE">
                          <w:pPr>
                            <w:rPr>
                              <w:sz w:val="22"/>
                              <w:szCs w:val="22"/>
                            </w:rPr>
                          </w:pPr>
                          <w:r w:rsidRPr="00881EDE">
                            <w:rPr>
                              <w:sz w:val="22"/>
                              <w:szCs w:val="22"/>
                            </w:rPr>
                            <w:t>"2026, Año del Bicentenario de la Abolición de la Esclavitud en el Estado de Chihuahua"</w:t>
                          </w:r>
                        </w:p>
                        <w:p w14:paraId="43048514" w14:textId="77777777" w:rsidR="0045616C" w:rsidRDefault="0045616C" w:rsidP="004561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DF496AC" id="_x0000_t202" coordsize="21600,21600" o:spt="202" path="m,l,21600r21600,l21600,xe">
              <v:stroke joinstyle="miter"/>
              <v:path gradientshapeok="t" o:connecttype="rect"/>
            </v:shapetype>
            <v:shape id="Cuadro de texto 4" o:spid="_x0000_s1026" type="#_x0000_t202" style="position:absolute;margin-left:79.2pt;margin-top:-21.5pt;width:436.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" fillcolor="window" stroked="f" strokeweight=".5pt">
              <v:textbox>
                <w:txbxContent>
                  <w:p w14:paraId="69E64C28" w14:textId="06410F21" w:rsidR="0045616C" w:rsidRPr="00881EDE" w:rsidRDefault="00881EDE" w:rsidP="00881EDE">
                    <w:pPr>
                      <w:rPr>
                        <w:sz w:val="22"/>
                        <w:szCs w:val="22"/>
                      </w:rPr>
                    </w:pPr>
                    <w:r w:rsidRPr="00881EDE">
                      <w:rPr>
                        <w:sz w:val="22"/>
                        <w:szCs w:val="22"/>
                      </w:rPr>
                      <w:t>"2026, Año del Bicentenario de la Abolición de la Esclavitud en el Estado de Chihuahua"</w:t>
                    </w:r>
                  </w:p>
                  <w:p w14:paraId="43048514" w14:textId="77777777" w:rsidR="0045616C" w:rsidRDefault="0045616C" w:rsidP="0045616C"/>
                </w:txbxContent>
              </v:textbox>
            </v:shape>
          </w:pict>
        </mc:Fallback>
      </mc:AlternateContent>
    </w:r>
    <w:r w:rsidR="0045616C">
      <w:rPr>
        <w:noProof/>
      </w:rPr>
      <mc:AlternateContent>
        <mc:Choice Requires="wps">
          <w:drawing>
            <wp:anchor distT="0" distB="0" distL="114300" distR="114300" simplePos="0" relativeHeight="251660288" behindDoc="1" locked="0" layoutInCell="1" allowOverlap="1" wp14:anchorId="02F98992" wp14:editId="5867F64E">
              <wp:simplePos x="0" y="0"/>
              <wp:positionH relativeFrom="margin">
                <wp:posOffset>1202055</wp:posOffset>
              </wp:positionH>
              <wp:positionV relativeFrom="paragraph">
                <wp:posOffset>179705</wp:posOffset>
              </wp:positionV>
              <wp:extent cx="5511165" cy="1270"/>
              <wp:effectExtent l="0" t="19050" r="13335" b="17780"/>
              <wp:wrapNone/>
              <wp:docPr id="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1165" cy="1270"/>
                      </a:xfrm>
                      <a:custGeom>
                        <a:avLst/>
                        <a:gdLst/>
                        <a:ahLst/>
                        <a:cxnLst/>
                        <a:rect l="l" t="t" r="r" b="b"/>
                        <a:pathLst>
                          <a:path w="5511165">
                            <a:moveTo>
                              <a:pt x="0" y="0"/>
                            </a:moveTo>
                            <a:lnTo>
                              <a:pt x="5510980" y="0"/>
                            </a:lnTo>
                          </a:path>
                        </a:pathLst>
                      </a:custGeom>
                      <a:ln w="30493">
                        <a:solidFill>
                          <a:srgbClr val="802442"/>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0C88A16" id="Graphic 2" o:spid="_x0000_s1026" style="position:absolute;margin-left:94.65pt;margin-top:14.15pt;width:433.95pt;height:.1pt;z-index:-251656192;visibility:visible;mso-wrap-style:square;mso-wrap-distance-left:9pt;mso-wrap-distance-top:0;mso-wrap-distance-right:9pt;mso-wrap-distance-bottom:0;mso-position-horizontal:absolute;mso-position-horizontal-relative:margin;mso-position-vertical:absolute;mso-position-vertical-relative:text;v-text-anchor:top" coordsize="5511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" path="m,l5510980,e" filled="f" strokecolor="#802442" strokeweight=".84703mm">
              <v:path arrowok="t"/>
              <w10:wrap anchorx="margin"/>
            </v:shape>
          </w:pict>
        </mc:Fallback>
      </mc:AlternateContent>
    </w:r>
    <w:r w:rsidR="0045616C">
      <w:rPr>
        <w:noProof/>
      </w:rPr>
      <w:drawing>
        <wp:anchor distT="0" distB="0" distL="114300" distR="114300" simplePos="0" relativeHeight="251655168" behindDoc="1" locked="0" layoutInCell="1" allowOverlap="1" wp14:anchorId="3582179B" wp14:editId="05507F9C">
          <wp:simplePos x="0" y="0"/>
          <wp:positionH relativeFrom="column">
            <wp:posOffset>-527685</wp:posOffset>
          </wp:positionH>
          <wp:positionV relativeFrom="paragraph">
            <wp:posOffset>-211455</wp:posOffset>
          </wp:positionV>
          <wp:extent cx="1000125" cy="1181100"/>
          <wp:effectExtent l="0" t="0" r="9525" b="0"/>
          <wp:wrapNone/>
          <wp:docPr id="77688660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1" cstate="print"/>
                  <a:stretch>
                    <a:fillRect/>
                  </a:stretch>
                </pic:blipFill>
                <pic:spPr>
                  <a:xfrm>
                    <a:off x="0" y="0"/>
                    <a:ext cx="1000125" cy="1181100"/>
                  </a:xfrm>
                  <a:prstGeom prst="rect">
                    <a:avLst/>
                  </a:prstGeom>
                </pic:spPr>
              </pic:pic>
            </a:graphicData>
          </a:graphic>
          <wp14:sizeRelH relativeFrom="margin">
            <wp14:pctWidth>0</wp14:pctWidth>
          </wp14:sizeRelH>
          <wp14:sizeRelV relativeFrom="margin">
            <wp14:pctHeight>0</wp14:pctHeight>
          </wp14:sizeRelV>
        </wp:anchor>
      </w:drawing>
    </w:r>
    <w:r w:rsidR="0045616C">
      <w:tab/>
    </w:r>
  </w:p>
  <w:p w14:paraId="119B6EAC" w14:textId="6CC624B0" w:rsidR="0045616C" w:rsidRDefault="0045616C" w:rsidP="0045616C">
    <w:pPr>
      <w:tabs>
        <w:tab w:val="left" w:pos="1275"/>
        <w:tab w:val="right" w:pos="8838"/>
      </w:tabs>
    </w:pPr>
  </w:p>
  <w:p w14:paraId="6400C013" w14:textId="05AE8DF4" w:rsidR="00421DA3" w:rsidRDefault="0045616C" w:rsidP="00421DA3">
    <w:pPr>
      <w:pStyle w:val="Encabezado"/>
      <w:jc w:val="right"/>
    </w:pPr>
    <w:r>
      <w:tab/>
    </w:r>
    <w:r w:rsidR="00421DA3">
      <w:rPr>
        <w:rFonts w:ascii="Edwardian Script ITC" w:hAnsi="Edwardian Script ITC"/>
        <w:b/>
        <w:sz w:val="44"/>
      </w:rPr>
      <w:t xml:space="preserve">Diputado José Luis </w:t>
    </w:r>
    <w:proofErr w:type="gramStart"/>
    <w:r w:rsidR="00421DA3">
      <w:rPr>
        <w:rFonts w:ascii="Edwardian Script ITC" w:hAnsi="Edwardian Script ITC"/>
        <w:b/>
        <w:sz w:val="44"/>
      </w:rPr>
      <w:t>Villalobos  García</w:t>
    </w:r>
    <w:proofErr w:type="gramEnd"/>
  </w:p>
  <w:p w14:paraId="368855CB" w14:textId="7F7388BE" w:rsidR="0045616C" w:rsidRDefault="0045616C" w:rsidP="00421DA3">
    <w:pPr>
      <w:tabs>
        <w:tab w:val="left" w:pos="1275"/>
        <w:tab w:val="right" w:pos="8838"/>
      </w:tabs>
      <w:jc w:val="right"/>
    </w:pPr>
  </w:p>
  <w:p w14:paraId="238F320C" w14:textId="0E51D098" w:rsidR="0045616C" w:rsidRDefault="00800023">
    <w:pPr>
      <w:pStyle w:val="Encabezado"/>
    </w:pPr>
    <w:r>
      <w:rPr>
        <w:noProof/>
      </w:rPr>
      <mc:AlternateContent>
        <mc:Choice Requires="wps">
          <w:drawing>
            <wp:anchor distT="0" distB="0" distL="114300" distR="114300" simplePos="0" relativeHeight="251651072" behindDoc="0" locked="0" layoutInCell="1" allowOverlap="1" wp14:anchorId="790C3EA9" wp14:editId="03553332">
              <wp:simplePos x="0" y="0"/>
              <wp:positionH relativeFrom="margin">
                <wp:posOffset>-889635</wp:posOffset>
              </wp:positionH>
              <wp:positionV relativeFrom="paragraph">
                <wp:posOffset>112395</wp:posOffset>
              </wp:positionV>
              <wp:extent cx="2114550" cy="4476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2114550" cy="447675"/>
                      </a:xfrm>
                      <a:prstGeom prst="rect">
                        <a:avLst/>
                      </a:prstGeom>
                      <a:solidFill>
                        <a:sysClr val="window" lastClr="FFFFFF"/>
                      </a:solidFill>
                      <a:ln w="6350">
                        <a:noFill/>
                      </a:ln>
                    </wps:spPr>
                    <wps:txbx>
                      <w:txbxContent>
                        <w:p w14:paraId="2F1E8531" w14:textId="0541777F" w:rsidR="0045616C" w:rsidRPr="007762C5" w:rsidRDefault="0045616C" w:rsidP="0045616C">
                          <w:pPr>
                            <w:jc w:val="center"/>
                            <w:rPr>
                              <w:rFonts w:ascii="Bell MT" w:hAnsi="Bell MT"/>
                              <w:b/>
                              <w:bCs/>
                              <w:sz w:val="20"/>
                              <w:szCs w:val="20"/>
                            </w:rPr>
                          </w:pPr>
                          <w:r w:rsidRPr="007762C5">
                            <w:rPr>
                              <w:rFonts w:ascii="Bell MT" w:hAnsi="Bell MT"/>
                              <w:b/>
                              <w:bCs/>
                              <w:sz w:val="20"/>
                              <w:szCs w:val="20"/>
                            </w:rPr>
                            <w:t>H.</w:t>
                          </w:r>
                          <w:r w:rsidR="007762C5" w:rsidRPr="007762C5">
                            <w:rPr>
                              <w:rFonts w:ascii="Bell MT" w:hAnsi="Bell MT"/>
                              <w:b/>
                              <w:bCs/>
                              <w:sz w:val="20"/>
                              <w:szCs w:val="20"/>
                            </w:rPr>
                            <w:t xml:space="preserve"> </w:t>
                          </w:r>
                          <w:r w:rsidRPr="007762C5">
                            <w:rPr>
                              <w:rFonts w:ascii="Bell MT" w:hAnsi="Bell MT"/>
                              <w:b/>
                              <w:bCs/>
                              <w:sz w:val="20"/>
                              <w:szCs w:val="20"/>
                            </w:rPr>
                            <w:t>CONGRESO DEL ESTADO DE CHIHUAHUA</w:t>
                          </w:r>
                        </w:p>
                        <w:p w14:paraId="40E87EE5" w14:textId="77777777" w:rsidR="0045616C" w:rsidRPr="0045616C" w:rsidRDefault="0045616C" w:rsidP="004561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90C3EA9" id="Cuadro de texto 5" o:spid="_x0000_s1027" type="#_x0000_t202" style="position:absolute;margin-left:-70.05pt;margin-top:8.85pt;width:166.5pt;height:35.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" fillcolor="window" stroked="f" strokeweight=".5pt">
              <v:textbox>
                <w:txbxContent>
                  <w:p w14:paraId="2F1E8531" w14:textId="0541777F" w:rsidR="0045616C" w:rsidRPr="007762C5" w:rsidRDefault="0045616C" w:rsidP="0045616C">
                    <w:pPr>
                      <w:jc w:val="center"/>
                      <w:rPr>
                        <w:rFonts w:ascii="Bell MT" w:hAnsi="Bell MT"/>
                        <w:b/>
                        <w:bCs/>
                        <w:sz w:val="20"/>
                        <w:szCs w:val="20"/>
                      </w:rPr>
                    </w:pPr>
                    <w:r w:rsidRPr="007762C5">
                      <w:rPr>
                        <w:rFonts w:ascii="Bell MT" w:hAnsi="Bell MT"/>
                        <w:b/>
                        <w:bCs/>
                        <w:sz w:val="20"/>
                        <w:szCs w:val="20"/>
                      </w:rPr>
                      <w:t>H.</w:t>
                    </w:r>
                    <w:r w:rsidR="007762C5" w:rsidRPr="007762C5">
                      <w:rPr>
                        <w:rFonts w:ascii="Bell MT" w:hAnsi="Bell MT"/>
                        <w:b/>
                        <w:bCs/>
                        <w:sz w:val="20"/>
                        <w:szCs w:val="20"/>
                      </w:rPr>
                      <w:t xml:space="preserve"> </w:t>
                    </w:r>
                    <w:r w:rsidRPr="007762C5">
                      <w:rPr>
                        <w:rFonts w:ascii="Bell MT" w:hAnsi="Bell MT"/>
                        <w:b/>
                        <w:bCs/>
                        <w:sz w:val="20"/>
                        <w:szCs w:val="20"/>
                      </w:rPr>
                      <w:t>CONGRESO DEL ESTADO DE CHIHUAHUA</w:t>
                    </w:r>
                  </w:p>
                  <w:p w14:paraId="40E87EE5" w14:textId="77777777" w:rsidR="0045616C" w:rsidRPr="0045616C" w:rsidRDefault="0045616C" w:rsidP="0045616C"/>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1294E"/>
    <w:multiLevelType w:val="multilevel"/>
    <w:tmpl w:val="90F46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521260"/>
    <w:multiLevelType w:val="hybridMultilevel"/>
    <w:tmpl w:val="3F30773C"/>
    <w:lvl w:ilvl="0" w:tplc="E0C69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A4EF9"/>
    <w:multiLevelType w:val="hybridMultilevel"/>
    <w:tmpl w:val="395A818E"/>
    <w:lvl w:ilvl="0" w:tplc="E6E0D4E0">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410D5A58"/>
    <w:multiLevelType w:val="multilevel"/>
    <w:tmpl w:val="6E54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6C"/>
    <w:rsid w:val="0001215B"/>
    <w:rsid w:val="000130C8"/>
    <w:rsid w:val="00016588"/>
    <w:rsid w:val="00020588"/>
    <w:rsid w:val="00050BEA"/>
    <w:rsid w:val="00067947"/>
    <w:rsid w:val="0007480E"/>
    <w:rsid w:val="000900F8"/>
    <w:rsid w:val="000A7F74"/>
    <w:rsid w:val="000B579E"/>
    <w:rsid w:val="000D1D5F"/>
    <w:rsid w:val="000E00EF"/>
    <w:rsid w:val="000E0A39"/>
    <w:rsid w:val="00104C42"/>
    <w:rsid w:val="001144AF"/>
    <w:rsid w:val="00120D71"/>
    <w:rsid w:val="00125E9D"/>
    <w:rsid w:val="0012729B"/>
    <w:rsid w:val="001518D0"/>
    <w:rsid w:val="001531D8"/>
    <w:rsid w:val="00155D01"/>
    <w:rsid w:val="0017726C"/>
    <w:rsid w:val="001804C1"/>
    <w:rsid w:val="00185B58"/>
    <w:rsid w:val="001908CC"/>
    <w:rsid w:val="001D0C1B"/>
    <w:rsid w:val="001D3A2F"/>
    <w:rsid w:val="001E4036"/>
    <w:rsid w:val="001E7299"/>
    <w:rsid w:val="00221C70"/>
    <w:rsid w:val="002240C5"/>
    <w:rsid w:val="002260E7"/>
    <w:rsid w:val="002410B0"/>
    <w:rsid w:val="002505F6"/>
    <w:rsid w:val="00260F85"/>
    <w:rsid w:val="00267B72"/>
    <w:rsid w:val="00275351"/>
    <w:rsid w:val="00275723"/>
    <w:rsid w:val="002822BA"/>
    <w:rsid w:val="00285928"/>
    <w:rsid w:val="002866EC"/>
    <w:rsid w:val="00287650"/>
    <w:rsid w:val="002A1E84"/>
    <w:rsid w:val="002A4C7C"/>
    <w:rsid w:val="002C1212"/>
    <w:rsid w:val="002C2215"/>
    <w:rsid w:val="002D5B65"/>
    <w:rsid w:val="002E1658"/>
    <w:rsid w:val="002E24B2"/>
    <w:rsid w:val="002E3A10"/>
    <w:rsid w:val="002E4974"/>
    <w:rsid w:val="0030641A"/>
    <w:rsid w:val="00307A74"/>
    <w:rsid w:val="00313F94"/>
    <w:rsid w:val="00317B41"/>
    <w:rsid w:val="0032581A"/>
    <w:rsid w:val="00327F5A"/>
    <w:rsid w:val="00343692"/>
    <w:rsid w:val="00346C4B"/>
    <w:rsid w:val="00347016"/>
    <w:rsid w:val="00354767"/>
    <w:rsid w:val="00375D4A"/>
    <w:rsid w:val="00383052"/>
    <w:rsid w:val="003B0CB2"/>
    <w:rsid w:val="003B7948"/>
    <w:rsid w:val="003C3981"/>
    <w:rsid w:val="003D08E4"/>
    <w:rsid w:val="003D0AED"/>
    <w:rsid w:val="003D7EB4"/>
    <w:rsid w:val="003E156C"/>
    <w:rsid w:val="004003AB"/>
    <w:rsid w:val="00402637"/>
    <w:rsid w:val="004076A4"/>
    <w:rsid w:val="00411B0A"/>
    <w:rsid w:val="00413F2D"/>
    <w:rsid w:val="00421DA3"/>
    <w:rsid w:val="004441A7"/>
    <w:rsid w:val="0045616C"/>
    <w:rsid w:val="0046489A"/>
    <w:rsid w:val="00474B7F"/>
    <w:rsid w:val="00482CB3"/>
    <w:rsid w:val="00482DEF"/>
    <w:rsid w:val="00483040"/>
    <w:rsid w:val="004835FF"/>
    <w:rsid w:val="00483771"/>
    <w:rsid w:val="0048614F"/>
    <w:rsid w:val="00491FFC"/>
    <w:rsid w:val="00493631"/>
    <w:rsid w:val="004A3C1E"/>
    <w:rsid w:val="004B737D"/>
    <w:rsid w:val="004C657E"/>
    <w:rsid w:val="004C6612"/>
    <w:rsid w:val="004F0750"/>
    <w:rsid w:val="004F5752"/>
    <w:rsid w:val="00503936"/>
    <w:rsid w:val="00505101"/>
    <w:rsid w:val="00551B02"/>
    <w:rsid w:val="005A032D"/>
    <w:rsid w:val="005A40C9"/>
    <w:rsid w:val="005D4187"/>
    <w:rsid w:val="005E6C64"/>
    <w:rsid w:val="005F5A1C"/>
    <w:rsid w:val="00627814"/>
    <w:rsid w:val="006359AC"/>
    <w:rsid w:val="00663232"/>
    <w:rsid w:val="006679FB"/>
    <w:rsid w:val="00670AF6"/>
    <w:rsid w:val="006717BA"/>
    <w:rsid w:val="006A6711"/>
    <w:rsid w:val="006B583D"/>
    <w:rsid w:val="006D7058"/>
    <w:rsid w:val="006D7B90"/>
    <w:rsid w:val="006D7FD9"/>
    <w:rsid w:val="006E6085"/>
    <w:rsid w:val="006F0B98"/>
    <w:rsid w:val="006F6A6B"/>
    <w:rsid w:val="007240E4"/>
    <w:rsid w:val="00735AFC"/>
    <w:rsid w:val="00761709"/>
    <w:rsid w:val="007671DC"/>
    <w:rsid w:val="007762C5"/>
    <w:rsid w:val="00784F44"/>
    <w:rsid w:val="00791D14"/>
    <w:rsid w:val="00794EBE"/>
    <w:rsid w:val="007A7B43"/>
    <w:rsid w:val="007C6A84"/>
    <w:rsid w:val="007E1D87"/>
    <w:rsid w:val="007E385B"/>
    <w:rsid w:val="007E55A8"/>
    <w:rsid w:val="00800023"/>
    <w:rsid w:val="008022E7"/>
    <w:rsid w:val="00810F4E"/>
    <w:rsid w:val="008147DC"/>
    <w:rsid w:val="00821F66"/>
    <w:rsid w:val="00823772"/>
    <w:rsid w:val="00827B26"/>
    <w:rsid w:val="0084214B"/>
    <w:rsid w:val="00853F70"/>
    <w:rsid w:val="00857D5F"/>
    <w:rsid w:val="008660D1"/>
    <w:rsid w:val="008750F2"/>
    <w:rsid w:val="00881EDE"/>
    <w:rsid w:val="00882223"/>
    <w:rsid w:val="00885432"/>
    <w:rsid w:val="008A57BA"/>
    <w:rsid w:val="008B3FDB"/>
    <w:rsid w:val="008C33B0"/>
    <w:rsid w:val="008E66A3"/>
    <w:rsid w:val="008F0CAA"/>
    <w:rsid w:val="009011FF"/>
    <w:rsid w:val="009170EA"/>
    <w:rsid w:val="009326C8"/>
    <w:rsid w:val="009645D3"/>
    <w:rsid w:val="00964FAC"/>
    <w:rsid w:val="00980277"/>
    <w:rsid w:val="00994980"/>
    <w:rsid w:val="00996B61"/>
    <w:rsid w:val="00997D71"/>
    <w:rsid w:val="009B7D19"/>
    <w:rsid w:val="009D6D2F"/>
    <w:rsid w:val="009D7009"/>
    <w:rsid w:val="009F3308"/>
    <w:rsid w:val="009F73D8"/>
    <w:rsid w:val="009F75D5"/>
    <w:rsid w:val="00A04DF7"/>
    <w:rsid w:val="00A2527B"/>
    <w:rsid w:val="00A26478"/>
    <w:rsid w:val="00A31CA5"/>
    <w:rsid w:val="00A44366"/>
    <w:rsid w:val="00A50220"/>
    <w:rsid w:val="00A5379E"/>
    <w:rsid w:val="00A5585F"/>
    <w:rsid w:val="00A724AC"/>
    <w:rsid w:val="00A862D1"/>
    <w:rsid w:val="00A96F2D"/>
    <w:rsid w:val="00AA098F"/>
    <w:rsid w:val="00AB52DF"/>
    <w:rsid w:val="00AB655F"/>
    <w:rsid w:val="00AE1B28"/>
    <w:rsid w:val="00AF0C12"/>
    <w:rsid w:val="00AF32AA"/>
    <w:rsid w:val="00B03C44"/>
    <w:rsid w:val="00B04B9E"/>
    <w:rsid w:val="00B10B0A"/>
    <w:rsid w:val="00B13625"/>
    <w:rsid w:val="00B22A34"/>
    <w:rsid w:val="00B236F4"/>
    <w:rsid w:val="00B24CEE"/>
    <w:rsid w:val="00B343BC"/>
    <w:rsid w:val="00B35205"/>
    <w:rsid w:val="00B55F13"/>
    <w:rsid w:val="00B62D7C"/>
    <w:rsid w:val="00B95569"/>
    <w:rsid w:val="00BC623B"/>
    <w:rsid w:val="00BD05B2"/>
    <w:rsid w:val="00BE3417"/>
    <w:rsid w:val="00BF6C86"/>
    <w:rsid w:val="00C02625"/>
    <w:rsid w:val="00C07100"/>
    <w:rsid w:val="00C14F97"/>
    <w:rsid w:val="00C16D6B"/>
    <w:rsid w:val="00C17DBC"/>
    <w:rsid w:val="00C2560C"/>
    <w:rsid w:val="00C34B3A"/>
    <w:rsid w:val="00C40885"/>
    <w:rsid w:val="00C42079"/>
    <w:rsid w:val="00C4450C"/>
    <w:rsid w:val="00C44C1D"/>
    <w:rsid w:val="00C47620"/>
    <w:rsid w:val="00C563EE"/>
    <w:rsid w:val="00C7114F"/>
    <w:rsid w:val="00C97168"/>
    <w:rsid w:val="00CB5F7C"/>
    <w:rsid w:val="00CC2E8F"/>
    <w:rsid w:val="00CC6B48"/>
    <w:rsid w:val="00CD42E0"/>
    <w:rsid w:val="00CF443C"/>
    <w:rsid w:val="00CF6D43"/>
    <w:rsid w:val="00D01CC3"/>
    <w:rsid w:val="00D04734"/>
    <w:rsid w:val="00D10274"/>
    <w:rsid w:val="00D1497F"/>
    <w:rsid w:val="00D16BC8"/>
    <w:rsid w:val="00D24255"/>
    <w:rsid w:val="00D4367E"/>
    <w:rsid w:val="00D45411"/>
    <w:rsid w:val="00D6067E"/>
    <w:rsid w:val="00D82DF9"/>
    <w:rsid w:val="00DA4BDC"/>
    <w:rsid w:val="00DA5BE9"/>
    <w:rsid w:val="00DB34B5"/>
    <w:rsid w:val="00DC4F1F"/>
    <w:rsid w:val="00DE6171"/>
    <w:rsid w:val="00DE62E1"/>
    <w:rsid w:val="00DE6C9A"/>
    <w:rsid w:val="00DF3620"/>
    <w:rsid w:val="00DF70DA"/>
    <w:rsid w:val="00E42031"/>
    <w:rsid w:val="00E558A2"/>
    <w:rsid w:val="00E70F29"/>
    <w:rsid w:val="00E92861"/>
    <w:rsid w:val="00EA18C1"/>
    <w:rsid w:val="00EA59CF"/>
    <w:rsid w:val="00EA6BBD"/>
    <w:rsid w:val="00EB065A"/>
    <w:rsid w:val="00EB7247"/>
    <w:rsid w:val="00EC16D9"/>
    <w:rsid w:val="00EC2C5C"/>
    <w:rsid w:val="00ED7B0D"/>
    <w:rsid w:val="00EF0FC6"/>
    <w:rsid w:val="00EF70B2"/>
    <w:rsid w:val="00F1231C"/>
    <w:rsid w:val="00F32617"/>
    <w:rsid w:val="00F45048"/>
    <w:rsid w:val="00F47BE7"/>
    <w:rsid w:val="00F83088"/>
    <w:rsid w:val="00F9789D"/>
    <w:rsid w:val="00FA36BB"/>
    <w:rsid w:val="00FB4059"/>
    <w:rsid w:val="00FB4C00"/>
    <w:rsid w:val="00FB75FB"/>
    <w:rsid w:val="00FC70D2"/>
    <w:rsid w:val="00FD3F27"/>
    <w:rsid w:val="00FE11F7"/>
    <w:rsid w:val="00FF258D"/>
    <w:rsid w:val="00FF3B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1D5F"/>
  <w15:chartTrackingRefBased/>
  <w15:docId w15:val="{723F1255-3DEC-44B8-8C92-C03BFD25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D5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45616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qFormat/>
    <w:rsid w:val="0045616C"/>
  </w:style>
  <w:style w:type="paragraph" w:styleId="Piedepgina">
    <w:name w:val="footer"/>
    <w:basedOn w:val="Normal"/>
    <w:link w:val="PiedepginaCar"/>
    <w:uiPriority w:val="99"/>
    <w:unhideWhenUsed/>
    <w:rsid w:val="0045616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45616C"/>
  </w:style>
  <w:style w:type="paragraph" w:styleId="Ttulo">
    <w:name w:val="Title"/>
    <w:basedOn w:val="Normal"/>
    <w:link w:val="TtuloCar"/>
    <w:uiPriority w:val="10"/>
    <w:qFormat/>
    <w:rsid w:val="0045616C"/>
    <w:pPr>
      <w:widowControl w:val="0"/>
      <w:autoSpaceDE w:val="0"/>
      <w:autoSpaceDN w:val="0"/>
      <w:spacing w:before="13"/>
      <w:ind w:left="20" w:hanging="507"/>
    </w:pPr>
    <w:rPr>
      <w:rFonts w:ascii="Arial" w:eastAsia="Arial" w:hAnsi="Arial" w:cs="Arial"/>
      <w:sz w:val="22"/>
      <w:szCs w:val="22"/>
      <w:lang w:eastAsia="en-US"/>
    </w:rPr>
  </w:style>
  <w:style w:type="character" w:customStyle="1" w:styleId="TtuloCar">
    <w:name w:val="Título Car"/>
    <w:basedOn w:val="Fuentedeprrafopredeter"/>
    <w:link w:val="Ttulo"/>
    <w:uiPriority w:val="10"/>
    <w:rsid w:val="0045616C"/>
    <w:rPr>
      <w:rFonts w:ascii="Arial" w:eastAsia="Arial" w:hAnsi="Arial" w:cs="Arial"/>
      <w:lang w:val="es-ES"/>
    </w:rPr>
  </w:style>
  <w:style w:type="table" w:styleId="Tablaconcuadrcula">
    <w:name w:val="Table Grid"/>
    <w:basedOn w:val="Tablanormal"/>
    <w:uiPriority w:val="39"/>
    <w:rsid w:val="00C026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617"/>
    <w:pPr>
      <w:spacing w:before="100" w:beforeAutospacing="1" w:after="100" w:afterAutospacing="1"/>
    </w:pPr>
    <w:rPr>
      <w:lang w:val="es-MX" w:eastAsia="es-MX"/>
    </w:rPr>
  </w:style>
  <w:style w:type="character" w:styleId="Textoennegrita">
    <w:name w:val="Strong"/>
    <w:basedOn w:val="Fuentedeprrafopredeter"/>
    <w:uiPriority w:val="22"/>
    <w:qFormat/>
    <w:rsid w:val="00F32617"/>
    <w:rPr>
      <w:b/>
      <w:bCs/>
    </w:rPr>
  </w:style>
  <w:style w:type="character" w:styleId="nfasis">
    <w:name w:val="Emphasis"/>
    <w:basedOn w:val="Fuentedeprrafopredeter"/>
    <w:uiPriority w:val="20"/>
    <w:qFormat/>
    <w:rsid w:val="00F32617"/>
    <w:rPr>
      <w:i/>
      <w:iCs/>
    </w:rPr>
  </w:style>
  <w:style w:type="character" w:styleId="Refdenotaalpie">
    <w:name w:val="footnote reference"/>
    <w:aliases w:val="4_G,16 Point,Superscript 6 Point,Texto de nota al pie,Appel note de bas de page,Footnotes refss,f,Texto nota al pie,Footnote number,referencia nota al pie,BVI fnr,Footnote Reference Char3,Footnote Reference Char1 Char,ftref,Ref,julio"/>
    <w:basedOn w:val="Fuentedeprrafopredeter"/>
    <w:uiPriority w:val="99"/>
    <w:unhideWhenUsed/>
    <w:qFormat/>
    <w:rsid w:val="005F5A1C"/>
    <w:rPr>
      <w:vertAlign w:val="superscript"/>
    </w:rPr>
  </w:style>
  <w:style w:type="paragraph" w:styleId="Textonotapie">
    <w:name w:val="footnote text"/>
    <w:basedOn w:val="Normal"/>
    <w:link w:val="TextonotapieCar"/>
    <w:uiPriority w:val="99"/>
    <w:semiHidden/>
    <w:unhideWhenUsed/>
    <w:qFormat/>
    <w:rsid w:val="005F5A1C"/>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qFormat/>
    <w:rsid w:val="005F5A1C"/>
    <w:rPr>
      <w:sz w:val="20"/>
      <w:szCs w:val="20"/>
    </w:rPr>
  </w:style>
  <w:style w:type="paragraph" w:styleId="Prrafodelista">
    <w:name w:val="List Paragraph"/>
    <w:basedOn w:val="Normal"/>
    <w:uiPriority w:val="34"/>
    <w:qFormat/>
    <w:rsid w:val="004B7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A6228-E009-4D89-BEC5-27C4D773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1288</Words>
  <Characters>7089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Araly Loera Chaparro</dc:creator>
  <cp:keywords/>
  <dc:description/>
  <cp:lastModifiedBy>Andrea Daniela Flores Chacon</cp:lastModifiedBy>
  <cp:revision>2</cp:revision>
  <cp:lastPrinted>2026-04-16T00:43:00Z</cp:lastPrinted>
  <dcterms:created xsi:type="dcterms:W3CDTF">2026-04-20T19:57:00Z</dcterms:created>
  <dcterms:modified xsi:type="dcterms:W3CDTF">2026-04-20T19:57:00Z</dcterms:modified>
</cp:coreProperties>
</file>