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B13BF" w14:textId="77777777" w:rsidR="00E0581D" w:rsidRPr="0053613B" w:rsidRDefault="00E0581D" w:rsidP="00E0581D">
      <w:pPr>
        <w:pStyle w:val="NormalWeb"/>
        <w:spacing w:before="0" w:beforeAutospacing="0" w:after="0" w:afterAutospacing="0" w:line="360" w:lineRule="auto"/>
        <w:jc w:val="both"/>
        <w:rPr>
          <w:rFonts w:ascii="Century Gothic" w:hAnsi="Century Gothic"/>
          <w:b/>
          <w:bCs/>
        </w:rPr>
      </w:pPr>
      <w:r w:rsidRPr="0053613B">
        <w:rPr>
          <w:rFonts w:ascii="Century Gothic" w:hAnsi="Century Gothic"/>
          <w:b/>
          <w:bCs/>
        </w:rPr>
        <w:t>HONORABLE CONGRESO DEL ESTADO DE CHIHUAHUA</w:t>
      </w:r>
    </w:p>
    <w:p w14:paraId="7E614E77" w14:textId="77777777" w:rsidR="00E0581D" w:rsidRDefault="00E0581D" w:rsidP="00E0581D">
      <w:pPr>
        <w:pStyle w:val="NormalWeb"/>
        <w:spacing w:before="0" w:beforeAutospacing="0" w:after="0" w:afterAutospacing="0" w:line="360" w:lineRule="auto"/>
        <w:jc w:val="both"/>
        <w:rPr>
          <w:rFonts w:ascii="Century Gothic" w:hAnsi="Century Gothic"/>
          <w:b/>
          <w:bCs/>
        </w:rPr>
      </w:pPr>
      <w:r w:rsidRPr="0053613B">
        <w:rPr>
          <w:rFonts w:ascii="Century Gothic" w:hAnsi="Century Gothic"/>
          <w:b/>
          <w:bCs/>
        </w:rPr>
        <w:t>P R E S E N T E.-</w:t>
      </w:r>
    </w:p>
    <w:p w14:paraId="760C2164" w14:textId="77777777" w:rsidR="00E0581D" w:rsidRDefault="00E0581D" w:rsidP="00E0581D">
      <w:pPr>
        <w:pStyle w:val="NormalWeb"/>
        <w:spacing w:before="0" w:beforeAutospacing="0" w:after="0" w:afterAutospacing="0" w:line="360" w:lineRule="auto"/>
        <w:jc w:val="both"/>
        <w:rPr>
          <w:rFonts w:ascii="Century Gothic" w:hAnsi="Century Gothic"/>
          <w:b/>
          <w:bCs/>
        </w:rPr>
      </w:pPr>
    </w:p>
    <w:p w14:paraId="0DC483A5" w14:textId="13FDF34E" w:rsidR="00E0581D" w:rsidRDefault="00E0581D" w:rsidP="00E0581D">
      <w:pPr>
        <w:pStyle w:val="NormalWeb"/>
        <w:spacing w:before="0" w:beforeAutospacing="0" w:after="0" w:afterAutospacing="0" w:line="360" w:lineRule="auto"/>
        <w:jc w:val="both"/>
        <w:rPr>
          <w:rFonts w:ascii="Century Gothic" w:hAnsi="Century Gothic"/>
        </w:rPr>
      </w:pPr>
      <w:r>
        <w:rPr>
          <w:rFonts w:ascii="Century Gothic" w:hAnsi="Century Gothic"/>
          <w:b/>
          <w:bCs/>
        </w:rPr>
        <w:tab/>
        <w:t xml:space="preserve">JORGE SOTO, </w:t>
      </w:r>
      <w:r w:rsidRPr="0053613B">
        <w:rPr>
          <w:rFonts w:ascii="Century Gothic" w:hAnsi="Century Gothic"/>
        </w:rPr>
        <w:t>en mi</w:t>
      </w:r>
      <w:r>
        <w:rPr>
          <w:rFonts w:ascii="Century Gothic" w:hAnsi="Century Gothic"/>
        </w:rPr>
        <w:t xml:space="preserve"> carácter de Diputado de la LXVIII Legislatura y en representación del Grupo Parlamentario del Partido de Acción Nacional, con fundamento en lo dispuesto en los artículos 64 fracción II y de la Constitución Política de los Estados Unidos Mexicanos, los artículos 167 fracción I y 170 de la Ley Orgánica del Poder Legislativo del Estado de Chihuahua; así como los artículos 2 fracción IV, 13 fracción IV, 75, 76, y 77 del Reglamento Interior y de Prácticas Parlamentarias del Poder Legislativo del Estado de Chihuahua, acudo ante esta Honorable Soberanía a fin de presentar la siguiente </w:t>
      </w:r>
      <w:r w:rsidRPr="00E0581D">
        <w:rPr>
          <w:rFonts w:ascii="Century Gothic" w:hAnsi="Century Gothic"/>
          <w:b/>
          <w:bCs/>
        </w:rPr>
        <w:t xml:space="preserve">INICIATIVA CON CARÁCTER DE DECRETO POR EL QUE SE ADICIONAN DISPOSICIONES A LA LEY DE VIALIDAD Y TRÁNSITO </w:t>
      </w:r>
      <w:r w:rsidR="0098711D">
        <w:rPr>
          <w:rFonts w:ascii="Century Gothic" w:hAnsi="Century Gothic"/>
          <w:b/>
          <w:bCs/>
        </w:rPr>
        <w:t>PARA EL</w:t>
      </w:r>
      <w:r w:rsidRPr="00E0581D">
        <w:rPr>
          <w:rFonts w:ascii="Century Gothic" w:hAnsi="Century Gothic"/>
          <w:b/>
          <w:bCs/>
        </w:rPr>
        <w:t xml:space="preserve"> ESTADO DE CHIHUAHUA, EN MATERIA DE EXCLUSIÓN DE INFRACCIONES Y SUSPENSIÓN DE PLAZOS CUANDO LOS HECHOS DERIVEN DE DAÑOS EN LA INFRAESTRUCTURA VIAL</w:t>
      </w:r>
      <w:r>
        <w:rPr>
          <w:rFonts w:ascii="Century Gothic" w:hAnsi="Century Gothic"/>
          <w:b/>
          <w:bCs/>
        </w:rPr>
        <w:t xml:space="preserve">, </w:t>
      </w:r>
      <w:r>
        <w:rPr>
          <w:rFonts w:ascii="Century Gothic" w:hAnsi="Century Gothic"/>
        </w:rPr>
        <w:t>sustentado en lo siguiente:</w:t>
      </w:r>
    </w:p>
    <w:p w14:paraId="46FB0DC8" w14:textId="77777777" w:rsidR="00E0581D" w:rsidRDefault="00E0581D" w:rsidP="00E0581D">
      <w:pPr>
        <w:pStyle w:val="NormalWeb"/>
        <w:spacing w:before="0" w:beforeAutospacing="0" w:after="0" w:afterAutospacing="0" w:line="360" w:lineRule="auto"/>
        <w:jc w:val="both"/>
        <w:rPr>
          <w:rFonts w:ascii="Century Gothic" w:hAnsi="Century Gothic"/>
        </w:rPr>
      </w:pPr>
    </w:p>
    <w:p w14:paraId="284C9E61" w14:textId="77777777" w:rsidR="00E0581D" w:rsidRDefault="00E0581D" w:rsidP="00E0581D">
      <w:pPr>
        <w:pStyle w:val="NormalWeb"/>
        <w:spacing w:before="0" w:beforeAutospacing="0" w:after="0" w:afterAutospacing="0" w:line="360" w:lineRule="auto"/>
        <w:jc w:val="center"/>
        <w:rPr>
          <w:rFonts w:ascii="Century Gothic" w:hAnsi="Century Gothic"/>
          <w:b/>
          <w:bCs/>
        </w:rPr>
      </w:pPr>
      <w:r w:rsidRPr="00CE670F">
        <w:rPr>
          <w:rFonts w:ascii="Century Gothic" w:hAnsi="Century Gothic"/>
          <w:b/>
          <w:bCs/>
        </w:rPr>
        <w:t>EXPOSICIÓN DE MOTIVOS</w:t>
      </w:r>
    </w:p>
    <w:p w14:paraId="1E64B839" w14:textId="3E17070B" w:rsidR="00E0581D" w:rsidRDefault="00E0581D" w:rsidP="00E0581D">
      <w:pPr>
        <w:pStyle w:val="NormalWeb"/>
        <w:spacing w:before="0" w:beforeAutospacing="0" w:after="0" w:afterAutospacing="0" w:line="360" w:lineRule="auto"/>
        <w:jc w:val="center"/>
        <w:rPr>
          <w:rFonts w:ascii="Century Gothic" w:hAnsi="Century Gothic"/>
          <w:b/>
          <w:bCs/>
        </w:rPr>
      </w:pPr>
    </w:p>
    <w:p w14:paraId="2B4F9F3D" w14:textId="77777777" w:rsidR="00E0581D" w:rsidRPr="00E0581D" w:rsidRDefault="00E0581D" w:rsidP="00E0581D">
      <w:pPr>
        <w:spacing w:before="100" w:beforeAutospacing="1" w:after="100" w:afterAutospacing="1" w:line="360" w:lineRule="auto"/>
        <w:jc w:val="both"/>
        <w:rPr>
          <w:rFonts w:ascii="Century Gothic" w:eastAsia="Times New Roman" w:hAnsi="Century Gothic" w:cs="Times New Roman"/>
          <w:kern w:val="0"/>
          <w:lang w:eastAsia="es-MX"/>
          <w14:ligatures w14:val="none"/>
        </w:rPr>
      </w:pPr>
      <w:r w:rsidRPr="00E0581D">
        <w:rPr>
          <w:rFonts w:ascii="Century Gothic" w:eastAsia="Times New Roman" w:hAnsi="Century Gothic" w:cs="Times New Roman"/>
          <w:kern w:val="0"/>
          <w:lang w:eastAsia="es-MX"/>
          <w14:ligatures w14:val="none"/>
        </w:rPr>
        <w:t>La movilidad constituye un elemento esencial para el desarrollo social, económico y humano del Estado de Chihuahua. La posibilidad de trasladarse de manera segura, eficiente y digna impacta de forma directa en la calidad de vida de la población, en el acceso a servicios, en la productividad y en la cohesión social. En este sentido, la infraestructura vial representa uno de los pilares fundamentales para garantizar el ejercicio efectivo del derecho a la movilidad y a la seguridad vial.</w:t>
      </w:r>
    </w:p>
    <w:p w14:paraId="289CA640" w14:textId="77777777" w:rsidR="00E0581D" w:rsidRPr="00E0581D" w:rsidRDefault="00E0581D" w:rsidP="00E0581D">
      <w:pPr>
        <w:spacing w:before="100" w:beforeAutospacing="1" w:after="100" w:afterAutospacing="1" w:line="360" w:lineRule="auto"/>
        <w:jc w:val="both"/>
        <w:rPr>
          <w:rFonts w:ascii="Century Gothic" w:eastAsia="Times New Roman" w:hAnsi="Century Gothic" w:cs="Times New Roman"/>
          <w:kern w:val="0"/>
          <w:lang w:eastAsia="es-MX"/>
          <w14:ligatures w14:val="none"/>
        </w:rPr>
      </w:pPr>
      <w:r w:rsidRPr="00E0581D">
        <w:rPr>
          <w:rFonts w:ascii="Century Gothic" w:eastAsia="Times New Roman" w:hAnsi="Century Gothic" w:cs="Times New Roman"/>
          <w:kern w:val="0"/>
          <w:lang w:eastAsia="es-MX"/>
          <w14:ligatures w14:val="none"/>
        </w:rPr>
        <w:t xml:space="preserve">El crecimiento urbano, el aumento del parque vehicular y la intensidad del tránsito en los centros de población han generado nuevos retos para la </w:t>
      </w:r>
      <w:r w:rsidRPr="00E0581D">
        <w:rPr>
          <w:rFonts w:ascii="Century Gothic" w:eastAsia="Times New Roman" w:hAnsi="Century Gothic" w:cs="Times New Roman"/>
          <w:kern w:val="0"/>
          <w:lang w:eastAsia="es-MX"/>
          <w14:ligatures w14:val="none"/>
        </w:rPr>
        <w:lastRenderedPageBreak/>
        <w:t>gestión y conservación de las vialidades. Aun cuando las autoridades estatales y municipales realizan esfuerzos constantes para el mantenimiento y rehabilitación de la infraestructura vial, es un hecho que las condiciones propias del clima, el uso continuo de las vías y el desgaste natural de los materiales pueden provocar, en determinados tramos, la aparición de baches, hundimientos y otros desperfectos que afectan la superficie de rodamiento.</w:t>
      </w:r>
    </w:p>
    <w:p w14:paraId="1CA2BCD8" w14:textId="77777777" w:rsidR="00E0581D" w:rsidRPr="00E0581D" w:rsidRDefault="00E0581D" w:rsidP="00E0581D">
      <w:pPr>
        <w:spacing w:before="100" w:beforeAutospacing="1" w:after="100" w:afterAutospacing="1" w:line="360" w:lineRule="auto"/>
        <w:jc w:val="both"/>
        <w:rPr>
          <w:rFonts w:ascii="Century Gothic" w:eastAsia="Times New Roman" w:hAnsi="Century Gothic" w:cs="Times New Roman"/>
          <w:kern w:val="0"/>
          <w:lang w:eastAsia="es-MX"/>
          <w14:ligatures w14:val="none"/>
        </w:rPr>
      </w:pPr>
      <w:r w:rsidRPr="00E0581D">
        <w:rPr>
          <w:rFonts w:ascii="Century Gothic" w:eastAsia="Times New Roman" w:hAnsi="Century Gothic" w:cs="Times New Roman"/>
          <w:kern w:val="0"/>
          <w:lang w:eastAsia="es-MX"/>
          <w14:ligatures w14:val="none"/>
        </w:rPr>
        <w:t>Estas condiciones, aunque muchas veces temporales, representan riesgos objetivos para la circulación vehicular, ya que pueden provocar daños mecánicos, pérdida momentánea de control, afectaciones a las llantas o suspensiones de los vehículos, e incluso accidentes de tránsito. Tales situaciones no solo generan preocupación en materia de seguridad vial, sino que además ocasionan molestias y afectaciones económicas directas a los particulares, quienes deben asumir gastos imprevistos derivados de daños a sus vehículos.</w:t>
      </w:r>
    </w:p>
    <w:p w14:paraId="1475F542" w14:textId="36B3C043" w:rsidR="00E0581D" w:rsidRPr="00BB2681" w:rsidRDefault="00BB2681" w:rsidP="00BB2681">
      <w:pPr>
        <w:pStyle w:val="NormalWeb"/>
        <w:spacing w:before="0" w:beforeAutospacing="0" w:after="0" w:afterAutospacing="0" w:line="360" w:lineRule="auto"/>
        <w:jc w:val="both"/>
        <w:rPr>
          <w:rFonts w:ascii="Century Gothic" w:hAnsi="Century Gothic"/>
          <w:b/>
          <w:bCs/>
        </w:rPr>
      </w:pPr>
      <w:r w:rsidRPr="00BB2681">
        <w:rPr>
          <w:rFonts w:ascii="Century Gothic" w:hAnsi="Century Gothic"/>
        </w:rPr>
        <w:t xml:space="preserve">En este contexto, resulta indispensable analizar el marco jurídico vigente para identificar áreas de oportunidad que permitan </w:t>
      </w:r>
      <w:r w:rsidRPr="00BB2681">
        <w:rPr>
          <w:rStyle w:val="Textoennegrita"/>
          <w:rFonts w:ascii="Century Gothic" w:hAnsi="Century Gothic"/>
          <w:b w:val="0"/>
          <w:bCs w:val="0"/>
        </w:rPr>
        <w:t>atender de manera más justa y eficiente los efectos derivados de estas eventualidades</w:t>
      </w:r>
      <w:r w:rsidRPr="00BB2681">
        <w:rPr>
          <w:rFonts w:ascii="Century Gothic" w:hAnsi="Century Gothic"/>
        </w:rPr>
        <w:t>, particularmente cuando los hechos de tránsito no tienen como causa una conducta imprudente, negligente o dolosa del conductor, sino que se originan en las condiciones de la infraestructura vial.</w:t>
      </w:r>
    </w:p>
    <w:p w14:paraId="5C67FA1F" w14:textId="307DFBE0" w:rsidR="00BB2681" w:rsidRDefault="00BB2681" w:rsidP="00E0581D">
      <w:pPr>
        <w:spacing w:line="360" w:lineRule="auto"/>
        <w:jc w:val="both"/>
      </w:pPr>
    </w:p>
    <w:p w14:paraId="6C34939E" w14:textId="2DB5A56F" w:rsidR="00BB2681" w:rsidRPr="00BB2681" w:rsidRDefault="00BB2681" w:rsidP="00E0581D">
      <w:pPr>
        <w:spacing w:line="360" w:lineRule="auto"/>
        <w:jc w:val="both"/>
        <w:rPr>
          <w:rFonts w:ascii="Century Gothic" w:hAnsi="Century Gothic"/>
        </w:rPr>
      </w:pPr>
      <w:r w:rsidRPr="00BB2681">
        <w:rPr>
          <w:rFonts w:ascii="Century Gothic" w:hAnsi="Century Gothic"/>
        </w:rPr>
        <w:t xml:space="preserve">Actualmente, la Ley de Vialidad y Tránsito del Estado de Chihuahua regula las infracciones administrativas y el procedimiento sancionador con el objetivo legítimo de preservar el orden y la seguridad en la circulación. No obstante, en la práctica, pueden presentarse situaciones en las que un conductor, al sufrir daños en su vehículo como consecuencia de un bache o desperfecto en la infraestructura vial, sea sujeto de una infracción </w:t>
      </w:r>
      <w:r w:rsidRPr="00BB2681">
        <w:rPr>
          <w:rFonts w:ascii="Century Gothic" w:hAnsi="Century Gothic"/>
        </w:rPr>
        <w:lastRenderedPageBreak/>
        <w:t xml:space="preserve">administrativa vinculada a la </w:t>
      </w:r>
      <w:r>
        <w:rPr>
          <w:rFonts w:ascii="Century Gothic" w:hAnsi="Century Gothic"/>
        </w:rPr>
        <w:t>participación de un siniestro</w:t>
      </w:r>
      <w:r w:rsidRPr="00BB2681">
        <w:rPr>
          <w:rFonts w:ascii="Century Gothic" w:hAnsi="Century Gothic"/>
        </w:rPr>
        <w:t>, aun cuando tales circunstancias deriven de causas ajenas a su voluntad y no de una conducta negligente o imprudente.</w:t>
      </w:r>
    </w:p>
    <w:p w14:paraId="763703AA" w14:textId="77777777" w:rsidR="00BB2681" w:rsidRPr="00BB2681" w:rsidRDefault="00BB2681" w:rsidP="00BB2681">
      <w:pPr>
        <w:spacing w:before="100" w:beforeAutospacing="1" w:after="100" w:afterAutospacing="1" w:line="360" w:lineRule="auto"/>
        <w:jc w:val="both"/>
        <w:rPr>
          <w:rFonts w:ascii="Century Gothic" w:hAnsi="Century Gothic"/>
        </w:rPr>
      </w:pPr>
      <w:r w:rsidRPr="00BB2681">
        <w:rPr>
          <w:rFonts w:ascii="Century Gothic" w:hAnsi="Century Gothic"/>
        </w:rPr>
        <w:t xml:space="preserve">Si bien el marco normativo contempla mecanismos para la impugnación o cancelación de infracciones, dichos procedimientos requieren la </w:t>
      </w:r>
      <w:r w:rsidRPr="00BB2681">
        <w:rPr>
          <w:rStyle w:val="Textoennegrita"/>
          <w:rFonts w:ascii="Century Gothic" w:hAnsi="Century Gothic"/>
          <w:b w:val="0"/>
          <w:bCs w:val="0"/>
        </w:rPr>
        <w:t>comparecencia personal del conductor ante las oficinas de tránsito</w:t>
      </w:r>
      <w:r w:rsidRPr="00BB2681">
        <w:rPr>
          <w:rFonts w:ascii="Century Gothic" w:hAnsi="Century Gothic"/>
          <w:b/>
          <w:bCs/>
        </w:rPr>
        <w:t xml:space="preserve">, </w:t>
      </w:r>
      <w:r w:rsidRPr="00BB2681">
        <w:rPr>
          <w:rFonts w:ascii="Century Gothic" w:hAnsi="Century Gothic"/>
        </w:rPr>
        <w:t xml:space="preserve">dentro de plazos determinados. Esta circunstancia puede resultar particularmente gravosa cuando el vehículo ha quedado inoperante a causa del daño sufrido, dejando al conductor sin medios idóneos para trasladarse, </w:t>
      </w:r>
      <w:r w:rsidRPr="00BB2681">
        <w:rPr>
          <w:rStyle w:val="Textoennegrita"/>
          <w:rFonts w:ascii="Century Gothic" w:hAnsi="Century Gothic"/>
          <w:b w:val="0"/>
          <w:bCs w:val="0"/>
        </w:rPr>
        <w:t>además de implicar la inversión de tiempo en traslados, la atención del trámite en horario laboral y la afectación a sus actividades cotidianas</w:t>
      </w:r>
      <w:r w:rsidRPr="00BB2681">
        <w:rPr>
          <w:rFonts w:ascii="Century Gothic" w:hAnsi="Century Gothic"/>
        </w:rPr>
        <w:t>, así como la erogación de gastos inmediatos por reparación, arrastre o sustitución de llantas.</w:t>
      </w:r>
    </w:p>
    <w:p w14:paraId="016D7F54" w14:textId="1F46B268" w:rsidR="00BB2681" w:rsidRPr="00BB2681" w:rsidRDefault="00BB2681" w:rsidP="005339B9">
      <w:pPr>
        <w:spacing w:before="100" w:beforeAutospacing="1" w:after="100" w:afterAutospacing="1" w:line="360" w:lineRule="auto"/>
        <w:jc w:val="both"/>
        <w:rPr>
          <w:rFonts w:ascii="Century Gothic" w:eastAsia="Times New Roman" w:hAnsi="Century Gothic" w:cs="Times New Roman"/>
          <w:kern w:val="0"/>
          <w:lang w:eastAsia="es-MX"/>
          <w14:ligatures w14:val="none"/>
        </w:rPr>
      </w:pPr>
      <w:r w:rsidRPr="00BB2681">
        <w:rPr>
          <w:rFonts w:ascii="Century Gothic" w:eastAsia="Times New Roman" w:hAnsi="Century Gothic" w:cs="Times New Roman"/>
          <w:kern w:val="0"/>
          <w:lang w:eastAsia="es-MX"/>
          <w14:ligatures w14:val="none"/>
        </w:rPr>
        <w:t>La experiencia cotidiana demuestra que, en estos casos, el ciudadano no solo enfrenta el perjuicio material derivado del daño a su vehículo, sino también una carga administrativa adicional, al verse obligado a realizar trámites para cancelar una infracción que no tuvo origen en su conducta. Esta situación genera molestias innecesarias, percepción de injusticia y una relación de tensión entre la autoridad y la ciudadanía, aun cuando el objetivo institucional sea siempre la aplicación correcta de la ley.</w:t>
      </w:r>
    </w:p>
    <w:p w14:paraId="6BA0962F" w14:textId="0AAE8336" w:rsidR="00BB2681" w:rsidRDefault="00BB2681" w:rsidP="00E0581D">
      <w:pPr>
        <w:spacing w:line="360" w:lineRule="auto"/>
        <w:jc w:val="both"/>
      </w:pPr>
    </w:p>
    <w:p w14:paraId="63EC6517" w14:textId="089D598D" w:rsidR="00BB2681" w:rsidRPr="005339B9" w:rsidRDefault="00BB2681" w:rsidP="00E0581D">
      <w:pPr>
        <w:spacing w:line="360" w:lineRule="auto"/>
        <w:jc w:val="both"/>
        <w:rPr>
          <w:rFonts w:ascii="Century Gothic" w:hAnsi="Century Gothic"/>
        </w:rPr>
      </w:pPr>
      <w:r w:rsidRPr="005339B9">
        <w:rPr>
          <w:rFonts w:ascii="Century Gothic" w:hAnsi="Century Gothic"/>
        </w:rPr>
        <w:t xml:space="preserve">La presente iniciativa parte del reconocimiento de que la infraestructura vial es un </w:t>
      </w:r>
      <w:r w:rsidRPr="005339B9">
        <w:rPr>
          <w:rStyle w:val="Textoennegrita"/>
          <w:rFonts w:ascii="Century Gothic" w:hAnsi="Century Gothic"/>
          <w:b w:val="0"/>
          <w:bCs w:val="0"/>
        </w:rPr>
        <w:t>bien público en constante evolución y mejora</w:t>
      </w:r>
      <w:r w:rsidRPr="005339B9">
        <w:rPr>
          <w:rFonts w:ascii="Century Gothic" w:hAnsi="Century Gothic"/>
        </w:rPr>
        <w:t xml:space="preserve">, y que los eventos derivados de su desgaste no deben traducirse automáticamente en sanciones administrativas para los usuarios de la vía pública. Por el contrario, corresponde al marco normativo </w:t>
      </w:r>
      <w:r w:rsidRPr="005339B9">
        <w:rPr>
          <w:rStyle w:val="Textoennegrita"/>
          <w:rFonts w:ascii="Century Gothic" w:hAnsi="Century Gothic"/>
          <w:b w:val="0"/>
          <w:bCs w:val="0"/>
        </w:rPr>
        <w:t>distinguir con claridad</w:t>
      </w:r>
      <w:r w:rsidRPr="005339B9">
        <w:rPr>
          <w:rFonts w:ascii="Century Gothic" w:hAnsi="Century Gothic"/>
        </w:rPr>
        <w:t xml:space="preserve"> entre las conductas sancionables atribuibles al conductor y aquellos hechos fortuitos o </w:t>
      </w:r>
      <w:r w:rsidRPr="005339B9">
        <w:rPr>
          <w:rFonts w:ascii="Century Gothic" w:hAnsi="Century Gothic"/>
        </w:rPr>
        <w:lastRenderedPageBreak/>
        <w:t>circunstanciales que tienen su origen en las condiciones materiales de la vialidad.</w:t>
      </w:r>
    </w:p>
    <w:p w14:paraId="7B6DD117" w14:textId="1946D925" w:rsidR="00BB2681" w:rsidRPr="00BB2681" w:rsidRDefault="00BB2681" w:rsidP="005339B9">
      <w:pPr>
        <w:spacing w:before="100" w:beforeAutospacing="1" w:after="100" w:afterAutospacing="1" w:line="360" w:lineRule="auto"/>
        <w:jc w:val="both"/>
        <w:rPr>
          <w:rFonts w:ascii="Century Gothic" w:eastAsia="Times New Roman" w:hAnsi="Century Gothic" w:cs="Times New Roman"/>
          <w:kern w:val="0"/>
          <w:lang w:eastAsia="es-MX"/>
          <w14:ligatures w14:val="none"/>
        </w:rPr>
      </w:pPr>
      <w:r w:rsidRPr="00BB2681">
        <w:rPr>
          <w:rFonts w:ascii="Century Gothic" w:eastAsia="Times New Roman" w:hAnsi="Century Gothic" w:cs="Times New Roman"/>
          <w:kern w:val="0"/>
          <w:lang w:eastAsia="es-MX"/>
          <w14:ligatures w14:val="none"/>
        </w:rPr>
        <w:t>Desde esta perspectiva, la iniciativa pretende perfeccionar el sistema jurídico para hacerlo más sensible a la realidad que enfrentan diariamente las y los conductores en el Estado de Chihuahua. Se trata de una propuesta orientada a reducir cargas innecesarias y a fortalecer la confianza en las instituciones.</w:t>
      </w:r>
    </w:p>
    <w:p w14:paraId="3EFB4CAD" w14:textId="77777777" w:rsidR="00BB2681" w:rsidRPr="00BB2681" w:rsidRDefault="00BB2681" w:rsidP="005339B9">
      <w:pPr>
        <w:spacing w:before="100" w:beforeAutospacing="1" w:after="100" w:afterAutospacing="1" w:line="360" w:lineRule="auto"/>
        <w:jc w:val="both"/>
        <w:rPr>
          <w:rFonts w:ascii="Century Gothic" w:eastAsia="Times New Roman" w:hAnsi="Century Gothic" w:cs="Times New Roman"/>
          <w:kern w:val="0"/>
          <w:lang w:eastAsia="es-MX"/>
          <w14:ligatures w14:val="none"/>
        </w:rPr>
      </w:pPr>
      <w:r w:rsidRPr="00BB2681">
        <w:rPr>
          <w:rFonts w:ascii="Century Gothic" w:eastAsia="Times New Roman" w:hAnsi="Century Gothic" w:cs="Times New Roman"/>
          <w:kern w:val="0"/>
          <w:lang w:eastAsia="es-MX"/>
          <w14:ligatures w14:val="none"/>
        </w:rPr>
        <w:t>En ese sentido, se propone establecer en la Ley de Vialidad y Tránsito del Estado de Chihuahua un supuesto específico que permita excluir la imposición de infracciones administrativas y suspender los plazos correspondientes, cuando el hecho de tránsito derive directamente de un bache, desperfecto o daño en la infraestructura vial que no se encuentre debidamente señalizado. Esta medida busca evitar que el ciudadano, ya afectado por el daño a su vehículo, enfrente además una sanción o la activación de una multa por causas ajenas a su conducta.</w:t>
      </w:r>
    </w:p>
    <w:p w14:paraId="49B96349" w14:textId="77777777" w:rsidR="00BB2681" w:rsidRPr="00BB2681" w:rsidRDefault="00BB2681" w:rsidP="00CE285E">
      <w:pPr>
        <w:spacing w:before="100" w:beforeAutospacing="1" w:after="100" w:afterAutospacing="1" w:line="360" w:lineRule="auto"/>
        <w:jc w:val="both"/>
        <w:rPr>
          <w:rFonts w:ascii="Century Gothic" w:eastAsia="Times New Roman" w:hAnsi="Century Gothic" w:cs="Times New Roman"/>
          <w:kern w:val="0"/>
          <w:lang w:eastAsia="es-MX"/>
          <w14:ligatures w14:val="none"/>
        </w:rPr>
      </w:pPr>
      <w:r w:rsidRPr="00BB2681">
        <w:rPr>
          <w:rFonts w:ascii="Century Gothic" w:eastAsia="Times New Roman" w:hAnsi="Century Gothic" w:cs="Times New Roman"/>
          <w:kern w:val="0"/>
          <w:lang w:eastAsia="es-MX"/>
          <w14:ligatures w14:val="none"/>
        </w:rPr>
        <w:t>Asimismo, la iniciativa contempla la intervención de la autoridad de tránsito para que, en estos casos, acuda al lugar de los hechos y levante el croquis y reporte correspondiente, dejando constancia del estado de la vialidad y de los daños ocasionados. Este documento no solo permitirá brindar certeza jurídica al conductor, sino que también servirá como elemento de apoyo para la reclamación ante aseguradoras o, en su caso, ante las instancias competentes en materia de infraestructura.</w:t>
      </w:r>
    </w:p>
    <w:p w14:paraId="6822CA93" w14:textId="77777777" w:rsidR="00BB2681" w:rsidRPr="00BB2681" w:rsidRDefault="00BB2681" w:rsidP="00CE285E">
      <w:pPr>
        <w:spacing w:before="100" w:beforeAutospacing="1" w:after="100" w:afterAutospacing="1" w:line="360" w:lineRule="auto"/>
        <w:jc w:val="both"/>
        <w:rPr>
          <w:rFonts w:ascii="Century Gothic" w:eastAsia="Times New Roman" w:hAnsi="Century Gothic" w:cs="Times New Roman"/>
          <w:kern w:val="0"/>
          <w:lang w:eastAsia="es-MX"/>
          <w14:ligatures w14:val="none"/>
        </w:rPr>
      </w:pPr>
      <w:r w:rsidRPr="00BB2681">
        <w:rPr>
          <w:rFonts w:ascii="Century Gothic" w:eastAsia="Times New Roman" w:hAnsi="Century Gothic" w:cs="Times New Roman"/>
          <w:kern w:val="0"/>
          <w:lang w:eastAsia="es-MX"/>
          <w14:ligatures w14:val="none"/>
        </w:rPr>
        <w:t>De esta manera, la propuesta contribuye a simplificar los trámites administrativos, evita desplazamientos innecesarios del ciudadano hacia las oficinas de tránsito y reduce la carga burocrática, sin menoscabar las facultades de la autoridad ni los objetivos de orden y seguridad vial que persigue la ley.</w:t>
      </w:r>
    </w:p>
    <w:p w14:paraId="17812AAD" w14:textId="0410DB1E" w:rsidR="00BB2681" w:rsidRDefault="00CE285E" w:rsidP="00E0581D">
      <w:pPr>
        <w:spacing w:line="360" w:lineRule="auto"/>
        <w:jc w:val="both"/>
        <w:rPr>
          <w:rFonts w:ascii="Century Gothic" w:hAnsi="Century Gothic"/>
        </w:rPr>
      </w:pPr>
      <w:r w:rsidRPr="00CE285E">
        <w:rPr>
          <w:rFonts w:ascii="Century Gothic" w:eastAsia="Times New Roman" w:hAnsi="Century Gothic" w:cs="Times New Roman"/>
          <w:kern w:val="0"/>
          <w:lang w:eastAsia="es-MX"/>
          <w14:ligatures w14:val="none"/>
        </w:rPr>
        <w:lastRenderedPageBreak/>
        <w:t>En</w:t>
      </w:r>
      <w:r w:rsidRPr="00CE285E">
        <w:rPr>
          <w:rFonts w:ascii="Century Gothic" w:hAnsi="Century Gothic"/>
        </w:rPr>
        <w:t xml:space="preserve"> esta iniciativa propone un ajuste normativo orientado a </w:t>
      </w:r>
      <w:r w:rsidRPr="00CE285E">
        <w:rPr>
          <w:rStyle w:val="Textoennegrita"/>
          <w:rFonts w:ascii="Century Gothic" w:hAnsi="Century Gothic"/>
          <w:b w:val="0"/>
          <w:bCs w:val="0"/>
        </w:rPr>
        <w:t>dotar de mayor racionalidad y justicia al régimen de infracciones de tránsito</w:t>
      </w:r>
      <w:r w:rsidRPr="00CE285E">
        <w:rPr>
          <w:rFonts w:ascii="Century Gothic" w:hAnsi="Century Gothic"/>
        </w:rPr>
        <w:t xml:space="preserve">, reconociendo aquellos supuestos en los que las afectaciones sufridas por los conductores no derivan de su conducta, sino de circunstancias propias del estado de la infraestructura vial. La medida planteada permite </w:t>
      </w:r>
      <w:r w:rsidRPr="00CE285E">
        <w:rPr>
          <w:rStyle w:val="Textoennegrita"/>
          <w:rFonts w:ascii="Century Gothic" w:hAnsi="Century Gothic"/>
          <w:b w:val="0"/>
          <w:bCs w:val="0"/>
        </w:rPr>
        <w:t>evitar cargas administrativas innecesarias</w:t>
      </w:r>
      <w:r w:rsidRPr="00CE285E">
        <w:rPr>
          <w:rFonts w:ascii="Century Gothic" w:hAnsi="Century Gothic"/>
        </w:rPr>
        <w:t>, fortalecer la seguridad jurídica de los usuarios de la vía pública y optimizar la intervención de la autoridad, contribuyendo así a una movilidad ordenada, segura y eficiente en el Estado de Chihuahua.</w:t>
      </w:r>
    </w:p>
    <w:p w14:paraId="15B2C37A" w14:textId="77777777" w:rsidR="00CE285E" w:rsidRDefault="00CE285E" w:rsidP="00E0581D">
      <w:pPr>
        <w:spacing w:line="360" w:lineRule="auto"/>
        <w:jc w:val="both"/>
        <w:rPr>
          <w:rFonts w:ascii="Century Gothic" w:hAnsi="Century Gothic"/>
        </w:rPr>
      </w:pPr>
    </w:p>
    <w:p w14:paraId="79EFD1A5" w14:textId="77777777" w:rsidR="00CE285E" w:rsidRDefault="00CE285E" w:rsidP="00CE285E">
      <w:pPr>
        <w:spacing w:line="360" w:lineRule="auto"/>
        <w:jc w:val="both"/>
        <w:rPr>
          <w:rFonts w:ascii="Century Gothic" w:hAnsi="Century Gothic"/>
        </w:rPr>
      </w:pPr>
      <w:r w:rsidRPr="00B5034F">
        <w:rPr>
          <w:rFonts w:ascii="Century Gothic" w:hAnsi="Century Gothic"/>
        </w:rPr>
        <w:t>Por lo anteriormente expuesto, me permito someter a consideración de esta Soberanía, la presente Iniciativa con carácter de:</w:t>
      </w:r>
    </w:p>
    <w:p w14:paraId="004A9EC2" w14:textId="77777777" w:rsidR="00CE285E" w:rsidRPr="00B5034F" w:rsidRDefault="00CE285E" w:rsidP="00CE285E">
      <w:pPr>
        <w:spacing w:line="360" w:lineRule="auto"/>
        <w:jc w:val="both"/>
        <w:rPr>
          <w:rFonts w:ascii="Century Gothic" w:hAnsi="Century Gothic"/>
        </w:rPr>
      </w:pPr>
    </w:p>
    <w:p w14:paraId="49B916AC" w14:textId="77777777" w:rsidR="00CE285E" w:rsidRPr="00B5034F" w:rsidRDefault="00CE285E" w:rsidP="00CE285E">
      <w:pPr>
        <w:spacing w:line="360" w:lineRule="auto"/>
        <w:jc w:val="both"/>
        <w:rPr>
          <w:rFonts w:ascii="Century Gothic" w:hAnsi="Century Gothic"/>
        </w:rPr>
      </w:pPr>
    </w:p>
    <w:p w14:paraId="5CA7A60B" w14:textId="77777777" w:rsidR="00CE285E" w:rsidRPr="00B5034F" w:rsidRDefault="00CE285E" w:rsidP="00CE285E">
      <w:pPr>
        <w:spacing w:line="360" w:lineRule="auto"/>
        <w:jc w:val="center"/>
        <w:rPr>
          <w:rFonts w:ascii="Century Gothic" w:hAnsi="Century Gothic"/>
          <w:b/>
          <w:bCs/>
        </w:rPr>
      </w:pPr>
      <w:r w:rsidRPr="00B5034F">
        <w:rPr>
          <w:rFonts w:ascii="Century Gothic" w:hAnsi="Century Gothic"/>
          <w:b/>
          <w:bCs/>
        </w:rPr>
        <w:t>DECRETO</w:t>
      </w:r>
    </w:p>
    <w:p w14:paraId="2699C8E4" w14:textId="77777777" w:rsidR="00CE285E" w:rsidRDefault="00CE285E" w:rsidP="00CE285E">
      <w:pPr>
        <w:pStyle w:val="NormalWeb"/>
        <w:spacing w:line="360" w:lineRule="auto"/>
        <w:jc w:val="both"/>
        <w:rPr>
          <w:rStyle w:val="Textoennegrita"/>
          <w:rFonts w:ascii="Century Gothic" w:hAnsi="Century Gothic"/>
          <w:b w:val="0"/>
          <w:bCs w:val="0"/>
        </w:rPr>
      </w:pPr>
    </w:p>
    <w:p w14:paraId="10FD9435" w14:textId="0DCB87DF" w:rsidR="00A87449" w:rsidRDefault="00CE285E" w:rsidP="00CE285E">
      <w:pPr>
        <w:spacing w:line="360" w:lineRule="auto"/>
        <w:jc w:val="both"/>
        <w:rPr>
          <w:rFonts w:ascii="Century Gothic" w:hAnsi="Century Gothic"/>
          <w:b/>
          <w:bCs/>
        </w:rPr>
      </w:pPr>
      <w:r w:rsidRPr="00B5034F">
        <w:rPr>
          <w:rFonts w:ascii="Century Gothic" w:hAnsi="Century Gothic"/>
          <w:b/>
          <w:bCs/>
        </w:rPr>
        <w:t xml:space="preserve">Único. </w:t>
      </w:r>
      <w:r w:rsidR="00A87449">
        <w:rPr>
          <w:rFonts w:ascii="Century Gothic" w:hAnsi="Century Gothic"/>
          <w:b/>
          <w:bCs/>
        </w:rPr>
        <w:t xml:space="preserve">– </w:t>
      </w:r>
      <w:r w:rsidR="00A87449" w:rsidRPr="00A87449">
        <w:rPr>
          <w:rFonts w:ascii="Century Gothic" w:hAnsi="Century Gothic"/>
        </w:rPr>
        <w:t xml:space="preserve">Se adiciona el </w:t>
      </w:r>
      <w:r w:rsidR="00D807E1" w:rsidRPr="00A87449">
        <w:rPr>
          <w:rFonts w:ascii="Century Gothic" w:hAnsi="Century Gothic"/>
        </w:rPr>
        <w:t>artículo</w:t>
      </w:r>
      <w:r w:rsidR="00A87449" w:rsidRPr="00A87449">
        <w:rPr>
          <w:rFonts w:ascii="Century Gothic" w:hAnsi="Century Gothic"/>
        </w:rPr>
        <w:t xml:space="preserve"> 96 BIS a la Ley de </w:t>
      </w:r>
      <w:r w:rsidR="00D807E1" w:rsidRPr="00A87449">
        <w:rPr>
          <w:rFonts w:ascii="Century Gothic" w:hAnsi="Century Gothic"/>
        </w:rPr>
        <w:t>Tránsito</w:t>
      </w:r>
      <w:r w:rsidR="00A87449" w:rsidRPr="00A87449">
        <w:rPr>
          <w:rFonts w:ascii="Century Gothic" w:hAnsi="Century Gothic"/>
        </w:rPr>
        <w:t xml:space="preserve"> y Vialidad para el Estado de Chihuahua, para quedar de la siguiente manera:</w:t>
      </w:r>
    </w:p>
    <w:p w14:paraId="3CD8C9AB" w14:textId="77777777" w:rsidR="00952587" w:rsidRPr="00D807E1" w:rsidRDefault="00952587" w:rsidP="00952587">
      <w:pPr>
        <w:spacing w:line="360" w:lineRule="auto"/>
        <w:jc w:val="both"/>
        <w:rPr>
          <w:rFonts w:ascii="Century Gothic" w:hAnsi="Century Gothic"/>
        </w:rPr>
      </w:pPr>
      <w:r w:rsidRPr="00D807E1">
        <w:rPr>
          <w:rFonts w:ascii="Century Gothic" w:hAnsi="Century Gothic"/>
        </w:rPr>
        <w:t>Artículo 96 Bis. No se impondrá infracción ni sanción administrativa al conductor cuando el hecho de tránsito, incidente vial o siniestro derive directa e inmediatamente de la existencia de un bache, hundimiento, desnivel, desperfecto o daño en la infraestructura vial, siempre que dicha condición no se encuentre debidamente señalizada conforme a la normatividad aplicable.</w:t>
      </w:r>
    </w:p>
    <w:p w14:paraId="63BD8926" w14:textId="77777777" w:rsidR="00952587" w:rsidRPr="00D807E1" w:rsidRDefault="00952587" w:rsidP="00952587">
      <w:pPr>
        <w:spacing w:line="360" w:lineRule="auto"/>
        <w:jc w:val="both"/>
        <w:rPr>
          <w:rFonts w:ascii="Century Gothic" w:hAnsi="Century Gothic"/>
        </w:rPr>
      </w:pPr>
      <w:r w:rsidRPr="00D807E1">
        <w:rPr>
          <w:rFonts w:ascii="Century Gothic" w:hAnsi="Century Gothic"/>
        </w:rPr>
        <w:lastRenderedPageBreak/>
        <w:t>En los supuestos previstos en el párrafo anterior, la autoridad de tránsito competente deberá acudir al lugar de los hechos, realizar la inspección correspondiente y levantar el croquis, acta o reporte circunstanciado, dejando constancia del estado de la vialidad, la ausencia o insuficiencia de señalización y los daños ocasionados al vehículo.</w:t>
      </w:r>
    </w:p>
    <w:p w14:paraId="79436373" w14:textId="77777777" w:rsidR="00952587" w:rsidRPr="00D807E1" w:rsidRDefault="00952587" w:rsidP="00952587">
      <w:pPr>
        <w:spacing w:line="360" w:lineRule="auto"/>
        <w:jc w:val="both"/>
        <w:rPr>
          <w:rFonts w:ascii="Century Gothic" w:hAnsi="Century Gothic"/>
        </w:rPr>
      </w:pPr>
      <w:r w:rsidRPr="00D807E1">
        <w:rPr>
          <w:rFonts w:ascii="Century Gothic" w:hAnsi="Century Gothic"/>
        </w:rPr>
        <w:t>La emisión de boletas de infracción relacionadas con estos hechos quedará suspendida, así como los plazos administrativos para su impugnación, cancelación o pago, sin que ello genere recargos, actualizaciones o cualquier otra consecuencia administrativa en perjuicio del conductor.</w:t>
      </w:r>
    </w:p>
    <w:p w14:paraId="32AD8AAF" w14:textId="7B311187" w:rsidR="00A87449" w:rsidRPr="00EA0903" w:rsidRDefault="00952587" w:rsidP="00EA0903">
      <w:pPr>
        <w:spacing w:line="360" w:lineRule="auto"/>
        <w:jc w:val="both"/>
        <w:rPr>
          <w:rFonts w:ascii="Century Gothic" w:hAnsi="Century Gothic"/>
        </w:rPr>
      </w:pPr>
      <w:r w:rsidRPr="00D807E1">
        <w:rPr>
          <w:rFonts w:ascii="Century Gothic" w:hAnsi="Century Gothic"/>
        </w:rPr>
        <w:t>El reporte elaborado por la autoridad de tránsito tendrá valor probatorio para efectos de reclamaciones ante instituciones aseguradoras o ante la autoridad competente responsable del mantenimiento de la infraestructura vial.</w:t>
      </w:r>
    </w:p>
    <w:p w14:paraId="7CD2DCF6" w14:textId="5E96945C" w:rsidR="00A87449" w:rsidRDefault="00A87449" w:rsidP="00EA0903">
      <w:pPr>
        <w:pStyle w:val="NormalWeb"/>
        <w:spacing w:line="360" w:lineRule="auto"/>
        <w:jc w:val="center"/>
        <w:rPr>
          <w:rStyle w:val="Textoennegrita"/>
          <w:rFonts w:ascii="Century Gothic" w:hAnsi="Century Gothic"/>
        </w:rPr>
      </w:pPr>
      <w:r w:rsidRPr="00B5034F">
        <w:rPr>
          <w:rStyle w:val="Textoennegrita"/>
          <w:rFonts w:ascii="Century Gothic" w:hAnsi="Century Gothic"/>
        </w:rPr>
        <w:t>TRANSIORIOS</w:t>
      </w:r>
    </w:p>
    <w:p w14:paraId="4073B5F0" w14:textId="77777777" w:rsidR="00A87449" w:rsidRDefault="00A87449" w:rsidP="00A87449">
      <w:pPr>
        <w:pStyle w:val="NormalWeb"/>
        <w:spacing w:line="360" w:lineRule="auto"/>
        <w:jc w:val="both"/>
        <w:rPr>
          <w:rStyle w:val="Textoennegrita"/>
          <w:rFonts w:ascii="Century Gothic" w:hAnsi="Century Gothic"/>
          <w:b w:val="0"/>
          <w:bCs w:val="0"/>
        </w:rPr>
      </w:pPr>
      <w:r>
        <w:rPr>
          <w:rStyle w:val="Textoennegrita"/>
          <w:rFonts w:ascii="Century Gothic" w:hAnsi="Century Gothic"/>
        </w:rPr>
        <w:t xml:space="preserve">ARTÍCULO ÚNICO. </w:t>
      </w:r>
      <w:r w:rsidRPr="00B5034F">
        <w:rPr>
          <w:rStyle w:val="Textoennegrita"/>
          <w:rFonts w:ascii="Century Gothic" w:hAnsi="Century Gothic"/>
          <w:b w:val="0"/>
          <w:bCs w:val="0"/>
        </w:rPr>
        <w:t>El presente Decreto entrará en vigor al día siguiente de su publicación en el Periódico Oficial del Estado.</w:t>
      </w:r>
    </w:p>
    <w:p w14:paraId="321799AC" w14:textId="19B88128" w:rsidR="00A87449" w:rsidRDefault="00A87449" w:rsidP="00A87449">
      <w:pPr>
        <w:pStyle w:val="NormalWeb"/>
        <w:spacing w:line="360" w:lineRule="auto"/>
        <w:jc w:val="both"/>
        <w:rPr>
          <w:rStyle w:val="Textoennegrita"/>
          <w:rFonts w:ascii="Century Gothic" w:hAnsi="Century Gothic"/>
          <w:b w:val="0"/>
          <w:bCs w:val="0"/>
        </w:rPr>
      </w:pPr>
      <w:r w:rsidRPr="009C11D2">
        <w:rPr>
          <w:rStyle w:val="Textoennegrita"/>
          <w:rFonts w:ascii="Century Gothic" w:hAnsi="Century Gothic"/>
        </w:rPr>
        <w:t>DADO.</w:t>
      </w:r>
      <w:r>
        <w:rPr>
          <w:rStyle w:val="Textoennegrita"/>
          <w:rFonts w:ascii="Century Gothic" w:hAnsi="Century Gothic"/>
          <w:b w:val="0"/>
          <w:bCs w:val="0"/>
        </w:rPr>
        <w:t xml:space="preserve"> En el recinto oficial del H. Congreso del Estado de Chihuahua, a los </w:t>
      </w:r>
      <w:r w:rsidR="00F0612D">
        <w:rPr>
          <w:rStyle w:val="Textoennegrita"/>
          <w:rFonts w:ascii="Century Gothic" w:hAnsi="Century Gothic"/>
          <w:b w:val="0"/>
          <w:bCs w:val="0"/>
        </w:rPr>
        <w:t xml:space="preserve">17 </w:t>
      </w:r>
      <w:r>
        <w:rPr>
          <w:rStyle w:val="Textoennegrita"/>
          <w:rFonts w:ascii="Century Gothic" w:hAnsi="Century Gothic"/>
          <w:b w:val="0"/>
          <w:bCs w:val="0"/>
        </w:rPr>
        <w:t xml:space="preserve">días del mes de </w:t>
      </w:r>
      <w:r w:rsidR="00F0612D">
        <w:rPr>
          <w:rStyle w:val="Textoennegrita"/>
          <w:rFonts w:ascii="Century Gothic" w:hAnsi="Century Gothic"/>
          <w:b w:val="0"/>
          <w:bCs w:val="0"/>
        </w:rPr>
        <w:t>marzo</w:t>
      </w:r>
      <w:r>
        <w:rPr>
          <w:rStyle w:val="Textoennegrita"/>
          <w:rFonts w:ascii="Century Gothic" w:hAnsi="Century Gothic"/>
          <w:b w:val="0"/>
          <w:bCs w:val="0"/>
        </w:rPr>
        <w:t xml:space="preserve"> del año 2026.</w:t>
      </w:r>
    </w:p>
    <w:p w14:paraId="4E6F1B06" w14:textId="77777777" w:rsidR="00A87449" w:rsidRDefault="00A87449" w:rsidP="00A87449">
      <w:pPr>
        <w:pStyle w:val="NormalWeb"/>
        <w:spacing w:line="360" w:lineRule="auto"/>
        <w:jc w:val="both"/>
        <w:rPr>
          <w:rStyle w:val="Textoennegrita"/>
          <w:rFonts w:ascii="Century Gothic" w:hAnsi="Century Gothic"/>
        </w:rPr>
      </w:pPr>
    </w:p>
    <w:p w14:paraId="176C9038" w14:textId="77777777" w:rsidR="00A87449" w:rsidRDefault="00A87449" w:rsidP="00A87449">
      <w:pPr>
        <w:pStyle w:val="NormalWeb"/>
        <w:spacing w:line="360" w:lineRule="auto"/>
        <w:jc w:val="center"/>
        <w:rPr>
          <w:rStyle w:val="Textoennegrita"/>
          <w:rFonts w:ascii="Century Gothic" w:hAnsi="Century Gothic"/>
        </w:rPr>
      </w:pPr>
      <w:r>
        <w:rPr>
          <w:rStyle w:val="Textoennegrita"/>
          <w:rFonts w:ascii="Century Gothic" w:hAnsi="Century Gothic"/>
        </w:rPr>
        <w:t>ATENTAMENTE</w:t>
      </w:r>
    </w:p>
    <w:p w14:paraId="3AE5826B" w14:textId="77777777" w:rsidR="00A87449" w:rsidRDefault="00A87449" w:rsidP="00A87449">
      <w:pPr>
        <w:pStyle w:val="NormalWeb"/>
        <w:spacing w:line="360" w:lineRule="auto"/>
        <w:jc w:val="center"/>
        <w:rPr>
          <w:rStyle w:val="Textoennegrita"/>
          <w:rFonts w:ascii="Century Gothic" w:hAnsi="Century Gothic"/>
        </w:rPr>
      </w:pPr>
    </w:p>
    <w:p w14:paraId="11C9270E" w14:textId="77777777" w:rsidR="00A87449" w:rsidRPr="003D238C" w:rsidRDefault="00A87449" w:rsidP="00A87449">
      <w:pPr>
        <w:pStyle w:val="NormalWeb"/>
        <w:spacing w:line="360" w:lineRule="auto"/>
        <w:jc w:val="center"/>
        <w:rPr>
          <w:rFonts w:ascii="Century Gothic" w:hAnsi="Century Gothic"/>
          <w:b/>
          <w:bCs/>
        </w:rPr>
      </w:pPr>
      <w:r>
        <w:rPr>
          <w:rStyle w:val="Textoennegrita"/>
          <w:rFonts w:ascii="Century Gothic" w:hAnsi="Century Gothic"/>
        </w:rPr>
        <w:t>DIP. JORGE CARLOS SOTO PRIETO</w:t>
      </w:r>
    </w:p>
    <w:p w14:paraId="217DF2C2" w14:textId="29C77704" w:rsidR="00A87449" w:rsidRDefault="00A87449" w:rsidP="00A87449">
      <w:pPr>
        <w:spacing w:line="360" w:lineRule="auto"/>
        <w:jc w:val="both"/>
        <w:rPr>
          <w:rFonts w:ascii="Century Gothic" w:hAnsi="Century Gothic"/>
        </w:rPr>
      </w:pPr>
    </w:p>
    <w:tbl>
      <w:tblPr>
        <w:tblStyle w:val="Tablaconcuadrcula"/>
        <w:tblpPr w:leftFromText="141" w:rightFromText="141" w:vertAnchor="text" w:horzAnchor="margin" w:tblpY="44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FA10A5" w:rsidRPr="00915782" w14:paraId="493F9102" w14:textId="77777777" w:rsidTr="00FA10A5">
        <w:trPr>
          <w:trHeight w:val="1341"/>
        </w:trPr>
        <w:tc>
          <w:tcPr>
            <w:tcW w:w="2500" w:type="pct"/>
            <w:shd w:val="clear" w:color="auto" w:fill="auto"/>
          </w:tcPr>
          <w:p w14:paraId="451D2098" w14:textId="77777777" w:rsidR="00FA10A5" w:rsidRPr="00915782" w:rsidRDefault="00FA10A5" w:rsidP="00FA10A5">
            <w:pPr>
              <w:ind w:left="360"/>
              <w:jc w:val="center"/>
              <w:rPr>
                <w:rFonts w:ascii="Century Gothic" w:eastAsia="Montserrat" w:hAnsi="Century Gothic" w:cs="Arial"/>
                <w:b/>
                <w:bCs/>
                <w:sz w:val="24"/>
                <w:szCs w:val="24"/>
                <w:shd w:val="clear" w:color="auto" w:fill="FEFFFF"/>
              </w:rPr>
            </w:pPr>
            <w:proofErr w:type="spellStart"/>
            <w:r w:rsidRPr="00915782">
              <w:rPr>
                <w:rFonts w:ascii="Century Gothic" w:eastAsia="Montserrat" w:hAnsi="Century Gothic" w:cs="Arial"/>
                <w:b/>
                <w:bCs/>
                <w:sz w:val="24"/>
                <w:szCs w:val="24"/>
                <w:shd w:val="clear" w:color="auto" w:fill="FEFFFF"/>
              </w:rPr>
              <w:lastRenderedPageBreak/>
              <w:t>Dip</w:t>
            </w:r>
            <w:proofErr w:type="spellEnd"/>
            <w:r w:rsidRPr="00915782">
              <w:rPr>
                <w:rFonts w:ascii="Century Gothic" w:eastAsia="Montserrat" w:hAnsi="Century Gothic" w:cs="Arial"/>
                <w:b/>
                <w:bCs/>
                <w:sz w:val="24"/>
                <w:szCs w:val="24"/>
                <w:shd w:val="clear" w:color="auto" w:fill="FEFFFF"/>
              </w:rPr>
              <w:t>. José Alfredo Chávez Madrid</w:t>
            </w:r>
          </w:p>
          <w:p w14:paraId="0978402A" w14:textId="77777777" w:rsidR="00FA10A5" w:rsidRPr="00915782" w:rsidRDefault="00FA10A5" w:rsidP="00FA10A5">
            <w:pPr>
              <w:ind w:left="360"/>
              <w:jc w:val="center"/>
              <w:rPr>
                <w:rFonts w:ascii="Century Gothic" w:eastAsia="Montserrat" w:hAnsi="Century Gothic" w:cs="Arial"/>
                <w:b/>
                <w:bCs/>
                <w:sz w:val="24"/>
                <w:szCs w:val="24"/>
                <w:shd w:val="clear" w:color="auto" w:fill="FEFFFF"/>
              </w:rPr>
            </w:pPr>
          </w:p>
          <w:p w14:paraId="65422FAC" w14:textId="77777777" w:rsidR="00FA10A5" w:rsidRPr="00915782" w:rsidRDefault="00FA10A5" w:rsidP="00FA10A5">
            <w:pPr>
              <w:ind w:left="360"/>
              <w:jc w:val="center"/>
              <w:rPr>
                <w:rFonts w:ascii="Century Gothic" w:eastAsia="Montserrat" w:hAnsi="Century Gothic" w:cs="Arial"/>
                <w:b/>
                <w:bCs/>
                <w:sz w:val="24"/>
                <w:szCs w:val="24"/>
                <w:shd w:val="clear" w:color="auto" w:fill="FEFFFF"/>
              </w:rPr>
            </w:pPr>
          </w:p>
          <w:p w14:paraId="372BBDF7" w14:textId="77777777" w:rsidR="00FA10A5" w:rsidRPr="00915782" w:rsidRDefault="00FA10A5" w:rsidP="00FA10A5">
            <w:pPr>
              <w:ind w:left="360"/>
              <w:jc w:val="center"/>
              <w:rPr>
                <w:rFonts w:ascii="Century Gothic" w:eastAsia="Montserrat" w:hAnsi="Century Gothic" w:cs="Arial"/>
                <w:b/>
                <w:bCs/>
                <w:sz w:val="24"/>
                <w:szCs w:val="24"/>
                <w:shd w:val="clear" w:color="auto" w:fill="FEFFFF"/>
              </w:rPr>
            </w:pPr>
          </w:p>
          <w:p w14:paraId="24237676" w14:textId="77777777" w:rsidR="00FA10A5" w:rsidRPr="00915782" w:rsidRDefault="00FA10A5" w:rsidP="00FA10A5">
            <w:pPr>
              <w:ind w:left="360"/>
              <w:jc w:val="center"/>
              <w:rPr>
                <w:rFonts w:ascii="Century Gothic" w:eastAsia="Montserrat" w:hAnsi="Century Gothic" w:cs="Arial"/>
                <w:b/>
                <w:bCs/>
                <w:sz w:val="24"/>
                <w:szCs w:val="24"/>
                <w:shd w:val="clear" w:color="auto" w:fill="FEFFFF"/>
              </w:rPr>
            </w:pPr>
          </w:p>
          <w:p w14:paraId="7F845C83" w14:textId="77777777" w:rsidR="00FA10A5" w:rsidRPr="00915782" w:rsidRDefault="00FA10A5" w:rsidP="00FA10A5">
            <w:pPr>
              <w:ind w:left="360"/>
              <w:jc w:val="center"/>
              <w:rPr>
                <w:rFonts w:ascii="Century Gothic" w:eastAsia="Montserrat" w:hAnsi="Century Gothic" w:cs="Arial"/>
                <w:b/>
                <w:bCs/>
                <w:sz w:val="24"/>
                <w:szCs w:val="24"/>
                <w:shd w:val="clear" w:color="auto" w:fill="FEFFFF"/>
              </w:rPr>
            </w:pPr>
          </w:p>
        </w:tc>
        <w:tc>
          <w:tcPr>
            <w:tcW w:w="2500" w:type="pct"/>
            <w:shd w:val="clear" w:color="auto" w:fill="auto"/>
          </w:tcPr>
          <w:p w14:paraId="13DE1104" w14:textId="77777777" w:rsidR="00FA10A5" w:rsidRPr="00915782" w:rsidRDefault="00FA10A5" w:rsidP="00FA10A5">
            <w:pPr>
              <w:ind w:left="360"/>
              <w:jc w:val="center"/>
              <w:rPr>
                <w:rFonts w:ascii="Century Gothic" w:eastAsia="Montserrat" w:hAnsi="Century Gothic" w:cs="Arial"/>
                <w:b/>
                <w:bCs/>
                <w:sz w:val="24"/>
                <w:szCs w:val="24"/>
                <w:shd w:val="clear" w:color="auto" w:fill="FEFFFF"/>
              </w:rPr>
            </w:pPr>
            <w:proofErr w:type="spellStart"/>
            <w:r w:rsidRPr="00915782">
              <w:rPr>
                <w:rFonts w:ascii="Century Gothic" w:eastAsia="Montserrat" w:hAnsi="Century Gothic" w:cs="Arial"/>
                <w:b/>
                <w:bCs/>
                <w:sz w:val="24"/>
                <w:szCs w:val="24"/>
                <w:shd w:val="clear" w:color="auto" w:fill="FEFFFF"/>
              </w:rPr>
              <w:t>Dip</w:t>
            </w:r>
            <w:proofErr w:type="spellEnd"/>
            <w:r w:rsidRPr="00915782">
              <w:rPr>
                <w:rFonts w:ascii="Century Gothic" w:eastAsia="Montserrat" w:hAnsi="Century Gothic" w:cs="Arial"/>
                <w:b/>
                <w:bCs/>
                <w:sz w:val="24"/>
                <w:szCs w:val="24"/>
                <w:shd w:val="clear" w:color="auto" w:fill="FEFFFF"/>
              </w:rPr>
              <w:t>. Yessenia Guadalupe Reyes Calzadillas</w:t>
            </w:r>
          </w:p>
        </w:tc>
      </w:tr>
      <w:tr w:rsidR="00FA10A5" w:rsidRPr="00915782" w14:paraId="00D4B629" w14:textId="77777777" w:rsidTr="00FA10A5">
        <w:trPr>
          <w:trHeight w:val="1130"/>
        </w:trPr>
        <w:tc>
          <w:tcPr>
            <w:tcW w:w="2500" w:type="pct"/>
            <w:shd w:val="clear" w:color="auto" w:fill="auto"/>
          </w:tcPr>
          <w:p w14:paraId="26AAC94D" w14:textId="77777777" w:rsidR="00FA10A5" w:rsidRPr="00915782" w:rsidRDefault="00FA10A5" w:rsidP="00FA10A5">
            <w:pPr>
              <w:ind w:left="360"/>
              <w:jc w:val="center"/>
              <w:rPr>
                <w:rFonts w:ascii="Century Gothic" w:eastAsia="Montserrat" w:hAnsi="Century Gothic" w:cs="Arial"/>
                <w:b/>
                <w:bCs/>
                <w:sz w:val="24"/>
                <w:szCs w:val="24"/>
                <w:shd w:val="clear" w:color="auto" w:fill="FEFFFF"/>
              </w:rPr>
            </w:pPr>
          </w:p>
          <w:p w14:paraId="00F96512" w14:textId="77777777" w:rsidR="00FA10A5" w:rsidRPr="00915782" w:rsidRDefault="00FA10A5" w:rsidP="00FA10A5">
            <w:pPr>
              <w:ind w:left="360"/>
              <w:jc w:val="center"/>
              <w:rPr>
                <w:rFonts w:ascii="Century Gothic" w:eastAsia="Montserrat" w:hAnsi="Century Gothic" w:cs="Arial"/>
                <w:b/>
                <w:bCs/>
                <w:sz w:val="24"/>
                <w:szCs w:val="24"/>
                <w:shd w:val="clear" w:color="auto" w:fill="FEFFFF"/>
              </w:rPr>
            </w:pPr>
            <w:proofErr w:type="spellStart"/>
            <w:r w:rsidRPr="00915782">
              <w:rPr>
                <w:rFonts w:ascii="Century Gothic" w:eastAsia="Montserrat" w:hAnsi="Century Gothic" w:cs="Arial"/>
                <w:b/>
                <w:bCs/>
                <w:sz w:val="24"/>
                <w:szCs w:val="24"/>
                <w:shd w:val="clear" w:color="auto" w:fill="FEFFFF"/>
              </w:rPr>
              <w:t>Dip</w:t>
            </w:r>
            <w:proofErr w:type="spellEnd"/>
            <w:r w:rsidRPr="00915782">
              <w:rPr>
                <w:rFonts w:ascii="Century Gothic" w:eastAsia="Montserrat" w:hAnsi="Century Gothic" w:cs="Arial"/>
                <w:b/>
                <w:bCs/>
                <w:sz w:val="24"/>
                <w:szCs w:val="24"/>
                <w:shd w:val="clear" w:color="auto" w:fill="FEFFFF"/>
              </w:rPr>
              <w:t>. Edna Xóchitl Contreras Herrera</w:t>
            </w:r>
          </w:p>
          <w:p w14:paraId="7AA70BB3" w14:textId="77777777" w:rsidR="00FA10A5" w:rsidRPr="00915782" w:rsidRDefault="00FA10A5" w:rsidP="00FA10A5">
            <w:pPr>
              <w:ind w:left="360"/>
              <w:jc w:val="center"/>
              <w:rPr>
                <w:rFonts w:ascii="Century Gothic" w:eastAsia="Montserrat" w:hAnsi="Century Gothic" w:cs="Arial"/>
                <w:b/>
                <w:bCs/>
                <w:sz w:val="24"/>
                <w:szCs w:val="24"/>
                <w:shd w:val="clear" w:color="auto" w:fill="FEFFFF"/>
              </w:rPr>
            </w:pPr>
          </w:p>
          <w:p w14:paraId="7578B9A7" w14:textId="77777777" w:rsidR="00FA10A5" w:rsidRPr="00915782" w:rsidRDefault="00FA10A5" w:rsidP="00FA10A5">
            <w:pPr>
              <w:ind w:left="360"/>
              <w:jc w:val="center"/>
              <w:rPr>
                <w:rFonts w:ascii="Century Gothic" w:eastAsia="Montserrat" w:hAnsi="Century Gothic" w:cs="Arial"/>
                <w:b/>
                <w:bCs/>
                <w:sz w:val="24"/>
                <w:szCs w:val="24"/>
                <w:shd w:val="clear" w:color="auto" w:fill="FEFFFF"/>
              </w:rPr>
            </w:pPr>
          </w:p>
          <w:p w14:paraId="33772924" w14:textId="77777777" w:rsidR="00FA10A5" w:rsidRPr="00915782" w:rsidRDefault="00FA10A5" w:rsidP="00FA10A5">
            <w:pPr>
              <w:ind w:left="360"/>
              <w:jc w:val="center"/>
              <w:rPr>
                <w:rFonts w:ascii="Century Gothic" w:eastAsia="Montserrat" w:hAnsi="Century Gothic" w:cs="Arial"/>
                <w:b/>
                <w:bCs/>
                <w:sz w:val="24"/>
                <w:szCs w:val="24"/>
                <w:shd w:val="clear" w:color="auto" w:fill="FEFFFF"/>
              </w:rPr>
            </w:pPr>
          </w:p>
        </w:tc>
        <w:tc>
          <w:tcPr>
            <w:tcW w:w="2500" w:type="pct"/>
            <w:shd w:val="clear" w:color="auto" w:fill="auto"/>
          </w:tcPr>
          <w:p w14:paraId="7D720C16" w14:textId="77777777" w:rsidR="00FA10A5" w:rsidRPr="00915782" w:rsidRDefault="00FA10A5" w:rsidP="00FA10A5">
            <w:pPr>
              <w:ind w:left="360"/>
              <w:jc w:val="center"/>
              <w:rPr>
                <w:rFonts w:ascii="Century Gothic" w:eastAsia="Montserrat" w:hAnsi="Century Gothic" w:cs="Arial"/>
                <w:b/>
                <w:bCs/>
                <w:sz w:val="24"/>
                <w:szCs w:val="24"/>
                <w:shd w:val="clear" w:color="auto" w:fill="FEFFFF"/>
              </w:rPr>
            </w:pPr>
          </w:p>
          <w:p w14:paraId="1B46A92C" w14:textId="77777777" w:rsidR="00FA10A5" w:rsidRPr="00915782" w:rsidRDefault="00FA10A5" w:rsidP="00FA10A5">
            <w:pPr>
              <w:ind w:left="360"/>
              <w:jc w:val="center"/>
              <w:rPr>
                <w:rFonts w:ascii="Century Gothic" w:eastAsia="Montserrat" w:hAnsi="Century Gothic" w:cs="Arial"/>
                <w:b/>
                <w:bCs/>
                <w:sz w:val="24"/>
                <w:szCs w:val="24"/>
                <w:shd w:val="clear" w:color="auto" w:fill="FEFFFF"/>
              </w:rPr>
            </w:pPr>
            <w:proofErr w:type="spellStart"/>
            <w:r w:rsidRPr="00915782">
              <w:rPr>
                <w:rFonts w:ascii="Century Gothic" w:eastAsia="Montserrat" w:hAnsi="Century Gothic" w:cs="Arial"/>
                <w:b/>
                <w:bCs/>
                <w:sz w:val="24"/>
                <w:szCs w:val="24"/>
                <w:shd w:val="clear" w:color="auto" w:fill="FEFFFF"/>
              </w:rPr>
              <w:t>Dip</w:t>
            </w:r>
            <w:proofErr w:type="spellEnd"/>
            <w:r w:rsidRPr="00915782">
              <w:rPr>
                <w:rFonts w:ascii="Century Gothic" w:eastAsia="Montserrat" w:hAnsi="Century Gothic" w:cs="Arial"/>
                <w:b/>
                <w:bCs/>
                <w:sz w:val="24"/>
                <w:szCs w:val="24"/>
                <w:shd w:val="clear" w:color="auto" w:fill="FEFFFF"/>
              </w:rPr>
              <w:t>. Carla Yamileth Rivas Martínez</w:t>
            </w:r>
          </w:p>
        </w:tc>
      </w:tr>
      <w:tr w:rsidR="00FA10A5" w:rsidRPr="00915782" w14:paraId="27C72C3B" w14:textId="77777777" w:rsidTr="00FA10A5">
        <w:trPr>
          <w:trHeight w:val="1428"/>
        </w:trPr>
        <w:tc>
          <w:tcPr>
            <w:tcW w:w="2500" w:type="pct"/>
            <w:shd w:val="clear" w:color="auto" w:fill="auto"/>
          </w:tcPr>
          <w:p w14:paraId="7B5CE6B5" w14:textId="77777777" w:rsidR="00FA10A5" w:rsidRPr="00915782" w:rsidRDefault="00FA10A5" w:rsidP="00FA10A5">
            <w:pPr>
              <w:ind w:left="360"/>
              <w:jc w:val="center"/>
              <w:rPr>
                <w:rFonts w:ascii="Century Gothic" w:eastAsia="Montserrat" w:hAnsi="Century Gothic" w:cs="Arial"/>
                <w:b/>
                <w:bCs/>
                <w:sz w:val="24"/>
                <w:szCs w:val="24"/>
                <w:shd w:val="clear" w:color="auto" w:fill="FEFFFF"/>
              </w:rPr>
            </w:pPr>
          </w:p>
          <w:p w14:paraId="360BA737" w14:textId="77777777" w:rsidR="00FA10A5" w:rsidRPr="00915782" w:rsidRDefault="00FA10A5" w:rsidP="00FA10A5">
            <w:pPr>
              <w:ind w:left="360"/>
              <w:jc w:val="center"/>
              <w:rPr>
                <w:rFonts w:ascii="Century Gothic" w:eastAsia="Montserrat" w:hAnsi="Century Gothic" w:cs="Arial"/>
                <w:b/>
                <w:bCs/>
                <w:sz w:val="24"/>
                <w:szCs w:val="24"/>
                <w:shd w:val="clear" w:color="auto" w:fill="FEFFFF"/>
              </w:rPr>
            </w:pPr>
          </w:p>
          <w:p w14:paraId="781AB8ED" w14:textId="77777777" w:rsidR="00FA10A5" w:rsidRPr="00915782" w:rsidRDefault="00FA10A5" w:rsidP="00FA10A5">
            <w:pPr>
              <w:ind w:left="360"/>
              <w:jc w:val="center"/>
              <w:rPr>
                <w:rFonts w:ascii="Century Gothic" w:eastAsia="Montserrat" w:hAnsi="Century Gothic" w:cs="Arial"/>
                <w:b/>
                <w:bCs/>
                <w:sz w:val="24"/>
                <w:szCs w:val="24"/>
                <w:shd w:val="clear" w:color="auto" w:fill="FEFFFF"/>
              </w:rPr>
            </w:pPr>
            <w:proofErr w:type="spellStart"/>
            <w:r w:rsidRPr="00915782">
              <w:rPr>
                <w:rFonts w:ascii="Century Gothic" w:eastAsia="Montserrat" w:hAnsi="Century Gothic" w:cs="Arial"/>
                <w:b/>
                <w:bCs/>
                <w:sz w:val="24"/>
                <w:szCs w:val="24"/>
                <w:shd w:val="clear" w:color="auto" w:fill="FEFFFF"/>
              </w:rPr>
              <w:t>Dip</w:t>
            </w:r>
            <w:proofErr w:type="spellEnd"/>
            <w:r w:rsidRPr="00915782">
              <w:rPr>
                <w:rFonts w:ascii="Century Gothic" w:eastAsia="Montserrat" w:hAnsi="Century Gothic" w:cs="Arial"/>
                <w:b/>
                <w:bCs/>
                <w:sz w:val="24"/>
                <w:szCs w:val="24"/>
                <w:shd w:val="clear" w:color="auto" w:fill="FEFFFF"/>
              </w:rPr>
              <w:t>. Arturo Zubia Fernández</w:t>
            </w:r>
          </w:p>
          <w:p w14:paraId="34355508" w14:textId="77777777" w:rsidR="00FA10A5" w:rsidRPr="00915782" w:rsidRDefault="00FA10A5" w:rsidP="00FA10A5">
            <w:pPr>
              <w:ind w:left="360"/>
              <w:jc w:val="center"/>
              <w:rPr>
                <w:rFonts w:ascii="Century Gothic" w:eastAsia="Montserrat" w:hAnsi="Century Gothic" w:cs="Arial"/>
                <w:b/>
                <w:bCs/>
                <w:sz w:val="24"/>
                <w:szCs w:val="24"/>
                <w:shd w:val="clear" w:color="auto" w:fill="FEFFFF"/>
              </w:rPr>
            </w:pPr>
          </w:p>
          <w:p w14:paraId="7D0BF456" w14:textId="77777777" w:rsidR="00FA10A5" w:rsidRPr="00915782" w:rsidRDefault="00FA10A5" w:rsidP="00FA10A5">
            <w:pPr>
              <w:ind w:left="360"/>
              <w:jc w:val="center"/>
              <w:rPr>
                <w:rFonts w:ascii="Century Gothic" w:eastAsia="Montserrat" w:hAnsi="Century Gothic" w:cs="Arial"/>
                <w:b/>
                <w:bCs/>
                <w:sz w:val="24"/>
                <w:szCs w:val="24"/>
                <w:shd w:val="clear" w:color="auto" w:fill="FEFFFF"/>
              </w:rPr>
            </w:pPr>
          </w:p>
          <w:p w14:paraId="4EA97EAD" w14:textId="77777777" w:rsidR="00FA10A5" w:rsidRPr="00915782" w:rsidRDefault="00FA10A5" w:rsidP="00FA10A5">
            <w:pPr>
              <w:ind w:left="360"/>
              <w:jc w:val="center"/>
              <w:rPr>
                <w:rFonts w:ascii="Century Gothic" w:eastAsia="Montserrat" w:hAnsi="Century Gothic" w:cs="Arial"/>
                <w:b/>
                <w:bCs/>
                <w:sz w:val="24"/>
                <w:szCs w:val="24"/>
                <w:shd w:val="clear" w:color="auto" w:fill="FEFFFF"/>
              </w:rPr>
            </w:pPr>
          </w:p>
          <w:p w14:paraId="576DA15E" w14:textId="77777777" w:rsidR="00FA10A5" w:rsidRPr="00915782" w:rsidRDefault="00FA10A5" w:rsidP="00FA10A5">
            <w:pPr>
              <w:ind w:left="360"/>
              <w:jc w:val="center"/>
              <w:rPr>
                <w:rFonts w:ascii="Century Gothic" w:eastAsia="Montserrat" w:hAnsi="Century Gothic" w:cs="Arial"/>
                <w:b/>
                <w:bCs/>
                <w:sz w:val="24"/>
                <w:szCs w:val="24"/>
                <w:shd w:val="clear" w:color="auto" w:fill="FEFFFF"/>
              </w:rPr>
            </w:pPr>
          </w:p>
        </w:tc>
        <w:tc>
          <w:tcPr>
            <w:tcW w:w="2500" w:type="pct"/>
            <w:shd w:val="clear" w:color="auto" w:fill="auto"/>
          </w:tcPr>
          <w:p w14:paraId="23D469EB" w14:textId="77777777" w:rsidR="00FA10A5" w:rsidRPr="00915782" w:rsidRDefault="00FA10A5" w:rsidP="00FA10A5">
            <w:pPr>
              <w:ind w:left="360"/>
              <w:jc w:val="center"/>
              <w:rPr>
                <w:rFonts w:ascii="Century Gothic" w:eastAsia="Montserrat" w:hAnsi="Century Gothic" w:cs="Arial"/>
                <w:b/>
                <w:bCs/>
                <w:sz w:val="24"/>
                <w:szCs w:val="24"/>
                <w:shd w:val="clear" w:color="auto" w:fill="FEFFFF"/>
              </w:rPr>
            </w:pPr>
          </w:p>
          <w:p w14:paraId="26F01CE3" w14:textId="77777777" w:rsidR="00FA10A5" w:rsidRPr="00915782" w:rsidRDefault="00FA10A5" w:rsidP="00FA10A5">
            <w:pPr>
              <w:ind w:left="360"/>
              <w:jc w:val="center"/>
              <w:rPr>
                <w:rFonts w:ascii="Century Gothic" w:eastAsia="Montserrat" w:hAnsi="Century Gothic" w:cs="Arial"/>
                <w:b/>
                <w:bCs/>
                <w:sz w:val="24"/>
                <w:szCs w:val="24"/>
                <w:shd w:val="clear" w:color="auto" w:fill="FEFFFF"/>
              </w:rPr>
            </w:pPr>
          </w:p>
          <w:p w14:paraId="6490F300" w14:textId="77777777" w:rsidR="00FA10A5" w:rsidRPr="00915782" w:rsidRDefault="00FA10A5" w:rsidP="00FA10A5">
            <w:pPr>
              <w:ind w:left="360"/>
              <w:jc w:val="center"/>
              <w:rPr>
                <w:rFonts w:ascii="Century Gothic" w:eastAsia="Montserrat" w:hAnsi="Century Gothic" w:cs="Arial"/>
                <w:b/>
                <w:bCs/>
                <w:sz w:val="24"/>
                <w:szCs w:val="24"/>
                <w:shd w:val="clear" w:color="auto" w:fill="FEFFFF"/>
              </w:rPr>
            </w:pPr>
            <w:proofErr w:type="spellStart"/>
            <w:r w:rsidRPr="00915782">
              <w:rPr>
                <w:rFonts w:ascii="Century Gothic" w:eastAsia="Montserrat" w:hAnsi="Century Gothic" w:cs="Arial"/>
                <w:b/>
                <w:bCs/>
                <w:sz w:val="24"/>
                <w:szCs w:val="24"/>
                <w:shd w:val="clear" w:color="auto" w:fill="FEFFFF"/>
              </w:rPr>
              <w:t>Dip</w:t>
            </w:r>
            <w:proofErr w:type="spellEnd"/>
            <w:r w:rsidRPr="00915782">
              <w:rPr>
                <w:rFonts w:ascii="Century Gothic" w:eastAsia="Montserrat" w:hAnsi="Century Gothic" w:cs="Arial"/>
                <w:b/>
                <w:bCs/>
                <w:sz w:val="24"/>
                <w:szCs w:val="24"/>
                <w:shd w:val="clear" w:color="auto" w:fill="FEFFFF"/>
              </w:rPr>
              <w:t xml:space="preserve">. </w:t>
            </w:r>
            <w:proofErr w:type="spellStart"/>
            <w:r w:rsidRPr="00915782">
              <w:rPr>
                <w:rFonts w:ascii="Century Gothic" w:eastAsia="Montserrat" w:hAnsi="Century Gothic" w:cs="Arial"/>
                <w:b/>
                <w:bCs/>
                <w:sz w:val="24"/>
                <w:szCs w:val="24"/>
                <w:shd w:val="clear" w:color="auto" w:fill="FEFFFF"/>
              </w:rPr>
              <w:t>Joceline</w:t>
            </w:r>
            <w:proofErr w:type="spellEnd"/>
            <w:r w:rsidRPr="00915782">
              <w:rPr>
                <w:rFonts w:ascii="Century Gothic" w:eastAsia="Montserrat" w:hAnsi="Century Gothic" w:cs="Arial"/>
                <w:b/>
                <w:bCs/>
                <w:sz w:val="24"/>
                <w:szCs w:val="24"/>
                <w:shd w:val="clear" w:color="auto" w:fill="FEFFFF"/>
              </w:rPr>
              <w:t xml:space="preserve"> Vega Vargas</w:t>
            </w:r>
          </w:p>
        </w:tc>
      </w:tr>
      <w:tr w:rsidR="00FA10A5" w:rsidRPr="00915782" w14:paraId="28A390D3" w14:textId="77777777" w:rsidTr="00FA10A5">
        <w:trPr>
          <w:trHeight w:val="1428"/>
        </w:trPr>
        <w:tc>
          <w:tcPr>
            <w:tcW w:w="2500" w:type="pct"/>
            <w:shd w:val="clear" w:color="auto" w:fill="auto"/>
          </w:tcPr>
          <w:p w14:paraId="1EF8961F" w14:textId="77777777" w:rsidR="00FA10A5" w:rsidRPr="00915782" w:rsidRDefault="00FA10A5" w:rsidP="00FA10A5">
            <w:pPr>
              <w:ind w:left="360"/>
              <w:jc w:val="center"/>
              <w:rPr>
                <w:rFonts w:ascii="Century Gothic" w:eastAsia="Montserrat" w:hAnsi="Century Gothic" w:cs="Arial"/>
                <w:b/>
                <w:bCs/>
                <w:sz w:val="24"/>
                <w:szCs w:val="24"/>
                <w:shd w:val="clear" w:color="auto" w:fill="FEFFFF"/>
              </w:rPr>
            </w:pPr>
          </w:p>
          <w:p w14:paraId="41A3F010" w14:textId="77777777" w:rsidR="00FA10A5" w:rsidRPr="00915782" w:rsidRDefault="00FA10A5" w:rsidP="00FA10A5">
            <w:pPr>
              <w:ind w:left="360"/>
              <w:jc w:val="center"/>
              <w:rPr>
                <w:rFonts w:ascii="Century Gothic" w:eastAsia="Montserrat" w:hAnsi="Century Gothic" w:cs="Arial"/>
                <w:b/>
                <w:bCs/>
                <w:sz w:val="24"/>
                <w:szCs w:val="24"/>
                <w:shd w:val="clear" w:color="auto" w:fill="FEFFFF"/>
              </w:rPr>
            </w:pPr>
          </w:p>
          <w:p w14:paraId="493D769F" w14:textId="77777777" w:rsidR="00FA10A5" w:rsidRPr="00915782" w:rsidRDefault="00FA10A5" w:rsidP="00FA10A5">
            <w:pPr>
              <w:ind w:left="360"/>
              <w:jc w:val="center"/>
              <w:rPr>
                <w:rFonts w:ascii="Century Gothic" w:eastAsia="Montserrat" w:hAnsi="Century Gothic" w:cs="Arial"/>
                <w:b/>
                <w:bCs/>
                <w:sz w:val="24"/>
                <w:szCs w:val="24"/>
                <w:shd w:val="clear" w:color="auto" w:fill="FEFFFF"/>
              </w:rPr>
            </w:pPr>
            <w:proofErr w:type="spellStart"/>
            <w:r w:rsidRPr="00915782">
              <w:rPr>
                <w:rFonts w:ascii="Century Gothic" w:eastAsia="Montserrat" w:hAnsi="Century Gothic" w:cs="Arial"/>
                <w:b/>
                <w:bCs/>
                <w:sz w:val="24"/>
                <w:szCs w:val="24"/>
                <w:shd w:val="clear" w:color="auto" w:fill="FEFFFF"/>
              </w:rPr>
              <w:t>Dip</w:t>
            </w:r>
            <w:proofErr w:type="spellEnd"/>
            <w:r w:rsidRPr="00915782">
              <w:rPr>
                <w:rFonts w:ascii="Century Gothic" w:eastAsia="Montserrat" w:hAnsi="Century Gothic" w:cs="Arial"/>
                <w:b/>
                <w:bCs/>
                <w:sz w:val="24"/>
                <w:szCs w:val="24"/>
                <w:shd w:val="clear" w:color="auto" w:fill="FEFFFF"/>
              </w:rPr>
              <w:t>. Carlos Alfredo Olson San        Vicente</w:t>
            </w:r>
          </w:p>
          <w:p w14:paraId="55FC7F50" w14:textId="77777777" w:rsidR="00FA10A5" w:rsidRPr="00915782" w:rsidRDefault="00FA10A5" w:rsidP="00FA10A5">
            <w:pPr>
              <w:ind w:left="360"/>
              <w:jc w:val="center"/>
              <w:rPr>
                <w:rFonts w:ascii="Century Gothic" w:eastAsia="Montserrat" w:hAnsi="Century Gothic" w:cs="Arial"/>
                <w:b/>
                <w:bCs/>
                <w:sz w:val="24"/>
                <w:szCs w:val="24"/>
                <w:shd w:val="clear" w:color="auto" w:fill="FEFFFF"/>
              </w:rPr>
            </w:pPr>
          </w:p>
          <w:p w14:paraId="52ACF9D3" w14:textId="77777777" w:rsidR="00FA10A5" w:rsidRPr="00915782" w:rsidRDefault="00FA10A5" w:rsidP="00FA10A5">
            <w:pPr>
              <w:ind w:left="360"/>
              <w:jc w:val="center"/>
              <w:rPr>
                <w:rFonts w:ascii="Century Gothic" w:eastAsia="Montserrat" w:hAnsi="Century Gothic" w:cs="Arial"/>
                <w:b/>
                <w:bCs/>
                <w:sz w:val="24"/>
                <w:szCs w:val="24"/>
                <w:shd w:val="clear" w:color="auto" w:fill="FEFFFF"/>
              </w:rPr>
            </w:pPr>
          </w:p>
          <w:p w14:paraId="50F904B8" w14:textId="77777777" w:rsidR="00FA10A5" w:rsidRPr="00915782" w:rsidRDefault="00FA10A5" w:rsidP="00FA10A5">
            <w:pPr>
              <w:ind w:left="360"/>
              <w:jc w:val="center"/>
              <w:rPr>
                <w:rFonts w:ascii="Century Gothic" w:eastAsia="Montserrat" w:hAnsi="Century Gothic" w:cs="Arial"/>
                <w:b/>
                <w:bCs/>
                <w:sz w:val="24"/>
                <w:szCs w:val="24"/>
                <w:shd w:val="clear" w:color="auto" w:fill="FEFFFF"/>
              </w:rPr>
            </w:pPr>
          </w:p>
        </w:tc>
        <w:tc>
          <w:tcPr>
            <w:tcW w:w="2500" w:type="pct"/>
            <w:shd w:val="clear" w:color="auto" w:fill="auto"/>
          </w:tcPr>
          <w:p w14:paraId="7C36E45A" w14:textId="77777777" w:rsidR="00FA10A5" w:rsidRPr="00915782" w:rsidRDefault="00FA10A5" w:rsidP="00FA10A5">
            <w:pPr>
              <w:ind w:left="360"/>
              <w:jc w:val="center"/>
              <w:rPr>
                <w:rFonts w:ascii="Century Gothic" w:eastAsia="Montserrat" w:hAnsi="Century Gothic" w:cs="Arial"/>
                <w:b/>
                <w:bCs/>
                <w:sz w:val="24"/>
                <w:szCs w:val="24"/>
                <w:shd w:val="clear" w:color="auto" w:fill="FEFFFF"/>
              </w:rPr>
            </w:pPr>
          </w:p>
          <w:p w14:paraId="60E344E8" w14:textId="77777777" w:rsidR="00FA10A5" w:rsidRPr="00915782" w:rsidRDefault="00FA10A5" w:rsidP="00FA10A5">
            <w:pPr>
              <w:ind w:left="360"/>
              <w:jc w:val="center"/>
              <w:rPr>
                <w:rFonts w:ascii="Century Gothic" w:eastAsia="Montserrat" w:hAnsi="Century Gothic" w:cs="Arial"/>
                <w:b/>
                <w:bCs/>
                <w:sz w:val="24"/>
                <w:szCs w:val="24"/>
                <w:shd w:val="clear" w:color="auto" w:fill="FEFFFF"/>
              </w:rPr>
            </w:pPr>
          </w:p>
          <w:p w14:paraId="09D76DFF" w14:textId="77777777" w:rsidR="00FA10A5" w:rsidRPr="00915782" w:rsidRDefault="00FA10A5" w:rsidP="00FA10A5">
            <w:pPr>
              <w:ind w:left="360"/>
              <w:jc w:val="center"/>
              <w:rPr>
                <w:rFonts w:ascii="Century Gothic" w:eastAsia="Montserrat" w:hAnsi="Century Gothic" w:cs="Arial"/>
                <w:b/>
                <w:bCs/>
                <w:sz w:val="24"/>
                <w:szCs w:val="24"/>
                <w:shd w:val="clear" w:color="auto" w:fill="FEFFFF"/>
              </w:rPr>
            </w:pPr>
            <w:proofErr w:type="spellStart"/>
            <w:r w:rsidRPr="00915782">
              <w:rPr>
                <w:rFonts w:ascii="Century Gothic" w:eastAsia="Montserrat" w:hAnsi="Century Gothic" w:cs="Arial"/>
                <w:b/>
                <w:bCs/>
                <w:sz w:val="24"/>
                <w:szCs w:val="24"/>
                <w:shd w:val="clear" w:color="auto" w:fill="FEFFFF"/>
              </w:rPr>
              <w:t>Dip</w:t>
            </w:r>
            <w:proofErr w:type="spellEnd"/>
            <w:r w:rsidRPr="00915782">
              <w:rPr>
                <w:rFonts w:ascii="Century Gothic" w:eastAsia="Montserrat" w:hAnsi="Century Gothic" w:cs="Arial"/>
                <w:b/>
                <w:bCs/>
                <w:sz w:val="24"/>
                <w:szCs w:val="24"/>
                <w:shd w:val="clear" w:color="auto" w:fill="FEFFFF"/>
              </w:rPr>
              <w:t>. Ismael Pérez Pavía</w:t>
            </w:r>
          </w:p>
        </w:tc>
      </w:tr>
      <w:tr w:rsidR="00FA10A5" w:rsidRPr="00915782" w14:paraId="00875E96" w14:textId="77777777" w:rsidTr="00FA10A5">
        <w:trPr>
          <w:trHeight w:val="1428"/>
        </w:trPr>
        <w:tc>
          <w:tcPr>
            <w:tcW w:w="2500" w:type="pct"/>
            <w:shd w:val="clear" w:color="auto" w:fill="auto"/>
          </w:tcPr>
          <w:p w14:paraId="25F7C98B" w14:textId="77777777" w:rsidR="00FA10A5" w:rsidRPr="00915782" w:rsidRDefault="00FA10A5" w:rsidP="00FA10A5">
            <w:pPr>
              <w:ind w:left="360"/>
              <w:jc w:val="center"/>
              <w:rPr>
                <w:rFonts w:ascii="Century Gothic" w:eastAsia="Montserrat" w:hAnsi="Century Gothic" w:cs="Arial"/>
                <w:b/>
                <w:bCs/>
                <w:sz w:val="24"/>
                <w:szCs w:val="24"/>
                <w:shd w:val="clear" w:color="auto" w:fill="FEFFFF"/>
              </w:rPr>
            </w:pPr>
          </w:p>
          <w:p w14:paraId="2DFB99A3" w14:textId="77777777" w:rsidR="00FA10A5" w:rsidRPr="00915782" w:rsidRDefault="00FA10A5" w:rsidP="00FA10A5">
            <w:pPr>
              <w:ind w:left="360"/>
              <w:jc w:val="center"/>
              <w:rPr>
                <w:rFonts w:ascii="Century Gothic" w:eastAsia="Montserrat" w:hAnsi="Century Gothic" w:cs="Arial"/>
                <w:b/>
                <w:bCs/>
                <w:sz w:val="24"/>
                <w:szCs w:val="24"/>
                <w:shd w:val="clear" w:color="auto" w:fill="FEFFFF"/>
              </w:rPr>
            </w:pPr>
          </w:p>
          <w:p w14:paraId="2841C846" w14:textId="77777777" w:rsidR="00FA10A5" w:rsidRPr="00915782" w:rsidRDefault="00FA10A5" w:rsidP="00FA10A5">
            <w:pPr>
              <w:ind w:left="360"/>
              <w:jc w:val="center"/>
              <w:rPr>
                <w:rFonts w:ascii="Century Gothic" w:eastAsia="Montserrat" w:hAnsi="Century Gothic" w:cs="Arial"/>
                <w:b/>
                <w:bCs/>
                <w:sz w:val="24"/>
                <w:szCs w:val="24"/>
                <w:shd w:val="clear" w:color="auto" w:fill="FEFFFF"/>
              </w:rPr>
            </w:pPr>
            <w:proofErr w:type="spellStart"/>
            <w:r w:rsidRPr="00915782">
              <w:rPr>
                <w:rFonts w:ascii="Century Gothic" w:eastAsia="Montserrat" w:hAnsi="Century Gothic" w:cs="Arial"/>
                <w:b/>
                <w:bCs/>
                <w:sz w:val="24"/>
                <w:szCs w:val="24"/>
                <w:shd w:val="clear" w:color="auto" w:fill="FEFFFF"/>
              </w:rPr>
              <w:t>Dip</w:t>
            </w:r>
            <w:proofErr w:type="spellEnd"/>
            <w:r w:rsidRPr="00915782">
              <w:rPr>
                <w:rFonts w:ascii="Century Gothic" w:eastAsia="Montserrat" w:hAnsi="Century Gothic" w:cs="Arial"/>
                <w:b/>
                <w:bCs/>
                <w:sz w:val="24"/>
                <w:szCs w:val="24"/>
                <w:shd w:val="clear" w:color="auto" w:fill="FEFFFF"/>
              </w:rPr>
              <w:t xml:space="preserve">. Nancy Janeth Frías </w:t>
            </w:r>
            <w:proofErr w:type="spellStart"/>
            <w:r w:rsidRPr="00915782">
              <w:rPr>
                <w:rFonts w:ascii="Century Gothic" w:eastAsia="Montserrat" w:hAnsi="Century Gothic" w:cs="Arial"/>
                <w:b/>
                <w:bCs/>
                <w:sz w:val="24"/>
                <w:szCs w:val="24"/>
                <w:shd w:val="clear" w:color="auto" w:fill="FEFFFF"/>
              </w:rPr>
              <w:t>Frías</w:t>
            </w:r>
            <w:proofErr w:type="spellEnd"/>
          </w:p>
        </w:tc>
        <w:tc>
          <w:tcPr>
            <w:tcW w:w="2500" w:type="pct"/>
            <w:shd w:val="clear" w:color="auto" w:fill="auto"/>
          </w:tcPr>
          <w:p w14:paraId="7EACF8E5" w14:textId="77777777" w:rsidR="00FA10A5" w:rsidRPr="00915782" w:rsidRDefault="00FA10A5" w:rsidP="00FA10A5">
            <w:pPr>
              <w:ind w:left="360"/>
              <w:jc w:val="center"/>
              <w:rPr>
                <w:rFonts w:ascii="Century Gothic" w:eastAsia="Montserrat" w:hAnsi="Century Gothic" w:cs="Arial"/>
                <w:b/>
                <w:bCs/>
                <w:sz w:val="24"/>
                <w:szCs w:val="24"/>
                <w:shd w:val="clear" w:color="auto" w:fill="FEFFFF"/>
              </w:rPr>
            </w:pPr>
          </w:p>
          <w:p w14:paraId="4CD576BB" w14:textId="77777777" w:rsidR="00FA10A5" w:rsidRPr="00915782" w:rsidRDefault="00FA10A5" w:rsidP="00FA10A5">
            <w:pPr>
              <w:ind w:left="360"/>
              <w:jc w:val="center"/>
              <w:rPr>
                <w:rFonts w:ascii="Century Gothic" w:eastAsia="Montserrat" w:hAnsi="Century Gothic" w:cs="Arial"/>
                <w:b/>
                <w:bCs/>
                <w:sz w:val="24"/>
                <w:szCs w:val="24"/>
                <w:shd w:val="clear" w:color="auto" w:fill="FEFFFF"/>
              </w:rPr>
            </w:pPr>
          </w:p>
          <w:p w14:paraId="3438C26B" w14:textId="77777777" w:rsidR="00FA10A5" w:rsidRPr="00915782" w:rsidRDefault="00FA10A5" w:rsidP="00FA10A5">
            <w:pPr>
              <w:ind w:left="360"/>
              <w:jc w:val="center"/>
              <w:rPr>
                <w:rFonts w:ascii="Century Gothic" w:eastAsia="Montserrat" w:hAnsi="Century Gothic" w:cs="Arial"/>
                <w:b/>
                <w:bCs/>
                <w:sz w:val="24"/>
                <w:szCs w:val="24"/>
                <w:shd w:val="clear" w:color="auto" w:fill="FEFFFF"/>
              </w:rPr>
            </w:pPr>
            <w:proofErr w:type="spellStart"/>
            <w:r w:rsidRPr="00915782">
              <w:rPr>
                <w:rFonts w:ascii="Century Gothic" w:eastAsia="Montserrat" w:hAnsi="Century Gothic" w:cs="Arial"/>
                <w:b/>
                <w:bCs/>
                <w:sz w:val="24"/>
                <w:szCs w:val="24"/>
                <w:shd w:val="clear" w:color="auto" w:fill="FEFFFF"/>
              </w:rPr>
              <w:t>Dip</w:t>
            </w:r>
            <w:proofErr w:type="spellEnd"/>
            <w:r w:rsidRPr="00915782">
              <w:rPr>
                <w:rFonts w:ascii="Century Gothic" w:eastAsia="Montserrat" w:hAnsi="Century Gothic" w:cs="Arial"/>
                <w:b/>
                <w:bCs/>
                <w:sz w:val="24"/>
                <w:szCs w:val="24"/>
                <w:shd w:val="clear" w:color="auto" w:fill="FEFFFF"/>
              </w:rPr>
              <w:t>. Roberto Marcelino Carreón Huitrón</w:t>
            </w:r>
          </w:p>
        </w:tc>
      </w:tr>
      <w:tr w:rsidR="00FA10A5" w:rsidRPr="00915782" w14:paraId="74B6CBFB" w14:textId="77777777" w:rsidTr="00FA10A5">
        <w:trPr>
          <w:trHeight w:val="1428"/>
        </w:trPr>
        <w:tc>
          <w:tcPr>
            <w:tcW w:w="2500" w:type="pct"/>
            <w:shd w:val="clear" w:color="auto" w:fill="auto"/>
          </w:tcPr>
          <w:p w14:paraId="6444608E" w14:textId="3D02C531" w:rsidR="00FA10A5" w:rsidRDefault="00FA10A5" w:rsidP="00FA10A5">
            <w:pPr>
              <w:ind w:left="360"/>
              <w:jc w:val="center"/>
              <w:rPr>
                <w:rFonts w:ascii="Century Gothic" w:eastAsia="Montserrat" w:hAnsi="Century Gothic" w:cs="Arial"/>
                <w:b/>
                <w:bCs/>
                <w:sz w:val="24"/>
                <w:szCs w:val="24"/>
                <w:shd w:val="clear" w:color="auto" w:fill="FEFFFF"/>
              </w:rPr>
            </w:pPr>
          </w:p>
          <w:p w14:paraId="2E53AC64" w14:textId="77777777" w:rsidR="00FA10A5" w:rsidRPr="00915782" w:rsidRDefault="00FA10A5" w:rsidP="00FA10A5">
            <w:pPr>
              <w:ind w:left="360"/>
              <w:jc w:val="center"/>
              <w:rPr>
                <w:rFonts w:ascii="Century Gothic" w:eastAsia="Montserrat" w:hAnsi="Century Gothic" w:cs="Arial"/>
                <w:b/>
                <w:bCs/>
                <w:sz w:val="24"/>
                <w:szCs w:val="24"/>
                <w:shd w:val="clear" w:color="auto" w:fill="FEFFFF"/>
              </w:rPr>
            </w:pPr>
          </w:p>
          <w:p w14:paraId="2E390D0B" w14:textId="77777777" w:rsidR="00FA10A5" w:rsidRPr="00915782" w:rsidRDefault="00FA10A5" w:rsidP="00FA10A5">
            <w:pPr>
              <w:ind w:left="360"/>
              <w:jc w:val="center"/>
              <w:rPr>
                <w:rFonts w:ascii="Century Gothic" w:eastAsia="Montserrat" w:hAnsi="Century Gothic" w:cs="Arial"/>
                <w:b/>
                <w:bCs/>
                <w:sz w:val="24"/>
                <w:szCs w:val="24"/>
                <w:shd w:val="clear" w:color="auto" w:fill="FEFFFF"/>
              </w:rPr>
            </w:pPr>
          </w:p>
          <w:p w14:paraId="5DB61BB0" w14:textId="77777777" w:rsidR="00FA10A5" w:rsidRPr="00915782" w:rsidRDefault="00FA10A5" w:rsidP="00FA10A5">
            <w:pPr>
              <w:ind w:left="360"/>
              <w:jc w:val="center"/>
              <w:rPr>
                <w:rFonts w:ascii="Century Gothic" w:eastAsia="Montserrat" w:hAnsi="Century Gothic" w:cs="Arial"/>
                <w:b/>
                <w:bCs/>
                <w:sz w:val="24"/>
                <w:szCs w:val="24"/>
                <w:shd w:val="clear" w:color="auto" w:fill="FEFFFF"/>
              </w:rPr>
            </w:pPr>
          </w:p>
          <w:p w14:paraId="2E510DB9" w14:textId="77777777" w:rsidR="00FA10A5" w:rsidRPr="00915782" w:rsidRDefault="00FA10A5" w:rsidP="00FA10A5">
            <w:pPr>
              <w:ind w:left="360"/>
              <w:jc w:val="center"/>
              <w:rPr>
                <w:rFonts w:ascii="Century Gothic" w:eastAsia="Montserrat" w:hAnsi="Century Gothic" w:cs="Arial"/>
                <w:b/>
                <w:bCs/>
                <w:sz w:val="24"/>
                <w:szCs w:val="24"/>
                <w:shd w:val="clear" w:color="auto" w:fill="FEFFFF"/>
              </w:rPr>
            </w:pPr>
            <w:proofErr w:type="spellStart"/>
            <w:r w:rsidRPr="00915782">
              <w:rPr>
                <w:rFonts w:ascii="Century Gothic" w:eastAsia="Montserrat" w:hAnsi="Century Gothic" w:cs="Arial"/>
                <w:b/>
                <w:bCs/>
                <w:sz w:val="24"/>
                <w:szCs w:val="24"/>
                <w:shd w:val="clear" w:color="auto" w:fill="FEFFFF"/>
              </w:rPr>
              <w:t>Dip</w:t>
            </w:r>
            <w:proofErr w:type="spellEnd"/>
            <w:r w:rsidRPr="00915782">
              <w:rPr>
                <w:rFonts w:ascii="Century Gothic" w:eastAsia="Montserrat" w:hAnsi="Century Gothic" w:cs="Arial"/>
                <w:b/>
                <w:bCs/>
                <w:sz w:val="24"/>
                <w:szCs w:val="24"/>
                <w:shd w:val="clear" w:color="auto" w:fill="FEFFFF"/>
              </w:rPr>
              <w:t>. Saúl Mireles Corral</w:t>
            </w:r>
          </w:p>
        </w:tc>
        <w:tc>
          <w:tcPr>
            <w:tcW w:w="2500" w:type="pct"/>
            <w:shd w:val="clear" w:color="auto" w:fill="auto"/>
          </w:tcPr>
          <w:p w14:paraId="7688436D" w14:textId="77777777" w:rsidR="00FA10A5" w:rsidRDefault="00FA10A5" w:rsidP="00FA10A5">
            <w:pPr>
              <w:ind w:left="360"/>
              <w:jc w:val="center"/>
              <w:rPr>
                <w:rFonts w:ascii="Century Gothic" w:eastAsia="Montserrat" w:hAnsi="Century Gothic" w:cs="Arial"/>
                <w:b/>
                <w:bCs/>
                <w:sz w:val="24"/>
                <w:szCs w:val="24"/>
                <w:shd w:val="clear" w:color="auto" w:fill="FEFFFF"/>
              </w:rPr>
            </w:pPr>
          </w:p>
          <w:p w14:paraId="648FA8E7" w14:textId="5B093CA9" w:rsidR="00FA10A5" w:rsidRDefault="00FA10A5" w:rsidP="00FA10A5">
            <w:pPr>
              <w:ind w:left="360"/>
              <w:jc w:val="center"/>
              <w:rPr>
                <w:rFonts w:ascii="Century Gothic" w:eastAsia="Montserrat" w:hAnsi="Century Gothic" w:cs="Arial"/>
                <w:b/>
                <w:bCs/>
                <w:sz w:val="24"/>
                <w:szCs w:val="24"/>
                <w:shd w:val="clear" w:color="auto" w:fill="FEFFFF"/>
              </w:rPr>
            </w:pPr>
          </w:p>
          <w:p w14:paraId="0C69126A" w14:textId="77777777" w:rsidR="00FA10A5" w:rsidRDefault="00FA10A5" w:rsidP="00FA10A5">
            <w:pPr>
              <w:ind w:left="360"/>
              <w:jc w:val="center"/>
              <w:rPr>
                <w:rFonts w:ascii="Century Gothic" w:eastAsia="Montserrat" w:hAnsi="Century Gothic" w:cs="Arial"/>
                <w:b/>
                <w:bCs/>
                <w:sz w:val="24"/>
                <w:szCs w:val="24"/>
                <w:shd w:val="clear" w:color="auto" w:fill="FEFFFF"/>
              </w:rPr>
            </w:pPr>
          </w:p>
          <w:p w14:paraId="764F8CF1" w14:textId="77777777" w:rsidR="00FA10A5" w:rsidRDefault="00FA10A5" w:rsidP="00FA10A5">
            <w:pPr>
              <w:ind w:left="360"/>
              <w:jc w:val="center"/>
              <w:rPr>
                <w:rFonts w:ascii="Century Gothic" w:eastAsia="Montserrat" w:hAnsi="Century Gothic" w:cs="Arial"/>
                <w:b/>
                <w:bCs/>
                <w:sz w:val="24"/>
                <w:szCs w:val="24"/>
                <w:shd w:val="clear" w:color="auto" w:fill="FEFFFF"/>
              </w:rPr>
            </w:pPr>
          </w:p>
          <w:p w14:paraId="64DEF063" w14:textId="77777777" w:rsidR="00FA10A5" w:rsidRDefault="00FA10A5" w:rsidP="00FA10A5">
            <w:pPr>
              <w:ind w:left="360"/>
              <w:jc w:val="center"/>
              <w:rPr>
                <w:rFonts w:ascii="Century Gothic" w:eastAsia="Montserrat" w:hAnsi="Century Gothic" w:cs="Arial"/>
                <w:b/>
                <w:bCs/>
                <w:sz w:val="24"/>
                <w:szCs w:val="24"/>
                <w:shd w:val="clear" w:color="auto" w:fill="FEFFFF"/>
              </w:rPr>
            </w:pPr>
            <w:proofErr w:type="spellStart"/>
            <w:r>
              <w:rPr>
                <w:rFonts w:ascii="Century Gothic" w:eastAsia="Montserrat" w:hAnsi="Century Gothic" w:cs="Arial"/>
                <w:b/>
                <w:bCs/>
                <w:sz w:val="24"/>
                <w:szCs w:val="24"/>
                <w:shd w:val="clear" w:color="auto" w:fill="FEFFFF"/>
              </w:rPr>
              <w:t>Dip</w:t>
            </w:r>
            <w:proofErr w:type="spellEnd"/>
            <w:r>
              <w:rPr>
                <w:rFonts w:ascii="Century Gothic" w:eastAsia="Montserrat" w:hAnsi="Century Gothic" w:cs="Arial"/>
                <w:b/>
                <w:bCs/>
                <w:sz w:val="24"/>
                <w:szCs w:val="24"/>
                <w:shd w:val="clear" w:color="auto" w:fill="FEFFFF"/>
              </w:rPr>
              <w:t>. Jaime Torres Amaya</w:t>
            </w:r>
          </w:p>
          <w:p w14:paraId="57B8E319" w14:textId="77777777" w:rsidR="00FA10A5" w:rsidRDefault="00FA10A5" w:rsidP="00FA10A5">
            <w:pPr>
              <w:ind w:left="360"/>
              <w:jc w:val="center"/>
              <w:rPr>
                <w:rFonts w:ascii="Century Gothic" w:eastAsia="Montserrat" w:hAnsi="Century Gothic" w:cs="Arial"/>
                <w:b/>
                <w:bCs/>
                <w:sz w:val="24"/>
                <w:szCs w:val="24"/>
                <w:shd w:val="clear" w:color="auto" w:fill="FEFFFF"/>
              </w:rPr>
            </w:pPr>
          </w:p>
          <w:p w14:paraId="6AED2DD1" w14:textId="77777777" w:rsidR="00FA10A5" w:rsidRDefault="00FA10A5" w:rsidP="00FA10A5">
            <w:pPr>
              <w:ind w:left="360"/>
              <w:jc w:val="center"/>
              <w:rPr>
                <w:rFonts w:ascii="Century Gothic" w:eastAsia="Montserrat" w:hAnsi="Century Gothic" w:cs="Arial"/>
                <w:b/>
                <w:bCs/>
                <w:sz w:val="24"/>
                <w:szCs w:val="24"/>
                <w:shd w:val="clear" w:color="auto" w:fill="FEFFFF"/>
              </w:rPr>
            </w:pPr>
          </w:p>
          <w:p w14:paraId="28038ECF" w14:textId="77777777" w:rsidR="00FA10A5" w:rsidRDefault="00FA10A5" w:rsidP="00FA10A5">
            <w:pPr>
              <w:ind w:left="360"/>
              <w:jc w:val="center"/>
              <w:rPr>
                <w:rFonts w:ascii="Century Gothic" w:eastAsia="Montserrat" w:hAnsi="Century Gothic" w:cs="Arial"/>
                <w:b/>
                <w:bCs/>
                <w:sz w:val="24"/>
                <w:szCs w:val="24"/>
                <w:shd w:val="clear" w:color="auto" w:fill="FEFFFF"/>
              </w:rPr>
            </w:pPr>
          </w:p>
          <w:p w14:paraId="2B8A539F" w14:textId="77777777" w:rsidR="00FA10A5" w:rsidRPr="00915782" w:rsidRDefault="00FA10A5" w:rsidP="00FA10A5">
            <w:pPr>
              <w:ind w:left="360"/>
              <w:jc w:val="center"/>
              <w:rPr>
                <w:rFonts w:ascii="Century Gothic" w:eastAsia="Montserrat" w:hAnsi="Century Gothic" w:cs="Arial"/>
                <w:b/>
                <w:bCs/>
                <w:sz w:val="24"/>
                <w:szCs w:val="24"/>
                <w:shd w:val="clear" w:color="auto" w:fill="FEFFFF"/>
              </w:rPr>
            </w:pPr>
          </w:p>
        </w:tc>
      </w:tr>
    </w:tbl>
    <w:p w14:paraId="642D9E41" w14:textId="77777777" w:rsidR="00FA10A5" w:rsidRPr="00A87449" w:rsidRDefault="00FA10A5" w:rsidP="00A87449">
      <w:pPr>
        <w:spacing w:line="360" w:lineRule="auto"/>
        <w:jc w:val="both"/>
        <w:rPr>
          <w:rFonts w:ascii="Century Gothic" w:hAnsi="Century Gothic"/>
        </w:rPr>
      </w:pPr>
    </w:p>
    <w:sectPr w:rsidR="00FA10A5" w:rsidRPr="00A8744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81D"/>
    <w:rsid w:val="0019239A"/>
    <w:rsid w:val="005339B9"/>
    <w:rsid w:val="00726635"/>
    <w:rsid w:val="008929B2"/>
    <w:rsid w:val="008D4D45"/>
    <w:rsid w:val="00943068"/>
    <w:rsid w:val="00952587"/>
    <w:rsid w:val="0098711D"/>
    <w:rsid w:val="00A87449"/>
    <w:rsid w:val="00BB2681"/>
    <w:rsid w:val="00CE285E"/>
    <w:rsid w:val="00D807E1"/>
    <w:rsid w:val="00E0581D"/>
    <w:rsid w:val="00EA0903"/>
    <w:rsid w:val="00F0612D"/>
    <w:rsid w:val="00FA10A5"/>
    <w:rsid w:val="00FA12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C035F"/>
  <w15:chartTrackingRefBased/>
  <w15:docId w15:val="{40E5118C-B69F-4CD3-906F-5DD2EE6FF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81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0581D"/>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styleId="Textoennegrita">
    <w:name w:val="Strong"/>
    <w:basedOn w:val="Fuentedeprrafopredeter"/>
    <w:uiPriority w:val="22"/>
    <w:qFormat/>
    <w:rsid w:val="00E0581D"/>
    <w:rPr>
      <w:b/>
      <w:bCs/>
    </w:rPr>
  </w:style>
  <w:style w:type="table" w:styleId="Tablaconcuadrcula">
    <w:name w:val="Table Grid"/>
    <w:basedOn w:val="Tablanormal"/>
    <w:uiPriority w:val="39"/>
    <w:rsid w:val="00FA10A5"/>
    <w:pPr>
      <w:spacing w:after="0" w:line="240" w:lineRule="auto"/>
    </w:pPr>
    <w:rPr>
      <w:rFonts w:eastAsiaTheme="minorEastAsia"/>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07369">
      <w:bodyDiv w:val="1"/>
      <w:marLeft w:val="0"/>
      <w:marRight w:val="0"/>
      <w:marTop w:val="0"/>
      <w:marBottom w:val="0"/>
      <w:divBdr>
        <w:top w:val="none" w:sz="0" w:space="0" w:color="auto"/>
        <w:left w:val="none" w:sz="0" w:space="0" w:color="auto"/>
        <w:bottom w:val="none" w:sz="0" w:space="0" w:color="auto"/>
        <w:right w:val="none" w:sz="0" w:space="0" w:color="auto"/>
      </w:divBdr>
    </w:div>
    <w:div w:id="565147289">
      <w:bodyDiv w:val="1"/>
      <w:marLeft w:val="0"/>
      <w:marRight w:val="0"/>
      <w:marTop w:val="0"/>
      <w:marBottom w:val="0"/>
      <w:divBdr>
        <w:top w:val="none" w:sz="0" w:space="0" w:color="auto"/>
        <w:left w:val="none" w:sz="0" w:space="0" w:color="auto"/>
        <w:bottom w:val="none" w:sz="0" w:space="0" w:color="auto"/>
        <w:right w:val="none" w:sz="0" w:space="0" w:color="auto"/>
      </w:divBdr>
    </w:div>
    <w:div w:id="678700413">
      <w:bodyDiv w:val="1"/>
      <w:marLeft w:val="0"/>
      <w:marRight w:val="0"/>
      <w:marTop w:val="0"/>
      <w:marBottom w:val="0"/>
      <w:divBdr>
        <w:top w:val="none" w:sz="0" w:space="0" w:color="auto"/>
        <w:left w:val="none" w:sz="0" w:space="0" w:color="auto"/>
        <w:bottom w:val="none" w:sz="0" w:space="0" w:color="auto"/>
        <w:right w:val="none" w:sz="0" w:space="0" w:color="auto"/>
      </w:divBdr>
    </w:div>
    <w:div w:id="89713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1503</Words>
  <Characters>8272</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Grecia Margarita Gomez Torres</dc:creator>
  <cp:keywords/>
  <dc:description/>
  <cp:lastModifiedBy>Andrea Daniela Flores Chacon</cp:lastModifiedBy>
  <cp:revision>2</cp:revision>
  <cp:lastPrinted>2026-03-13T20:15:00Z</cp:lastPrinted>
  <dcterms:created xsi:type="dcterms:W3CDTF">2026-03-13T20:25:00Z</dcterms:created>
  <dcterms:modified xsi:type="dcterms:W3CDTF">2026-03-13T20:25:00Z</dcterms:modified>
</cp:coreProperties>
</file>