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1D316" w14:textId="77777777" w:rsidR="00077A92" w:rsidRDefault="00D67E16">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 CONGRESO DEL ESTADO DE CHIHUAHUA</w:t>
      </w:r>
    </w:p>
    <w:p w14:paraId="043BB622" w14:textId="77777777" w:rsidR="00077A92" w:rsidRDefault="00D67E16">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PRESENTE. –</w:t>
      </w:r>
    </w:p>
    <w:p w14:paraId="01C6E03E"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 xml:space="preserve">le Asamblea a presentar </w:t>
      </w:r>
      <w:r>
        <w:rPr>
          <w:rFonts w:ascii="Montserrat" w:eastAsia="Montserrat" w:hAnsi="Montserrat" w:cs="Montserrat"/>
          <w:b/>
          <w:bCs/>
          <w:sz w:val="24"/>
          <w:szCs w:val="24"/>
          <w:shd w:val="clear" w:color="auto" w:fill="FEFFFF"/>
        </w:rPr>
        <w:t>iniciativa con carácter de Decreto para incluir la obligación de contar con intérpretes y traductores en instituciones de salud de Gobierno del Estado</w:t>
      </w:r>
      <w:r>
        <w:rPr>
          <w:rFonts w:ascii="Montserrat" w:eastAsia="Montserrat" w:hAnsi="Montserrat" w:cs="Montserrat"/>
          <w:sz w:val="24"/>
          <w:szCs w:val="24"/>
          <w:shd w:val="clear" w:color="auto" w:fill="FEFFFF"/>
        </w:rPr>
        <w:t>, lo anterior al tenor de la presente:</w:t>
      </w:r>
    </w:p>
    <w:p w14:paraId="45954C3E" w14:textId="77777777" w:rsidR="00077A92" w:rsidRDefault="00D67E16">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Exposición de motivos</w:t>
      </w:r>
    </w:p>
    <w:p w14:paraId="0B9AB654"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lengua constituye,</w:t>
      </w:r>
      <w:r>
        <w:rPr>
          <w:rFonts w:ascii="Montserrat" w:eastAsia="Montserrat" w:hAnsi="Montserrat" w:cs="Montserrat"/>
          <w:sz w:val="24"/>
          <w:szCs w:val="24"/>
          <w:shd w:val="clear" w:color="auto" w:fill="FEFFFF"/>
        </w:rPr>
        <w:t xml:space="preserve"> además del vínculo de </w:t>
      </w:r>
      <w:proofErr w:type="gramStart"/>
      <w:r>
        <w:rPr>
          <w:rFonts w:ascii="Montserrat" w:eastAsia="Montserrat" w:hAnsi="Montserrat" w:cs="Montserrat"/>
          <w:sz w:val="24"/>
          <w:szCs w:val="24"/>
          <w:shd w:val="clear" w:color="auto" w:fill="FEFFFF"/>
        </w:rPr>
        <w:t>comunicación,  pertenencia</w:t>
      </w:r>
      <w:proofErr w:type="gramEnd"/>
      <w:r>
        <w:rPr>
          <w:rFonts w:ascii="Montserrat" w:eastAsia="Montserrat" w:hAnsi="Montserrat" w:cs="Montserrat"/>
          <w:sz w:val="24"/>
          <w:szCs w:val="24"/>
          <w:shd w:val="clear" w:color="auto" w:fill="FEFFFF"/>
        </w:rPr>
        <w:t xml:space="preserve"> comunitaria y cultural. La Organización de las Naciones Unidas para la Educación, la Ciencia y la Cultura menciona que “para los pueblos indígenas, las lenguas no son únicamente símbolos de identidad y pert</w:t>
      </w:r>
      <w:r>
        <w:rPr>
          <w:rFonts w:ascii="Montserrat" w:eastAsia="Montserrat" w:hAnsi="Montserrat" w:cs="Montserrat"/>
          <w:sz w:val="24"/>
          <w:szCs w:val="24"/>
          <w:shd w:val="clear" w:color="auto" w:fill="FEFFFF"/>
        </w:rPr>
        <w:t>enencia a un grupo, sino también vehículos de valores éticos. Constituyen la trama de los sistemas de conocimientos mediante los cuales estos pueblos forman un todo con la tierra y son cruciales para su supervivencia.”</w:t>
      </w:r>
    </w:p>
    <w:p w14:paraId="495169CA"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Nuestra Carta Magna señala que la Nac</w:t>
      </w:r>
      <w:r>
        <w:rPr>
          <w:rFonts w:ascii="Montserrat" w:eastAsia="Montserrat" w:hAnsi="Montserrat" w:cs="Montserrat"/>
          <w:sz w:val="24"/>
          <w:szCs w:val="24"/>
          <w:shd w:val="clear" w:color="auto" w:fill="FEFFFF"/>
        </w:rPr>
        <w:t xml:space="preserve">ión tiene una composición pluricultural y multiétnica sustentada originalmente en sus pueblos indígenas, reconociendo los criterios etnolingüísticos de los pueblos y </w:t>
      </w:r>
      <w:r>
        <w:rPr>
          <w:rFonts w:ascii="Montserrat" w:eastAsia="Montserrat" w:hAnsi="Montserrat" w:cs="Montserrat"/>
          <w:sz w:val="24"/>
          <w:szCs w:val="24"/>
          <w:shd w:val="clear" w:color="auto" w:fill="FEFFFF"/>
        </w:rPr>
        <w:lastRenderedPageBreak/>
        <w:t>comunidades indígenas. Se reconoce y garantiza también el promover el uso, desarrollo, pre</w:t>
      </w:r>
      <w:r>
        <w:rPr>
          <w:rFonts w:ascii="Montserrat" w:eastAsia="Montserrat" w:hAnsi="Montserrat" w:cs="Montserrat"/>
          <w:sz w:val="24"/>
          <w:szCs w:val="24"/>
          <w:shd w:val="clear" w:color="auto" w:fill="FEFFFF"/>
        </w:rPr>
        <w:t>servación, estudio y difusión de las lenguas indígenas, así como una política lingüística multilingüe que permita su uso en los espacios públicos y en los privados que correspondan.</w:t>
      </w:r>
    </w:p>
    <w:p w14:paraId="535449D7"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Sin embargo, y a pesar de los elementos legales que se pueden encontrar, e</w:t>
      </w:r>
      <w:r>
        <w:rPr>
          <w:rFonts w:ascii="Montserrat" w:eastAsia="Montserrat" w:hAnsi="Montserrat" w:cs="Montserrat"/>
          <w:sz w:val="24"/>
          <w:szCs w:val="24"/>
          <w:shd w:val="clear" w:color="auto" w:fill="FEFFFF"/>
        </w:rPr>
        <w:t xml:space="preserve">l Estado de Chihuahua le falla a su gente. En días recientes se dio a conocer la trágica noticia del fallecimiento del niño Ángel B. </w:t>
      </w:r>
      <w:proofErr w:type="gramStart"/>
      <w:r>
        <w:rPr>
          <w:rFonts w:ascii="Montserrat" w:eastAsia="Montserrat" w:hAnsi="Montserrat" w:cs="Montserrat"/>
          <w:sz w:val="24"/>
          <w:szCs w:val="24"/>
          <w:shd w:val="clear" w:color="auto" w:fill="FEFFFF"/>
        </w:rPr>
        <w:t>quien</w:t>
      </w:r>
      <w:proofErr w:type="gramEnd"/>
      <w:r>
        <w:rPr>
          <w:rFonts w:ascii="Montserrat" w:eastAsia="Montserrat" w:hAnsi="Montserrat" w:cs="Montserrat"/>
          <w:sz w:val="24"/>
          <w:szCs w:val="24"/>
          <w:shd w:val="clear" w:color="auto" w:fill="FEFFFF"/>
        </w:rPr>
        <w:t xml:space="preserve"> tras días de angustia en el Hospital Infantil de la Ciudad de Chihuahua, perdió la vida. </w:t>
      </w:r>
    </w:p>
    <w:p w14:paraId="63A1A6AD"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Su caso trajo a la luz, una</w:t>
      </w:r>
      <w:r>
        <w:rPr>
          <w:rFonts w:ascii="Montserrat" w:eastAsia="Montserrat" w:hAnsi="Montserrat" w:cs="Montserrat"/>
          <w:sz w:val="24"/>
          <w:szCs w:val="24"/>
          <w:shd w:val="clear" w:color="auto" w:fill="FEFFFF"/>
        </w:rPr>
        <w:t xml:space="preserve"> vez más, la violencia institucional y sistemática que padecen las y los integrantes de los pueblos indígenas, ya que la barrera lingüística provocó en el caso que reseñamos, desinformación, angustia e impotencia al no conocer que estaba sucediendo y, por </w:t>
      </w:r>
      <w:r>
        <w:rPr>
          <w:rFonts w:ascii="Montserrat" w:eastAsia="Montserrat" w:hAnsi="Montserrat" w:cs="Montserrat"/>
          <w:sz w:val="24"/>
          <w:szCs w:val="24"/>
          <w:shd w:val="clear" w:color="auto" w:fill="FEFFFF"/>
        </w:rPr>
        <w:t xml:space="preserve">tanto, no poder consentir procedimientos o contar con una atención culturalmente apropiada. </w:t>
      </w:r>
    </w:p>
    <w:p w14:paraId="4B84386D"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Después de días en el nosocomio, </w:t>
      </w:r>
      <w:proofErr w:type="spellStart"/>
      <w:r>
        <w:rPr>
          <w:rFonts w:ascii="Montserrat" w:eastAsia="Montserrat" w:hAnsi="Montserrat" w:cs="Montserrat"/>
          <w:sz w:val="24"/>
          <w:szCs w:val="24"/>
          <w:shd w:val="clear" w:color="auto" w:fill="FEFFFF"/>
        </w:rPr>
        <w:t>Raíchali</w:t>
      </w:r>
      <w:proofErr w:type="spellEnd"/>
      <w:r>
        <w:rPr>
          <w:rFonts w:ascii="Montserrat" w:eastAsia="Montserrat" w:hAnsi="Montserrat" w:cs="Montserrat"/>
          <w:sz w:val="24"/>
          <w:szCs w:val="24"/>
          <w:shd w:val="clear" w:color="auto" w:fill="FEFFFF"/>
        </w:rPr>
        <w:t>, medio de investigación independiente, asistió a la familia y en sus palabras: “El 3 de febrero por la tarde, los médicos</w:t>
      </w:r>
      <w:r>
        <w:rPr>
          <w:rFonts w:ascii="Montserrat" w:eastAsia="Montserrat" w:hAnsi="Montserrat" w:cs="Montserrat"/>
          <w:sz w:val="24"/>
          <w:szCs w:val="24"/>
          <w:shd w:val="clear" w:color="auto" w:fill="FEFFFF"/>
        </w:rPr>
        <w:t xml:space="preserve"> le dieron el diagnóstico terminal a través de un reportero </w:t>
      </w:r>
      <w:proofErr w:type="spellStart"/>
      <w:r>
        <w:rPr>
          <w:rFonts w:ascii="Montserrat" w:eastAsia="Montserrat" w:hAnsi="Montserrat" w:cs="Montserrat"/>
          <w:sz w:val="24"/>
          <w:szCs w:val="24"/>
          <w:shd w:val="clear" w:color="auto" w:fill="FEFFFF"/>
        </w:rPr>
        <w:t>ódami</w:t>
      </w:r>
      <w:proofErr w:type="spellEnd"/>
      <w:r>
        <w:rPr>
          <w:rFonts w:ascii="Montserrat" w:eastAsia="Montserrat" w:hAnsi="Montserrat" w:cs="Montserrat"/>
          <w:sz w:val="24"/>
          <w:szCs w:val="24"/>
          <w:shd w:val="clear" w:color="auto" w:fill="FEFFFF"/>
        </w:rPr>
        <w:t xml:space="preserve"> de </w:t>
      </w:r>
      <w:proofErr w:type="spellStart"/>
      <w:r>
        <w:rPr>
          <w:rFonts w:ascii="Montserrat" w:eastAsia="Montserrat" w:hAnsi="Montserrat" w:cs="Montserrat"/>
          <w:sz w:val="24"/>
          <w:szCs w:val="24"/>
          <w:shd w:val="clear" w:color="auto" w:fill="FEFFFF"/>
        </w:rPr>
        <w:t>Raíchali</w:t>
      </w:r>
      <w:proofErr w:type="spellEnd"/>
      <w:r>
        <w:rPr>
          <w:rFonts w:ascii="Montserrat" w:eastAsia="Montserrat" w:hAnsi="Montserrat" w:cs="Montserrat"/>
          <w:sz w:val="24"/>
          <w:szCs w:val="24"/>
          <w:shd w:val="clear" w:color="auto" w:fill="FEFFFF"/>
        </w:rPr>
        <w:t>: el niño padecía una infección muy fuerte en el cerebro, posiblemente tuberculosis, y ya no había nada más qué hacer.” siendo hasta ese momento que la madre pudo conocer la situa</w:t>
      </w:r>
      <w:r>
        <w:rPr>
          <w:rFonts w:ascii="Montserrat" w:eastAsia="Montserrat" w:hAnsi="Montserrat" w:cs="Montserrat"/>
          <w:sz w:val="24"/>
          <w:szCs w:val="24"/>
          <w:shd w:val="clear" w:color="auto" w:fill="FEFFFF"/>
        </w:rPr>
        <w:t xml:space="preserve">ción por la que atravesaba su hijo. </w:t>
      </w:r>
    </w:p>
    <w:p w14:paraId="2A7597EC"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Aunado a la terrible pérdida, después vino la revictimización de la familia, pues Ángel no contaba con registro oficial, lo que era indispensable para tramitar el acta de defunción. </w:t>
      </w:r>
      <w:proofErr w:type="gramStart"/>
      <w:r>
        <w:rPr>
          <w:rFonts w:ascii="Montserrat" w:eastAsia="Montserrat" w:hAnsi="Montserrat" w:cs="Montserrat"/>
          <w:sz w:val="24"/>
          <w:szCs w:val="24"/>
          <w:shd w:val="clear" w:color="auto" w:fill="FEFFFF"/>
        </w:rPr>
        <w:t>Éste</w:t>
      </w:r>
      <w:proofErr w:type="gramEnd"/>
      <w:r>
        <w:rPr>
          <w:rFonts w:ascii="Montserrat" w:eastAsia="Montserrat" w:hAnsi="Montserrat" w:cs="Montserrat"/>
          <w:sz w:val="24"/>
          <w:szCs w:val="24"/>
          <w:shd w:val="clear" w:color="auto" w:fill="FEFFFF"/>
        </w:rPr>
        <w:t xml:space="preserve"> tipo de situaciones no deberían </w:t>
      </w:r>
      <w:r>
        <w:rPr>
          <w:rFonts w:ascii="Montserrat" w:eastAsia="Montserrat" w:hAnsi="Montserrat" w:cs="Montserrat"/>
          <w:sz w:val="24"/>
          <w:szCs w:val="24"/>
          <w:shd w:val="clear" w:color="auto" w:fill="FEFFFF"/>
        </w:rPr>
        <w:t xml:space="preserve">de existir, no en un mundo en donde todas las personas somos iguales ante la ley pero la realidad divide a las personas por su lengua, color de piel o pertenencia a un pueblo o comunidad </w:t>
      </w:r>
      <w:proofErr w:type="spellStart"/>
      <w:r>
        <w:rPr>
          <w:rFonts w:ascii="Montserrat" w:eastAsia="Montserrat" w:hAnsi="Montserrat" w:cs="Montserrat"/>
          <w:sz w:val="24"/>
          <w:szCs w:val="24"/>
          <w:shd w:val="clear" w:color="auto" w:fill="FEFFFF"/>
        </w:rPr>
        <w:t>indigena</w:t>
      </w:r>
      <w:proofErr w:type="spellEnd"/>
      <w:r>
        <w:rPr>
          <w:rFonts w:ascii="Montserrat" w:eastAsia="Montserrat" w:hAnsi="Montserrat" w:cs="Montserrat"/>
          <w:sz w:val="24"/>
          <w:szCs w:val="24"/>
          <w:shd w:val="clear" w:color="auto" w:fill="FEFFFF"/>
        </w:rPr>
        <w:t>.</w:t>
      </w:r>
    </w:p>
    <w:p w14:paraId="7C5208E7"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proofErr w:type="spellStart"/>
      <w:r>
        <w:rPr>
          <w:rFonts w:ascii="Montserrat" w:eastAsia="Montserrat" w:hAnsi="Montserrat" w:cs="Montserrat"/>
          <w:sz w:val="24"/>
          <w:szCs w:val="24"/>
          <w:shd w:val="clear" w:color="auto" w:fill="FEFFFF"/>
        </w:rPr>
        <w:t>Raíchali</w:t>
      </w:r>
      <w:proofErr w:type="spellEnd"/>
      <w:r>
        <w:rPr>
          <w:rFonts w:ascii="Montserrat" w:eastAsia="Montserrat" w:hAnsi="Montserrat" w:cs="Montserrat"/>
          <w:sz w:val="24"/>
          <w:szCs w:val="24"/>
          <w:shd w:val="clear" w:color="auto" w:fill="FEFFFF"/>
        </w:rPr>
        <w:t xml:space="preserve"> además señala: “Este caso expone un vacío crítico </w:t>
      </w:r>
      <w:r>
        <w:rPr>
          <w:rFonts w:ascii="Montserrat" w:eastAsia="Montserrat" w:hAnsi="Montserrat" w:cs="Montserrat"/>
          <w:sz w:val="24"/>
          <w:szCs w:val="24"/>
          <w:shd w:val="clear" w:color="auto" w:fill="FEFFFF"/>
        </w:rPr>
        <w:t xml:space="preserve">en los protocolos de atención a pacientes indígenas en instituciones de salud pública: la falta </w:t>
      </w:r>
      <w:r>
        <w:rPr>
          <w:rFonts w:ascii="Montserrat" w:eastAsia="Montserrat" w:hAnsi="Montserrat" w:cs="Montserrat"/>
          <w:sz w:val="24"/>
          <w:szCs w:val="24"/>
          <w:shd w:val="clear" w:color="auto" w:fill="FEFFFF"/>
        </w:rPr>
        <w:lastRenderedPageBreak/>
        <w:t>sistemática de intérpretes y traductores certificados, y las dificultades para integrar a personas no registradas en los trámites administrativos urgentes, incl</w:t>
      </w:r>
      <w:r>
        <w:rPr>
          <w:rFonts w:ascii="Montserrat" w:eastAsia="Montserrat" w:hAnsi="Montserrat" w:cs="Montserrat"/>
          <w:sz w:val="24"/>
          <w:szCs w:val="24"/>
          <w:shd w:val="clear" w:color="auto" w:fill="FEFFFF"/>
        </w:rPr>
        <w:t xml:space="preserve">uso en la muerte. La familia Julián </w:t>
      </w:r>
      <w:proofErr w:type="spellStart"/>
      <w:r>
        <w:rPr>
          <w:rFonts w:ascii="Montserrat" w:eastAsia="Montserrat" w:hAnsi="Montserrat" w:cs="Montserrat"/>
          <w:sz w:val="24"/>
          <w:szCs w:val="24"/>
          <w:shd w:val="clear" w:color="auto" w:fill="FEFFFF"/>
        </w:rPr>
        <w:t>Baiza</w:t>
      </w:r>
      <w:proofErr w:type="spellEnd"/>
      <w:r>
        <w:rPr>
          <w:rFonts w:ascii="Montserrat" w:eastAsia="Montserrat" w:hAnsi="Montserrat" w:cs="Montserrat"/>
          <w:sz w:val="24"/>
          <w:szCs w:val="24"/>
          <w:shd w:val="clear" w:color="auto" w:fill="FEFFFF"/>
        </w:rPr>
        <w:t xml:space="preserve">, y el pequeño Ángel Ramón, se convierten en un doloroso recordatorio de que el derecho a la salud y a una muerte digna también pasa por el derecho a entender y ser entendido.” </w:t>
      </w:r>
    </w:p>
    <w:p w14:paraId="722C93C1"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 su vez, debemos ser conscientes de </w:t>
      </w:r>
      <w:r>
        <w:rPr>
          <w:rFonts w:ascii="Montserrat" w:eastAsia="Montserrat" w:hAnsi="Montserrat" w:cs="Montserrat"/>
          <w:sz w:val="24"/>
          <w:szCs w:val="24"/>
          <w:shd w:val="clear" w:color="auto" w:fill="FEFFFF"/>
        </w:rPr>
        <w:t>la situación por la cual atraviesan las personas que viven en el espacio de la sierra de Chihuahua, dentro de barrancos y en lugares de difícil acceso, donde los servicios públicos son escasos y la administración pública estatal debe tener una mayor respon</w:t>
      </w:r>
      <w:r>
        <w:rPr>
          <w:rFonts w:ascii="Montserrat" w:eastAsia="Montserrat" w:hAnsi="Montserrat" w:cs="Montserrat"/>
          <w:sz w:val="24"/>
          <w:szCs w:val="24"/>
          <w:shd w:val="clear" w:color="auto" w:fill="FEFFFF"/>
        </w:rPr>
        <w:t xml:space="preserve">sabilidad social. </w:t>
      </w:r>
    </w:p>
    <w:p w14:paraId="332D4D79"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materia </w:t>
      </w:r>
      <w:proofErr w:type="gramStart"/>
      <w:r>
        <w:rPr>
          <w:rFonts w:ascii="Montserrat" w:eastAsia="Montserrat" w:hAnsi="Montserrat" w:cs="Montserrat"/>
          <w:sz w:val="24"/>
          <w:szCs w:val="24"/>
          <w:shd w:val="clear" w:color="auto" w:fill="FEFFFF"/>
        </w:rPr>
        <w:t>de  salud</w:t>
      </w:r>
      <w:proofErr w:type="gramEnd"/>
      <w:r>
        <w:rPr>
          <w:rFonts w:ascii="Montserrat" w:eastAsia="Montserrat" w:hAnsi="Montserrat" w:cs="Montserrat"/>
          <w:sz w:val="24"/>
          <w:szCs w:val="24"/>
          <w:shd w:val="clear" w:color="auto" w:fill="FEFFFF"/>
        </w:rPr>
        <w:t xml:space="preserve"> se observa un claro ejemplo de la discriminación que sufren las comunidades </w:t>
      </w:r>
      <w:proofErr w:type="spellStart"/>
      <w:r>
        <w:rPr>
          <w:rFonts w:ascii="Montserrat" w:eastAsia="Montserrat" w:hAnsi="Montserrat" w:cs="Montserrat"/>
          <w:sz w:val="24"/>
          <w:szCs w:val="24"/>
          <w:shd w:val="clear" w:color="auto" w:fill="FEFFFF"/>
        </w:rPr>
        <w:t>indigenas</w:t>
      </w:r>
      <w:proofErr w:type="spellEnd"/>
      <w:r>
        <w:rPr>
          <w:rFonts w:ascii="Montserrat" w:eastAsia="Montserrat" w:hAnsi="Montserrat" w:cs="Montserrat"/>
          <w:sz w:val="24"/>
          <w:szCs w:val="24"/>
          <w:shd w:val="clear" w:color="auto" w:fill="FEFFFF"/>
        </w:rPr>
        <w:t xml:space="preserve">. En 2025 durante la crisis por sarampión en el estado de Chihuahua, se confirmaron 4,483 casos y 21 defunciones, de las cuales 11 </w:t>
      </w:r>
      <w:r>
        <w:rPr>
          <w:rFonts w:ascii="Montserrat" w:eastAsia="Montserrat" w:hAnsi="Montserrat" w:cs="Montserrat"/>
          <w:sz w:val="24"/>
          <w:szCs w:val="24"/>
          <w:shd w:val="clear" w:color="auto" w:fill="FEFFFF"/>
        </w:rPr>
        <w:t xml:space="preserve">casos fueron de niñas y niños menores de 5 años, 16 de origen rarámuri, 3 menonita y 1 mixteco.  </w:t>
      </w:r>
    </w:p>
    <w:p w14:paraId="6C01E642"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Otro ejemplo que se suma al anterior es la tuberculosis, científicos señalan que posterior a la pandemia por COVID 19, los casos de la primera se han </w:t>
      </w:r>
      <w:proofErr w:type="gramStart"/>
      <w:r>
        <w:rPr>
          <w:rFonts w:ascii="Montserrat" w:eastAsia="Montserrat" w:hAnsi="Montserrat" w:cs="Montserrat"/>
          <w:sz w:val="24"/>
          <w:szCs w:val="24"/>
          <w:shd w:val="clear" w:color="auto" w:fill="FEFFFF"/>
        </w:rPr>
        <w:t>intensif</w:t>
      </w:r>
      <w:r>
        <w:rPr>
          <w:rFonts w:ascii="Montserrat" w:eastAsia="Montserrat" w:hAnsi="Montserrat" w:cs="Montserrat"/>
          <w:sz w:val="24"/>
          <w:szCs w:val="24"/>
          <w:shd w:val="clear" w:color="auto" w:fill="FEFFFF"/>
        </w:rPr>
        <w:t>icado</w:t>
      </w:r>
      <w:proofErr w:type="gramEnd"/>
      <w:r>
        <w:rPr>
          <w:rFonts w:ascii="Montserrat" w:eastAsia="Montserrat" w:hAnsi="Montserrat" w:cs="Montserrat"/>
          <w:sz w:val="24"/>
          <w:szCs w:val="24"/>
          <w:shd w:val="clear" w:color="auto" w:fill="FEFFFF"/>
        </w:rPr>
        <w:t xml:space="preserve"> así como los decesos a causa de la misma, siendo una de las enfermedades que tienen una alta resistencia a los antibióticos, lo cual complica su tratamiento</w:t>
      </w:r>
      <w:r>
        <w:rPr>
          <w:rFonts w:ascii="Montserrat" w:eastAsia="Montserrat" w:hAnsi="Montserrat" w:cs="Montserrat"/>
          <w:sz w:val="24"/>
          <w:szCs w:val="24"/>
          <w:shd w:val="clear" w:color="auto" w:fill="FEFFFF"/>
          <w:vertAlign w:val="superscript"/>
        </w:rPr>
        <w:footnoteReference w:id="1"/>
      </w:r>
      <w:r>
        <w:rPr>
          <w:rFonts w:ascii="Montserrat" w:eastAsia="Montserrat" w:hAnsi="Montserrat" w:cs="Montserrat"/>
          <w:sz w:val="24"/>
          <w:szCs w:val="24"/>
          <w:shd w:val="clear" w:color="auto" w:fill="FEFFFF"/>
        </w:rPr>
        <w:t xml:space="preserve">. </w:t>
      </w:r>
    </w:p>
    <w:p w14:paraId="1FEB60DF"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Ello aunado a que </w:t>
      </w:r>
      <w:proofErr w:type="gramStart"/>
      <w:r>
        <w:rPr>
          <w:rFonts w:ascii="Montserrat" w:eastAsia="Montserrat" w:hAnsi="Montserrat" w:cs="Montserrat"/>
          <w:sz w:val="24"/>
          <w:szCs w:val="24"/>
          <w:shd w:val="clear" w:color="auto" w:fill="FEFFFF"/>
        </w:rPr>
        <w:t>las condiciones de carencias sociales existe</w:t>
      </w:r>
      <w:proofErr w:type="gramEnd"/>
      <w:r>
        <w:rPr>
          <w:rFonts w:ascii="Montserrat" w:eastAsia="Montserrat" w:hAnsi="Montserrat" w:cs="Montserrat"/>
          <w:sz w:val="24"/>
          <w:szCs w:val="24"/>
          <w:shd w:val="clear" w:color="auto" w:fill="FEFFFF"/>
        </w:rPr>
        <w:t xml:space="preserve"> un reducido acceso a los s</w:t>
      </w:r>
      <w:r>
        <w:rPr>
          <w:rFonts w:ascii="Montserrat" w:eastAsia="Montserrat" w:hAnsi="Montserrat" w:cs="Montserrat"/>
          <w:sz w:val="24"/>
          <w:szCs w:val="24"/>
          <w:shd w:val="clear" w:color="auto" w:fill="FEFFFF"/>
        </w:rPr>
        <w:t>ervicios de salud y se predispone a la población a mayores niveles de tuberculosis</w:t>
      </w:r>
      <w:r>
        <w:rPr>
          <w:rFonts w:ascii="Montserrat" w:eastAsia="Montserrat" w:hAnsi="Montserrat" w:cs="Montserrat"/>
          <w:sz w:val="24"/>
          <w:szCs w:val="24"/>
          <w:shd w:val="clear" w:color="auto" w:fill="FEFFFF"/>
          <w:vertAlign w:val="superscript"/>
        </w:rPr>
        <w:footnoteReference w:id="2"/>
      </w:r>
      <w:r>
        <w:rPr>
          <w:rFonts w:ascii="Montserrat" w:eastAsia="Montserrat" w:hAnsi="Montserrat" w:cs="Montserrat"/>
          <w:sz w:val="24"/>
          <w:szCs w:val="24"/>
          <w:shd w:val="clear" w:color="auto" w:fill="FEFFFF"/>
        </w:rPr>
        <w:t xml:space="preserve">, incluso estudios señalan que se han reportado tasas de notificación de esta enfermedad hasta 41 veces mayor en población </w:t>
      </w:r>
      <w:proofErr w:type="spellStart"/>
      <w:r>
        <w:rPr>
          <w:rFonts w:ascii="Montserrat" w:eastAsia="Montserrat" w:hAnsi="Montserrat" w:cs="Montserrat"/>
          <w:sz w:val="24"/>
          <w:szCs w:val="24"/>
          <w:shd w:val="clear" w:color="auto" w:fill="FEFFFF"/>
        </w:rPr>
        <w:t>indigena</w:t>
      </w:r>
      <w:proofErr w:type="spellEnd"/>
      <w:r>
        <w:rPr>
          <w:rFonts w:ascii="Montserrat" w:eastAsia="Montserrat" w:hAnsi="Montserrat" w:cs="Montserrat"/>
          <w:sz w:val="24"/>
          <w:szCs w:val="24"/>
          <w:shd w:val="clear" w:color="auto" w:fill="FEFFFF"/>
        </w:rPr>
        <w:t xml:space="preserve"> que en la población general. Durante 202</w:t>
      </w:r>
      <w:r>
        <w:rPr>
          <w:rFonts w:ascii="Montserrat" w:eastAsia="Montserrat" w:hAnsi="Montserrat" w:cs="Montserrat"/>
          <w:sz w:val="24"/>
          <w:szCs w:val="24"/>
          <w:shd w:val="clear" w:color="auto" w:fill="FEFFFF"/>
        </w:rPr>
        <w:t xml:space="preserve">5, en el </w:t>
      </w:r>
      <w:proofErr w:type="gramStart"/>
      <w:r>
        <w:rPr>
          <w:rFonts w:ascii="Montserrat" w:eastAsia="Montserrat" w:hAnsi="Montserrat" w:cs="Montserrat"/>
          <w:sz w:val="24"/>
          <w:szCs w:val="24"/>
          <w:shd w:val="clear" w:color="auto" w:fill="FEFFFF"/>
        </w:rPr>
        <w:t>país  se</w:t>
      </w:r>
      <w:proofErr w:type="gramEnd"/>
      <w:r>
        <w:rPr>
          <w:rFonts w:ascii="Montserrat" w:eastAsia="Montserrat" w:hAnsi="Montserrat" w:cs="Montserrat"/>
          <w:sz w:val="24"/>
          <w:szCs w:val="24"/>
          <w:shd w:val="clear" w:color="auto" w:fill="FEFFFF"/>
        </w:rPr>
        <w:t xml:space="preserve"> reportaron 21, 291 casos de tuberculosis respiratoria, 590 de meningitis tuberculosis y </w:t>
      </w:r>
      <w:r>
        <w:rPr>
          <w:rFonts w:ascii="Montserrat" w:eastAsia="Montserrat" w:hAnsi="Montserrat" w:cs="Montserrat"/>
          <w:sz w:val="24"/>
          <w:szCs w:val="24"/>
          <w:shd w:val="clear" w:color="auto" w:fill="FEFFFF"/>
        </w:rPr>
        <w:lastRenderedPageBreak/>
        <w:t>4,402 de otras formas de tuberculosis</w:t>
      </w:r>
      <w:r>
        <w:rPr>
          <w:rFonts w:ascii="Montserrat" w:eastAsia="Montserrat" w:hAnsi="Montserrat" w:cs="Montserrat"/>
          <w:sz w:val="24"/>
          <w:szCs w:val="24"/>
          <w:shd w:val="clear" w:color="auto" w:fill="FEFFFF"/>
          <w:vertAlign w:val="superscript"/>
        </w:rPr>
        <w:footnoteReference w:id="3"/>
      </w:r>
      <w:r>
        <w:rPr>
          <w:rFonts w:ascii="Montserrat" w:eastAsia="Montserrat" w:hAnsi="Montserrat" w:cs="Montserrat"/>
          <w:sz w:val="24"/>
          <w:szCs w:val="24"/>
          <w:shd w:val="clear" w:color="auto" w:fill="FEFFFF"/>
        </w:rPr>
        <w:t>; si bien, Chihuahua no es de los estados punteros de esta enfermedad si mantiene una media de contagios elevad</w:t>
      </w:r>
      <w:r>
        <w:rPr>
          <w:rFonts w:ascii="Montserrat" w:eastAsia="Montserrat" w:hAnsi="Montserrat" w:cs="Montserrat"/>
          <w:sz w:val="24"/>
          <w:szCs w:val="24"/>
          <w:shd w:val="clear" w:color="auto" w:fill="FEFFFF"/>
        </w:rPr>
        <w:t xml:space="preserve">a que puede poner en riesgo a la población. </w:t>
      </w:r>
    </w:p>
    <w:p w14:paraId="23F01E42"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noviembre del pasado 2025, la Secretaría de Salud del Estado reportó un incremento en los casos, con una mayor incidencia en Guachochi, Urique y Bocoyna, municipios con una alta población </w:t>
      </w:r>
      <w:proofErr w:type="spellStart"/>
      <w:r>
        <w:rPr>
          <w:rFonts w:ascii="Montserrat" w:eastAsia="Montserrat" w:hAnsi="Montserrat" w:cs="Montserrat"/>
          <w:sz w:val="24"/>
          <w:szCs w:val="24"/>
          <w:shd w:val="clear" w:color="auto" w:fill="FEFFFF"/>
        </w:rPr>
        <w:t>indigena</w:t>
      </w:r>
      <w:proofErr w:type="spellEnd"/>
      <w:r>
        <w:rPr>
          <w:rFonts w:ascii="Montserrat" w:eastAsia="Montserrat" w:hAnsi="Montserrat" w:cs="Montserrat"/>
          <w:sz w:val="24"/>
          <w:szCs w:val="24"/>
          <w:shd w:val="clear" w:color="auto" w:fill="FEFFFF"/>
        </w:rPr>
        <w:t>. Se informó</w:t>
      </w:r>
      <w:r>
        <w:rPr>
          <w:rFonts w:ascii="Montserrat" w:eastAsia="Montserrat" w:hAnsi="Montserrat" w:cs="Montserrat"/>
          <w:sz w:val="24"/>
          <w:szCs w:val="24"/>
          <w:shd w:val="clear" w:color="auto" w:fill="FEFFFF"/>
        </w:rPr>
        <w:t xml:space="preserve"> también que el principal subsistema que atiende los casos se encuentra en </w:t>
      </w:r>
      <w:proofErr w:type="spellStart"/>
      <w:r>
        <w:rPr>
          <w:rFonts w:ascii="Montserrat" w:eastAsia="Montserrat" w:hAnsi="Montserrat" w:cs="Montserrat"/>
          <w:sz w:val="24"/>
          <w:szCs w:val="24"/>
          <w:shd w:val="clear" w:color="auto" w:fill="FEFFFF"/>
        </w:rPr>
        <w:t>MediChihuahua</w:t>
      </w:r>
      <w:proofErr w:type="spellEnd"/>
      <w:r>
        <w:rPr>
          <w:rFonts w:ascii="Montserrat" w:eastAsia="Montserrat" w:hAnsi="Montserrat" w:cs="Montserrat"/>
          <w:sz w:val="24"/>
          <w:szCs w:val="24"/>
          <w:shd w:val="clear" w:color="auto" w:fill="FEFFFF"/>
        </w:rPr>
        <w:t xml:space="preserve">, por la naturaleza de la institución de proveer servicios de salud a quienes no cuentan con adscripción a ningún sistema. </w:t>
      </w:r>
    </w:p>
    <w:p w14:paraId="4DC59C3F"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Es inconcebible que en el programa insignia </w:t>
      </w:r>
      <w:r>
        <w:rPr>
          <w:rFonts w:ascii="Montserrat" w:eastAsia="Montserrat" w:hAnsi="Montserrat" w:cs="Montserrat"/>
          <w:sz w:val="24"/>
          <w:szCs w:val="24"/>
          <w:shd w:val="clear" w:color="auto" w:fill="FEFFFF"/>
        </w:rPr>
        <w:t xml:space="preserve">de Gobierno del Estado, en donde se atiende un gran número de personas que pertenecen a pueblos y comunidades indígenas se les ignore y se les discrimine de esta manera. </w:t>
      </w:r>
    </w:p>
    <w:p w14:paraId="310807A9"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el mismo mes este Congreso tuvo la oportunidad de celebrar el Parlamento de Mujere</w:t>
      </w:r>
      <w:r>
        <w:rPr>
          <w:rFonts w:ascii="Montserrat" w:eastAsia="Montserrat" w:hAnsi="Montserrat" w:cs="Montserrat"/>
          <w:sz w:val="24"/>
          <w:szCs w:val="24"/>
          <w:shd w:val="clear" w:color="auto" w:fill="FEFFFF"/>
        </w:rPr>
        <w:t xml:space="preserve">s 2025, en donde participó la C. </w:t>
      </w:r>
      <w:proofErr w:type="spellStart"/>
      <w:r>
        <w:rPr>
          <w:rFonts w:ascii="Montserrat" w:eastAsia="Montserrat" w:hAnsi="Montserrat" w:cs="Montserrat"/>
          <w:sz w:val="24"/>
          <w:szCs w:val="24"/>
          <w:shd w:val="clear" w:color="auto" w:fill="FEFFFF"/>
        </w:rPr>
        <w:t>Maria</w:t>
      </w:r>
      <w:proofErr w:type="spellEnd"/>
      <w:r>
        <w:rPr>
          <w:rFonts w:ascii="Montserrat" w:eastAsia="Montserrat" w:hAnsi="Montserrat" w:cs="Montserrat"/>
          <w:sz w:val="24"/>
          <w:szCs w:val="24"/>
          <w:shd w:val="clear" w:color="auto" w:fill="FEFFFF"/>
        </w:rPr>
        <w:t xml:space="preserve"> del Refugio Bustillos, Gobernadora Tradicional de Delicias, quien relataba que ella es llamada por instituciones estatales de salud para poder fungir como intérprete. Ella ha sido puente para poder conocer identidades</w:t>
      </w:r>
      <w:r>
        <w:rPr>
          <w:rFonts w:ascii="Montserrat" w:eastAsia="Montserrat" w:hAnsi="Montserrat" w:cs="Montserrat"/>
          <w:sz w:val="24"/>
          <w:szCs w:val="24"/>
          <w:shd w:val="clear" w:color="auto" w:fill="FEFFFF"/>
        </w:rPr>
        <w:t xml:space="preserve"> o encontrar familiares de personas, en situaciones críticas. </w:t>
      </w:r>
    </w:p>
    <w:p w14:paraId="1C1AB204"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sus palabras: </w:t>
      </w:r>
      <w:proofErr w:type="gramStart"/>
      <w:r>
        <w:rPr>
          <w:rFonts w:ascii="Montserrat" w:eastAsia="Montserrat" w:hAnsi="Montserrat" w:cs="Montserrat"/>
          <w:sz w:val="24"/>
          <w:szCs w:val="24"/>
          <w:shd w:val="clear" w:color="auto" w:fill="FEFFFF"/>
        </w:rPr>
        <w:t>“ Los</w:t>
      </w:r>
      <w:proofErr w:type="gramEnd"/>
      <w:r>
        <w:rPr>
          <w:rFonts w:ascii="Montserrat" w:eastAsia="Montserrat" w:hAnsi="Montserrat" w:cs="Montserrat"/>
          <w:sz w:val="24"/>
          <w:szCs w:val="24"/>
          <w:shd w:val="clear" w:color="auto" w:fill="FEFFFF"/>
        </w:rPr>
        <w:t xml:space="preserve"> retos a los que me enfrento cotidianamente tienen un objetivo claro, ayudar a mi gente a alcanzar la justicia social y no ser víctimas de malos tratos y abusos por las au</w:t>
      </w:r>
      <w:r>
        <w:rPr>
          <w:rFonts w:ascii="Montserrat" w:eastAsia="Montserrat" w:hAnsi="Montserrat" w:cs="Montserrat"/>
          <w:sz w:val="24"/>
          <w:szCs w:val="24"/>
          <w:shd w:val="clear" w:color="auto" w:fill="FEFFFF"/>
        </w:rPr>
        <w:t xml:space="preserve">toridades. Porque muchas veces lo que nos empuja es la rabia y el coraje de conocer a alguien que ha tenido que padecer por </w:t>
      </w:r>
      <w:proofErr w:type="spellStart"/>
      <w:r>
        <w:rPr>
          <w:rFonts w:ascii="Montserrat" w:eastAsia="Montserrat" w:hAnsi="Montserrat" w:cs="Montserrat"/>
          <w:sz w:val="24"/>
          <w:szCs w:val="24"/>
          <w:shd w:val="clear" w:color="auto" w:fill="FEFFFF"/>
        </w:rPr>
        <w:t>multiples</w:t>
      </w:r>
      <w:proofErr w:type="spellEnd"/>
      <w:r>
        <w:rPr>
          <w:rFonts w:ascii="Montserrat" w:eastAsia="Montserrat" w:hAnsi="Montserrat" w:cs="Montserrat"/>
          <w:sz w:val="24"/>
          <w:szCs w:val="24"/>
          <w:shd w:val="clear" w:color="auto" w:fill="FEFFFF"/>
        </w:rPr>
        <w:t xml:space="preserve"> formas de violencias solo por no poder defenderse, por solo hablar su lengua, por vivir en el último rincón de la Sierra y</w:t>
      </w:r>
      <w:r>
        <w:rPr>
          <w:rFonts w:ascii="Montserrat" w:eastAsia="Montserrat" w:hAnsi="Montserrat" w:cs="Montserrat"/>
          <w:sz w:val="24"/>
          <w:szCs w:val="24"/>
          <w:shd w:val="clear" w:color="auto" w:fill="FEFFFF"/>
        </w:rPr>
        <w:t xml:space="preserve"> no encontrar más que indiferencia en un mundo al que claramente no le interesa la interculturalidad, sino el preservar el modelo de poder del que se han servido. </w:t>
      </w:r>
    </w:p>
    <w:p w14:paraId="472C1234"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Una mujer que da a luz a su bebé en la mitad de un canal por no ser atendida por las autorid</w:t>
      </w:r>
      <w:r>
        <w:rPr>
          <w:rFonts w:ascii="Montserrat" w:eastAsia="Montserrat" w:hAnsi="Montserrat" w:cs="Montserrat"/>
          <w:sz w:val="24"/>
          <w:szCs w:val="24"/>
          <w:shd w:val="clear" w:color="auto" w:fill="FEFFFF"/>
        </w:rPr>
        <w:t>ades de salud, otra que ha perdido a su hijo y no lo encuentra, otra que sabe que ya está en la SEMEFO pero que no se lo pueden entregar porque nunca tuvo acceso a ser registrado y no cuenta con ningún tipo de identificación, quienes huyen de sus casas por</w:t>
      </w:r>
      <w:r>
        <w:rPr>
          <w:rFonts w:ascii="Montserrat" w:eastAsia="Montserrat" w:hAnsi="Montserrat" w:cs="Montserrat"/>
          <w:sz w:val="24"/>
          <w:szCs w:val="24"/>
          <w:shd w:val="clear" w:color="auto" w:fill="FEFFFF"/>
        </w:rPr>
        <w:t xml:space="preserve"> la violencia, todas ellas ejemplos de un pueblo que merece justicia y necesita contar con información certera y veraz en su lengua.”</w:t>
      </w:r>
    </w:p>
    <w:p w14:paraId="00C32B10"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Casos como estos no pueden seguir sucediendo, las omisiones del Estado no deben ser el diario vivir de las personas, sus d</w:t>
      </w:r>
      <w:r>
        <w:rPr>
          <w:rFonts w:ascii="Montserrat" w:eastAsia="Montserrat" w:hAnsi="Montserrat" w:cs="Montserrat"/>
          <w:sz w:val="24"/>
          <w:szCs w:val="24"/>
          <w:shd w:val="clear" w:color="auto" w:fill="FEFFFF"/>
        </w:rPr>
        <w:t xml:space="preserve">erechos no están en duda, la eficiencia del Gobierno de brindar servicios oportunos y de calidad, sí. </w:t>
      </w:r>
    </w:p>
    <w:p w14:paraId="5A57B3F1"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El contar con personal intérpretes y traductores en el sistema de salud es un derecho, pero también es de primera necesidad. El hecho de que el personal de salud pueda comunicarse eficientemente con las y los pacientes permite una entrevista más rápida y p</w:t>
      </w:r>
      <w:r>
        <w:rPr>
          <w:rFonts w:ascii="Montserrat" w:eastAsia="Montserrat" w:hAnsi="Montserrat" w:cs="Montserrat"/>
          <w:sz w:val="24"/>
          <w:szCs w:val="24"/>
          <w:shd w:val="clear" w:color="auto" w:fill="FEFFFF"/>
        </w:rPr>
        <w:t xml:space="preserve">or tanto la diferencia entre la vida y la muerte. </w:t>
      </w:r>
    </w:p>
    <w:p w14:paraId="719F080E"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Es así como la presente iniciativa tiene como objetivo que el Sistema Estatal de Salud ponga a disposición de las personas usuarias a intérpretes y traductores para que su atención sea efectiva y culturalm</w:t>
      </w:r>
      <w:r>
        <w:rPr>
          <w:rFonts w:ascii="Montserrat" w:eastAsia="Montserrat" w:hAnsi="Montserrat" w:cs="Montserrat"/>
          <w:sz w:val="24"/>
          <w:szCs w:val="24"/>
          <w:shd w:val="clear" w:color="auto" w:fill="FEFFFF"/>
        </w:rPr>
        <w:t xml:space="preserve">ente apropiada. </w:t>
      </w:r>
    </w:p>
    <w:p w14:paraId="7D04EEC7" w14:textId="77777777" w:rsidR="00077A92" w:rsidRDefault="00D67E1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Por todo lo anteriormente </w:t>
      </w:r>
      <w:proofErr w:type="gramStart"/>
      <w:r>
        <w:rPr>
          <w:rFonts w:ascii="Montserrat" w:eastAsia="Montserrat" w:hAnsi="Montserrat" w:cs="Montserrat"/>
          <w:sz w:val="24"/>
          <w:szCs w:val="24"/>
          <w:shd w:val="clear" w:color="auto" w:fill="FEFFFF"/>
        </w:rPr>
        <w:t>expuesto,  y</w:t>
      </w:r>
      <w:proofErr w:type="gramEnd"/>
      <w:r>
        <w:rPr>
          <w:rFonts w:ascii="Montserrat" w:eastAsia="Montserrat" w:hAnsi="Montserrat" w:cs="Montserrat"/>
          <w:sz w:val="24"/>
          <w:szCs w:val="24"/>
          <w:shd w:val="clear" w:color="auto" w:fill="FEFFFF"/>
        </w:rPr>
        <w:t xml:space="preserve"> con fundamento en los preceptos legales invocados, someto a consideración de esta Honorable Asamblea, el siguiente proyecto con carácter de:</w:t>
      </w:r>
    </w:p>
    <w:p w14:paraId="41494580" w14:textId="77777777" w:rsidR="00077A92" w:rsidRDefault="00D67E16">
      <w:pPr>
        <w:jc w:val="center"/>
        <w:rPr>
          <w:rFonts w:ascii="Montserrat" w:eastAsia="Montserrat" w:hAnsi="Montserrat" w:cs="Montserrat"/>
          <w:b/>
          <w:bCs/>
          <w:sz w:val="24"/>
          <w:szCs w:val="24"/>
        </w:rPr>
      </w:pPr>
      <w:r>
        <w:rPr>
          <w:rFonts w:ascii="Montserrat" w:eastAsia="Montserrat" w:hAnsi="Montserrat" w:cs="Montserrat"/>
          <w:sz w:val="24"/>
          <w:szCs w:val="24"/>
        </w:rPr>
        <w:tab/>
      </w:r>
      <w:r>
        <w:rPr>
          <w:rFonts w:ascii="Montserrat" w:eastAsia="Montserrat" w:hAnsi="Montserrat" w:cs="Montserrat"/>
          <w:b/>
          <w:bCs/>
          <w:sz w:val="24"/>
          <w:szCs w:val="24"/>
        </w:rPr>
        <w:t>DECRETO</w:t>
      </w:r>
    </w:p>
    <w:p w14:paraId="32FC070F" w14:textId="77777777" w:rsidR="00077A92" w:rsidRDefault="00077A92">
      <w:pPr>
        <w:jc w:val="center"/>
        <w:rPr>
          <w:rFonts w:ascii="Montserrat" w:eastAsia="Montserrat" w:hAnsi="Montserrat" w:cs="Montserrat"/>
          <w:b/>
          <w:bCs/>
          <w:sz w:val="24"/>
          <w:szCs w:val="24"/>
        </w:rPr>
      </w:pPr>
    </w:p>
    <w:p w14:paraId="09A78FD6" w14:textId="77777777" w:rsidR="00077A92" w:rsidRDefault="00D67E16">
      <w:pPr>
        <w:jc w:val="both"/>
        <w:rPr>
          <w:rFonts w:ascii="Montserrat" w:eastAsia="Montserrat" w:hAnsi="Montserrat" w:cs="Montserrat"/>
          <w:sz w:val="24"/>
          <w:szCs w:val="24"/>
        </w:rPr>
      </w:pPr>
      <w:proofErr w:type="gramStart"/>
      <w:r>
        <w:rPr>
          <w:rFonts w:ascii="Montserrat" w:eastAsia="Montserrat" w:hAnsi="Montserrat" w:cs="Montserrat"/>
          <w:b/>
          <w:bCs/>
          <w:sz w:val="24"/>
          <w:szCs w:val="24"/>
        </w:rPr>
        <w:t>PRIMERO.-</w:t>
      </w:r>
      <w:proofErr w:type="gramEnd"/>
      <w:r>
        <w:rPr>
          <w:rFonts w:ascii="Montserrat" w:eastAsia="Montserrat" w:hAnsi="Montserrat" w:cs="Montserrat"/>
          <w:b/>
          <w:bCs/>
          <w:sz w:val="24"/>
          <w:szCs w:val="24"/>
        </w:rPr>
        <w:t xml:space="preserve"> </w:t>
      </w:r>
      <w:r>
        <w:rPr>
          <w:rFonts w:ascii="Montserrat" w:eastAsia="Montserrat" w:hAnsi="Montserrat" w:cs="Montserrat"/>
          <w:sz w:val="24"/>
          <w:szCs w:val="24"/>
        </w:rPr>
        <w:t>Se adiciona un segundo párrafo, recorriendo el subsecuen</w:t>
      </w:r>
      <w:r>
        <w:rPr>
          <w:rFonts w:ascii="Montserrat" w:eastAsia="Montserrat" w:hAnsi="Montserrat" w:cs="Montserrat"/>
          <w:sz w:val="24"/>
          <w:szCs w:val="24"/>
        </w:rPr>
        <w:t>te, a la fracción IV del artículo 27 bis de la Ley Orgánica del Poder Ejecutivo del Estado de Chihuahua para quedar como sigue:</w:t>
      </w:r>
    </w:p>
    <w:p w14:paraId="7C45BFDB" w14:textId="77777777" w:rsidR="00077A92" w:rsidRDefault="00077A92">
      <w:pPr>
        <w:rPr>
          <w:rFonts w:ascii="Montserrat" w:eastAsia="Montserrat" w:hAnsi="Montserrat" w:cs="Montserrat"/>
          <w:sz w:val="24"/>
          <w:szCs w:val="24"/>
        </w:rPr>
      </w:pPr>
    </w:p>
    <w:p w14:paraId="1ADE40D4" w14:textId="77777777" w:rsidR="00077A92" w:rsidRDefault="00D67E16">
      <w:pPr>
        <w:jc w:val="both"/>
        <w:rPr>
          <w:rFonts w:ascii="Montserrat" w:eastAsia="Montserrat" w:hAnsi="Montserrat" w:cs="Montserrat"/>
          <w:sz w:val="24"/>
          <w:szCs w:val="24"/>
        </w:rPr>
      </w:pPr>
      <w:r>
        <w:rPr>
          <w:rFonts w:ascii="Montserrat" w:eastAsia="Montserrat" w:hAnsi="Montserrat" w:cs="Montserrat"/>
          <w:b/>
          <w:bCs/>
          <w:sz w:val="24"/>
          <w:szCs w:val="24"/>
        </w:rPr>
        <w:t>ARTÍCULO 27 Bis</w:t>
      </w:r>
      <w:r>
        <w:rPr>
          <w:rFonts w:ascii="Montserrat" w:eastAsia="Montserrat" w:hAnsi="Montserrat" w:cs="Montserrat"/>
          <w:sz w:val="24"/>
          <w:szCs w:val="24"/>
        </w:rPr>
        <w:t>. A la Secretaría de Salud corresponde el despacho de los siguientes asuntos:</w:t>
      </w:r>
    </w:p>
    <w:p w14:paraId="5B69B9B0" w14:textId="77777777" w:rsidR="00077A92" w:rsidRDefault="00D67E16">
      <w:pPr>
        <w:jc w:val="both"/>
        <w:rPr>
          <w:rFonts w:ascii="Montserrat" w:eastAsia="Montserrat" w:hAnsi="Montserrat" w:cs="Montserrat"/>
          <w:sz w:val="24"/>
          <w:szCs w:val="24"/>
        </w:rPr>
      </w:pPr>
      <w:r>
        <w:rPr>
          <w:rFonts w:ascii="Montserrat" w:eastAsia="Montserrat" w:hAnsi="Montserrat" w:cs="Montserrat"/>
          <w:sz w:val="24"/>
          <w:szCs w:val="24"/>
        </w:rPr>
        <w:t xml:space="preserve">I a III… </w:t>
      </w:r>
    </w:p>
    <w:p w14:paraId="02058961" w14:textId="77777777" w:rsidR="00077A92" w:rsidRDefault="00077A92">
      <w:pPr>
        <w:jc w:val="both"/>
        <w:rPr>
          <w:rFonts w:ascii="Montserrat" w:eastAsia="Montserrat" w:hAnsi="Montserrat" w:cs="Montserrat"/>
          <w:sz w:val="24"/>
          <w:szCs w:val="24"/>
        </w:rPr>
      </w:pPr>
    </w:p>
    <w:p w14:paraId="29740C0E" w14:textId="77777777" w:rsidR="00077A92" w:rsidRDefault="00D67E16">
      <w:pPr>
        <w:jc w:val="both"/>
        <w:rPr>
          <w:rFonts w:ascii="Montserrat" w:eastAsia="Montserrat" w:hAnsi="Montserrat" w:cs="Montserrat"/>
          <w:sz w:val="24"/>
          <w:szCs w:val="24"/>
        </w:rPr>
      </w:pPr>
      <w:r>
        <w:rPr>
          <w:rFonts w:ascii="Montserrat" w:eastAsia="Montserrat" w:hAnsi="Montserrat" w:cs="Montserrat"/>
          <w:sz w:val="24"/>
          <w:szCs w:val="24"/>
        </w:rPr>
        <w:lastRenderedPageBreak/>
        <w:t>IV. Coordinar, planear,</w:t>
      </w:r>
      <w:r>
        <w:rPr>
          <w:rFonts w:ascii="Montserrat" w:eastAsia="Montserrat" w:hAnsi="Montserrat" w:cs="Montserrat"/>
          <w:sz w:val="24"/>
          <w:szCs w:val="24"/>
        </w:rPr>
        <w:t xml:space="preserve"> normar y evaluar el Sistema Estatal de Salud y proveer a la adecuada participación de las entidades y dependencias públicas que presten servicios de salud, a fin de asegurar el cumplimiento del derecho a la protección de la salud.  </w:t>
      </w:r>
    </w:p>
    <w:p w14:paraId="63FF494E" w14:textId="77777777" w:rsidR="00077A92" w:rsidRDefault="00077A92">
      <w:pPr>
        <w:jc w:val="both"/>
        <w:rPr>
          <w:rFonts w:ascii="Montserrat" w:eastAsia="Montserrat" w:hAnsi="Montserrat" w:cs="Montserrat"/>
          <w:sz w:val="24"/>
          <w:szCs w:val="24"/>
        </w:rPr>
      </w:pPr>
    </w:p>
    <w:p w14:paraId="53AC2C79" w14:textId="77777777" w:rsidR="00077A92" w:rsidRDefault="00D67E16">
      <w:pPr>
        <w:jc w:val="both"/>
        <w:rPr>
          <w:rFonts w:ascii="Montserrat" w:eastAsia="Montserrat" w:hAnsi="Montserrat" w:cs="Montserrat"/>
          <w:b/>
          <w:bCs/>
          <w:sz w:val="24"/>
          <w:szCs w:val="24"/>
        </w:rPr>
      </w:pPr>
      <w:r>
        <w:rPr>
          <w:rFonts w:ascii="Montserrat" w:eastAsia="Montserrat" w:hAnsi="Montserrat" w:cs="Montserrat"/>
          <w:b/>
          <w:bCs/>
          <w:sz w:val="24"/>
          <w:szCs w:val="24"/>
        </w:rPr>
        <w:t>Para garantizar el de</w:t>
      </w:r>
      <w:r>
        <w:rPr>
          <w:rFonts w:ascii="Montserrat" w:eastAsia="Montserrat" w:hAnsi="Montserrat" w:cs="Montserrat"/>
          <w:b/>
          <w:bCs/>
          <w:sz w:val="24"/>
          <w:szCs w:val="24"/>
        </w:rPr>
        <w:t>recho de protección a la salud a las personas pertenecientes a los pueblos y comunidades indígenas, la Secretaría de Salud, en coordinación con la Secretaría de Pueblos y Comunidades Indígenas, proveerá lo necesario para que aquellas cuenten con la asisten</w:t>
      </w:r>
      <w:r>
        <w:rPr>
          <w:rFonts w:ascii="Montserrat" w:eastAsia="Montserrat" w:hAnsi="Montserrat" w:cs="Montserrat"/>
          <w:b/>
          <w:bCs/>
          <w:sz w:val="24"/>
          <w:szCs w:val="24"/>
        </w:rPr>
        <w:t>cia de personas traductoras e intérpretes en todo momento de atención.</w:t>
      </w:r>
    </w:p>
    <w:p w14:paraId="0F32F075" w14:textId="77777777" w:rsidR="00077A92" w:rsidRDefault="00077A92">
      <w:pPr>
        <w:jc w:val="both"/>
        <w:rPr>
          <w:rFonts w:ascii="Montserrat" w:eastAsia="Montserrat" w:hAnsi="Montserrat" w:cs="Montserrat"/>
          <w:sz w:val="24"/>
          <w:szCs w:val="24"/>
        </w:rPr>
      </w:pPr>
    </w:p>
    <w:p w14:paraId="303F6B75" w14:textId="77777777" w:rsidR="00077A92" w:rsidRDefault="00D67E16">
      <w:pPr>
        <w:jc w:val="both"/>
        <w:rPr>
          <w:rFonts w:ascii="Montserrat" w:eastAsia="Montserrat" w:hAnsi="Montserrat" w:cs="Montserrat"/>
          <w:sz w:val="24"/>
          <w:szCs w:val="24"/>
        </w:rPr>
      </w:pPr>
      <w:r>
        <w:rPr>
          <w:rFonts w:ascii="Montserrat" w:eastAsia="Montserrat" w:hAnsi="Montserrat" w:cs="Montserrat"/>
          <w:sz w:val="24"/>
          <w:szCs w:val="24"/>
        </w:rPr>
        <w:t>Así mismo, propiciará y coordinará la participación de los sectores social y privado en dicho Sistema Estatal de Salud y determinará las políticas y acciones de inducción y concertació</w:t>
      </w:r>
      <w:r>
        <w:rPr>
          <w:rFonts w:ascii="Montserrat" w:eastAsia="Montserrat" w:hAnsi="Montserrat" w:cs="Montserrat"/>
          <w:sz w:val="24"/>
          <w:szCs w:val="24"/>
        </w:rPr>
        <w:t>n correspondientes;</w:t>
      </w:r>
    </w:p>
    <w:p w14:paraId="0C0A2EC4" w14:textId="77777777" w:rsidR="00077A92" w:rsidRDefault="00077A92">
      <w:pPr>
        <w:rPr>
          <w:rFonts w:ascii="Montserrat" w:eastAsia="Montserrat" w:hAnsi="Montserrat" w:cs="Montserrat"/>
          <w:sz w:val="24"/>
          <w:szCs w:val="24"/>
        </w:rPr>
      </w:pPr>
    </w:p>
    <w:p w14:paraId="7DB0BEB6" w14:textId="77777777" w:rsidR="00077A92" w:rsidRDefault="00077A92">
      <w:pPr>
        <w:rPr>
          <w:rFonts w:ascii="Montserrat" w:eastAsia="Montserrat" w:hAnsi="Montserrat" w:cs="Montserrat"/>
          <w:sz w:val="24"/>
          <w:szCs w:val="24"/>
        </w:rPr>
      </w:pPr>
    </w:p>
    <w:p w14:paraId="00913E16" w14:textId="77777777" w:rsidR="00077A92" w:rsidRDefault="00D67E16">
      <w:pPr>
        <w:jc w:val="both"/>
        <w:rPr>
          <w:rFonts w:ascii="Montserrat" w:eastAsia="Montserrat" w:hAnsi="Montserrat" w:cs="Montserrat"/>
          <w:sz w:val="24"/>
          <w:szCs w:val="24"/>
        </w:rPr>
      </w:pPr>
      <w:proofErr w:type="gramStart"/>
      <w:r>
        <w:rPr>
          <w:rFonts w:ascii="Montserrat" w:eastAsia="Montserrat" w:hAnsi="Montserrat" w:cs="Montserrat"/>
          <w:b/>
          <w:bCs/>
          <w:sz w:val="24"/>
          <w:szCs w:val="24"/>
        </w:rPr>
        <w:t>SEGUNDO.-</w:t>
      </w:r>
      <w:proofErr w:type="gramEnd"/>
      <w:r>
        <w:rPr>
          <w:rFonts w:ascii="Montserrat" w:eastAsia="Montserrat" w:hAnsi="Montserrat" w:cs="Montserrat"/>
          <w:b/>
          <w:bCs/>
          <w:sz w:val="24"/>
          <w:szCs w:val="24"/>
        </w:rPr>
        <w:t xml:space="preserve"> </w:t>
      </w:r>
      <w:r>
        <w:rPr>
          <w:rFonts w:ascii="Montserrat" w:eastAsia="Montserrat" w:hAnsi="Montserrat" w:cs="Montserrat"/>
          <w:sz w:val="24"/>
          <w:szCs w:val="24"/>
        </w:rPr>
        <w:t>Se reforma el segundo párrafo y se adiciona un tercer párrafo al Artículo 1 de la Ley Estatal de Salud para quedar como sigue:</w:t>
      </w:r>
    </w:p>
    <w:p w14:paraId="5F07901B" w14:textId="77777777" w:rsidR="00077A92" w:rsidRDefault="00077A92">
      <w:pPr>
        <w:jc w:val="both"/>
        <w:rPr>
          <w:rFonts w:ascii="Montserrat" w:eastAsia="Montserrat" w:hAnsi="Montserrat" w:cs="Montserrat"/>
          <w:sz w:val="24"/>
          <w:szCs w:val="24"/>
        </w:rPr>
      </w:pPr>
    </w:p>
    <w:p w14:paraId="40304BE7" w14:textId="77777777" w:rsidR="00077A92" w:rsidRDefault="00D67E16">
      <w:pPr>
        <w:jc w:val="both"/>
        <w:rPr>
          <w:rFonts w:ascii="Montserrat" w:eastAsia="Montserrat" w:hAnsi="Montserrat" w:cs="Montserrat"/>
          <w:b/>
          <w:bCs/>
          <w:sz w:val="24"/>
          <w:szCs w:val="24"/>
        </w:rPr>
      </w:pPr>
      <w:r>
        <w:rPr>
          <w:rFonts w:ascii="Montserrat" w:eastAsia="Montserrat" w:hAnsi="Montserrat" w:cs="Montserrat"/>
          <w:b/>
          <w:bCs/>
          <w:sz w:val="24"/>
          <w:szCs w:val="24"/>
        </w:rPr>
        <w:t>Artículo 1. …</w:t>
      </w:r>
    </w:p>
    <w:p w14:paraId="17DCB809" w14:textId="77777777" w:rsidR="00077A92" w:rsidRDefault="00077A92">
      <w:pPr>
        <w:jc w:val="both"/>
        <w:rPr>
          <w:rFonts w:ascii="Montserrat" w:eastAsia="Montserrat" w:hAnsi="Montserrat" w:cs="Montserrat"/>
          <w:sz w:val="24"/>
          <w:szCs w:val="24"/>
        </w:rPr>
      </w:pPr>
    </w:p>
    <w:p w14:paraId="098CDFF4" w14:textId="77777777" w:rsidR="00077A92" w:rsidRDefault="00D67E16">
      <w:pPr>
        <w:jc w:val="both"/>
        <w:rPr>
          <w:rFonts w:ascii="Montserrat" w:eastAsia="Montserrat" w:hAnsi="Montserrat" w:cs="Montserrat"/>
          <w:b/>
          <w:bCs/>
          <w:sz w:val="24"/>
          <w:szCs w:val="24"/>
        </w:rPr>
      </w:pPr>
      <w:r>
        <w:rPr>
          <w:rFonts w:ascii="Montserrat" w:eastAsia="Montserrat" w:hAnsi="Montserrat" w:cs="Montserrat"/>
          <w:sz w:val="24"/>
          <w:szCs w:val="24"/>
        </w:rPr>
        <w:t xml:space="preserve">Sus disposiciones son de orden público e interés social. </w:t>
      </w:r>
      <w:r>
        <w:rPr>
          <w:rFonts w:ascii="Montserrat" w:eastAsia="Montserrat" w:hAnsi="Montserrat" w:cs="Montserrat"/>
          <w:b/>
          <w:bCs/>
          <w:sz w:val="24"/>
          <w:szCs w:val="24"/>
        </w:rPr>
        <w:t xml:space="preserve">El Estado garantizará a </w:t>
      </w:r>
      <w:r>
        <w:rPr>
          <w:rFonts w:ascii="Montserrat" w:eastAsia="Montserrat" w:hAnsi="Montserrat" w:cs="Montserrat"/>
          <w:b/>
          <w:bCs/>
          <w:sz w:val="24"/>
          <w:szCs w:val="24"/>
        </w:rPr>
        <w:t>los pueblos y comunidades indígenas el derecho al acceso efectivo, universal, gratuito y de calidad a los servicios de salud. Los servicios deberán prestarse con enfoque intercultural, perspectiva de género y pertinencia cultural, reconociendo y articuland</w:t>
      </w:r>
      <w:r>
        <w:rPr>
          <w:rFonts w:ascii="Montserrat" w:eastAsia="Montserrat" w:hAnsi="Montserrat" w:cs="Montserrat"/>
          <w:b/>
          <w:bCs/>
          <w:sz w:val="24"/>
          <w:szCs w:val="24"/>
        </w:rPr>
        <w:t>o, en su caso, sus sistemas normativos, instituciones y prácticas de medicina tradicional.</w:t>
      </w:r>
    </w:p>
    <w:p w14:paraId="7C784D55" w14:textId="77777777" w:rsidR="00077A92" w:rsidRDefault="00077A92">
      <w:pPr>
        <w:jc w:val="both"/>
        <w:rPr>
          <w:rFonts w:ascii="Montserrat" w:eastAsia="Montserrat" w:hAnsi="Montserrat" w:cs="Montserrat"/>
          <w:b/>
          <w:bCs/>
          <w:sz w:val="24"/>
          <w:szCs w:val="24"/>
        </w:rPr>
      </w:pPr>
    </w:p>
    <w:p w14:paraId="2E3BB0D6" w14:textId="77777777" w:rsidR="00077A92" w:rsidRDefault="00D67E16">
      <w:pPr>
        <w:jc w:val="both"/>
        <w:rPr>
          <w:rFonts w:ascii="Montserrat" w:eastAsia="Montserrat" w:hAnsi="Montserrat" w:cs="Montserrat"/>
          <w:b/>
          <w:bCs/>
          <w:sz w:val="24"/>
          <w:szCs w:val="24"/>
        </w:rPr>
      </w:pPr>
      <w:r>
        <w:rPr>
          <w:rFonts w:ascii="Montserrat" w:eastAsia="Montserrat" w:hAnsi="Montserrat" w:cs="Montserrat"/>
          <w:b/>
          <w:bCs/>
          <w:sz w:val="24"/>
          <w:szCs w:val="24"/>
        </w:rPr>
        <w:t>En todo caso, la atención médica, la información clínica, los procedimientos administrativos y el consentimiento informado deberán proporcionarse en la lengua indíg</w:t>
      </w:r>
      <w:r>
        <w:rPr>
          <w:rFonts w:ascii="Montserrat" w:eastAsia="Montserrat" w:hAnsi="Montserrat" w:cs="Montserrat"/>
          <w:b/>
          <w:bCs/>
          <w:sz w:val="24"/>
          <w:szCs w:val="24"/>
        </w:rPr>
        <w:t>ena de las personas usuarias, garantizando la disponibilidad permanente de personal capacitado, intérpretes y materiales accesibles en dicha lengua.</w:t>
      </w:r>
    </w:p>
    <w:p w14:paraId="42FBDE6E" w14:textId="77777777" w:rsidR="00077A92" w:rsidRDefault="00077A92">
      <w:pPr>
        <w:jc w:val="both"/>
        <w:rPr>
          <w:rFonts w:ascii="Montserrat" w:eastAsia="Montserrat" w:hAnsi="Montserrat" w:cs="Montserrat"/>
          <w:sz w:val="24"/>
          <w:szCs w:val="24"/>
        </w:rPr>
      </w:pPr>
    </w:p>
    <w:p w14:paraId="5390EFE3" w14:textId="77777777" w:rsidR="00077A92" w:rsidRDefault="00077A92">
      <w:pPr>
        <w:spacing w:before="240" w:after="120" w:line="360" w:lineRule="auto"/>
        <w:jc w:val="both"/>
        <w:rPr>
          <w:rFonts w:ascii="Montserrat" w:eastAsia="Montserrat" w:hAnsi="Montserrat" w:cs="Montserrat"/>
          <w:sz w:val="24"/>
          <w:szCs w:val="24"/>
          <w:shd w:val="clear" w:color="auto" w:fill="FEFFFF"/>
        </w:rPr>
      </w:pPr>
    </w:p>
    <w:p w14:paraId="7A4FADB4" w14:textId="77777777" w:rsidR="00077A92" w:rsidRDefault="00077A92">
      <w:pPr>
        <w:spacing w:before="240" w:after="120" w:line="360" w:lineRule="auto"/>
        <w:jc w:val="both"/>
        <w:rPr>
          <w:rFonts w:ascii="Montserrat" w:eastAsia="Montserrat" w:hAnsi="Montserrat" w:cs="Montserrat"/>
          <w:sz w:val="24"/>
          <w:szCs w:val="24"/>
          <w:shd w:val="clear" w:color="auto" w:fill="FEFFFF"/>
        </w:rPr>
      </w:pPr>
    </w:p>
    <w:p w14:paraId="5DC7D537" w14:textId="77777777" w:rsidR="00077A92" w:rsidRDefault="00D67E16">
      <w:pPr>
        <w:spacing w:before="240" w:after="120" w:line="360" w:lineRule="auto"/>
        <w:jc w:val="center"/>
        <w:rPr>
          <w:rFonts w:ascii="Montserrat" w:eastAsia="Montserrat" w:hAnsi="Montserrat" w:cs="Montserrat"/>
          <w:b/>
          <w:bCs/>
          <w:sz w:val="24"/>
          <w:szCs w:val="24"/>
          <w:highlight w:val="white"/>
        </w:rPr>
      </w:pPr>
      <w:r>
        <w:rPr>
          <w:rFonts w:ascii="Montserrat" w:eastAsia="Montserrat" w:hAnsi="Montserrat" w:cs="Montserrat"/>
          <w:b/>
          <w:bCs/>
          <w:sz w:val="24"/>
          <w:szCs w:val="24"/>
          <w:highlight w:val="white"/>
        </w:rPr>
        <w:lastRenderedPageBreak/>
        <w:t>TRANSITORIOS</w:t>
      </w:r>
    </w:p>
    <w:p w14:paraId="564B7E83" w14:textId="77777777" w:rsidR="00077A92" w:rsidRDefault="00D67E16">
      <w:pPr>
        <w:spacing w:before="240" w:after="120" w:line="360" w:lineRule="auto"/>
        <w:jc w:val="both"/>
        <w:rPr>
          <w:rFonts w:ascii="Montserrat" w:eastAsia="Montserrat" w:hAnsi="Montserrat" w:cs="Montserrat"/>
          <w:sz w:val="24"/>
          <w:szCs w:val="24"/>
          <w:highlight w:val="white"/>
        </w:rPr>
      </w:pPr>
      <w:r>
        <w:rPr>
          <w:rFonts w:ascii="Montserrat" w:eastAsia="Montserrat" w:hAnsi="Montserrat" w:cs="Montserrat"/>
          <w:b/>
          <w:bCs/>
          <w:sz w:val="24"/>
          <w:szCs w:val="24"/>
          <w:highlight w:val="white"/>
        </w:rPr>
        <w:t>ARTÍCULO PRIMERO</w:t>
      </w:r>
      <w:r>
        <w:rPr>
          <w:rFonts w:ascii="Montserrat" w:eastAsia="Montserrat" w:hAnsi="Montserrat" w:cs="Montserrat"/>
          <w:sz w:val="24"/>
          <w:szCs w:val="24"/>
          <w:highlight w:val="white"/>
        </w:rPr>
        <w:t>. El presente decreto entrará en vigor al día siguiente de su publicación en el Periódico Oficial del Estado</w:t>
      </w:r>
    </w:p>
    <w:p w14:paraId="29415822" w14:textId="77777777" w:rsidR="00077A92" w:rsidRDefault="00D67E16">
      <w:pPr>
        <w:spacing w:before="240" w:after="120" w:line="360" w:lineRule="auto"/>
        <w:jc w:val="both"/>
        <w:rPr>
          <w:rFonts w:ascii="Montserrat" w:eastAsia="Montserrat" w:hAnsi="Montserrat" w:cs="Montserrat"/>
          <w:sz w:val="24"/>
          <w:szCs w:val="24"/>
          <w:highlight w:val="white"/>
        </w:rPr>
      </w:pPr>
      <w:r>
        <w:rPr>
          <w:rFonts w:ascii="Montserrat" w:eastAsia="Montserrat" w:hAnsi="Montserrat" w:cs="Montserrat"/>
          <w:b/>
          <w:bCs/>
          <w:sz w:val="24"/>
          <w:szCs w:val="24"/>
          <w:highlight w:val="white"/>
        </w:rPr>
        <w:t xml:space="preserve">ARTÍCULO SEGUNDO. </w:t>
      </w:r>
      <w:r>
        <w:rPr>
          <w:rFonts w:ascii="Montserrat" w:eastAsia="Montserrat" w:hAnsi="Montserrat" w:cs="Montserrat"/>
          <w:sz w:val="24"/>
          <w:szCs w:val="24"/>
          <w:highlight w:val="white"/>
        </w:rPr>
        <w:t>Para el cumplimiento de lo establecido, la Secretaría de Salud incorporará en su ejercicio presupuestal las partidas económicas q</w:t>
      </w:r>
      <w:r>
        <w:rPr>
          <w:rFonts w:ascii="Montserrat" w:eastAsia="Montserrat" w:hAnsi="Montserrat" w:cs="Montserrat"/>
          <w:sz w:val="24"/>
          <w:szCs w:val="24"/>
          <w:highlight w:val="white"/>
        </w:rPr>
        <w:t xml:space="preserve">ue permitan la incorporación de personas traductoras e intérpretes al Sistema Estatal de Salud. </w:t>
      </w:r>
    </w:p>
    <w:p w14:paraId="4ADEE372" w14:textId="77777777" w:rsidR="00077A92" w:rsidRDefault="00D67E16">
      <w:pPr>
        <w:spacing w:before="120" w:after="120" w:line="360" w:lineRule="auto"/>
        <w:jc w:val="both"/>
        <w:rPr>
          <w:rFonts w:ascii="Montserrat" w:eastAsia="Montserrat" w:hAnsi="Montserrat" w:cs="Montserrat"/>
          <w:shd w:val="clear" w:color="auto" w:fill="FEFFFF"/>
        </w:rPr>
      </w:pPr>
      <w:r>
        <w:rPr>
          <w:rFonts w:ascii="Montserrat" w:eastAsia="Montserrat" w:hAnsi="Montserrat" w:cs="Montserrat"/>
          <w:b/>
          <w:bCs/>
          <w:shd w:val="clear" w:color="auto" w:fill="FEFFFF"/>
        </w:rPr>
        <w:t>ECONÓMICO:</w:t>
      </w:r>
      <w:r>
        <w:rPr>
          <w:rFonts w:ascii="Montserrat" w:eastAsia="Montserrat" w:hAnsi="Montserrat" w:cs="Montserrat"/>
          <w:shd w:val="clear" w:color="auto" w:fill="FEFFFF"/>
        </w:rPr>
        <w:t xml:space="preserve"> Aprobado que sea, </w:t>
      </w:r>
      <w:proofErr w:type="spellStart"/>
      <w:r>
        <w:rPr>
          <w:rFonts w:ascii="Montserrat" w:eastAsia="Montserrat" w:hAnsi="Montserrat" w:cs="Montserrat"/>
          <w:shd w:val="clear" w:color="auto" w:fill="FEFFFF"/>
        </w:rPr>
        <w:t>turnese</w:t>
      </w:r>
      <w:proofErr w:type="spellEnd"/>
      <w:r>
        <w:rPr>
          <w:rFonts w:ascii="Montserrat" w:eastAsia="Montserrat" w:hAnsi="Montserrat" w:cs="Montserrat"/>
          <w:shd w:val="clear" w:color="auto" w:fill="FEFFFF"/>
        </w:rPr>
        <w:t xml:space="preserve"> a la Secretaría para que elabore la Minuta de Decreto en los términos en que deba publicarse.</w:t>
      </w:r>
    </w:p>
    <w:p w14:paraId="63C8771C" w14:textId="77777777" w:rsidR="00077A92" w:rsidRDefault="00077A92">
      <w:pPr>
        <w:spacing w:before="240" w:after="120" w:line="360" w:lineRule="auto"/>
        <w:jc w:val="both"/>
        <w:rPr>
          <w:rFonts w:ascii="Montserrat" w:eastAsia="Montserrat" w:hAnsi="Montserrat" w:cs="Montserrat"/>
          <w:sz w:val="24"/>
          <w:szCs w:val="24"/>
          <w:highlight w:val="white"/>
        </w:rPr>
      </w:pPr>
    </w:p>
    <w:p w14:paraId="1C8E6030" w14:textId="77777777" w:rsidR="00077A92" w:rsidRDefault="00D67E16">
      <w:p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DADO en la sede del Poder L</w:t>
      </w:r>
      <w:r>
        <w:rPr>
          <w:rFonts w:ascii="Montserrat" w:eastAsia="Montserrat" w:hAnsi="Montserrat" w:cs="Montserrat"/>
          <w:sz w:val="24"/>
          <w:szCs w:val="24"/>
        </w:rPr>
        <w:t>egislativo de la ciudad de Chihuahua, Chih., el diecisiete de febrero del año dos mil veintiséis.</w:t>
      </w:r>
    </w:p>
    <w:p w14:paraId="1D0CE450" w14:textId="77777777" w:rsidR="00077A92" w:rsidRDefault="00077A92">
      <w:pPr>
        <w:rPr>
          <w:rFonts w:ascii="Montserrat" w:eastAsia="Montserrat" w:hAnsi="Montserrat" w:cs="Montserrat"/>
          <w:sz w:val="24"/>
          <w:szCs w:val="24"/>
        </w:rPr>
      </w:pPr>
    </w:p>
    <w:p w14:paraId="129F807F" w14:textId="77777777" w:rsidR="00077A92" w:rsidRDefault="00077A92">
      <w:pPr>
        <w:rPr>
          <w:rFonts w:ascii="Montserrat" w:eastAsia="Montserrat" w:hAnsi="Montserrat" w:cs="Montserrat"/>
          <w:sz w:val="24"/>
          <w:szCs w:val="24"/>
        </w:rPr>
      </w:pPr>
    </w:p>
    <w:p w14:paraId="0C113ACB" w14:textId="77777777" w:rsidR="00077A92" w:rsidRDefault="00D67E16">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 T E N T A M E N T E</w:t>
      </w:r>
    </w:p>
    <w:p w14:paraId="0C092922" w14:textId="77777777" w:rsidR="00077A92" w:rsidRDefault="00D67E16">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GRUPO PARLAMENTARIO DE MORENA </w:t>
      </w:r>
    </w:p>
    <w:p w14:paraId="567BB758" w14:textId="77777777" w:rsidR="00077A92" w:rsidRDefault="00077A92">
      <w:pPr>
        <w:spacing w:before="240" w:after="120" w:line="360" w:lineRule="auto"/>
        <w:jc w:val="center"/>
        <w:rPr>
          <w:rFonts w:ascii="Montserrat" w:eastAsia="Montserrat" w:hAnsi="Montserrat" w:cs="Montserrat"/>
          <w:b/>
          <w:bCs/>
          <w:sz w:val="24"/>
          <w:szCs w:val="24"/>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077A92" w14:paraId="1A98E3D1" w14:textId="77777777">
        <w:trPr>
          <w:trHeight w:val="440"/>
          <w:jc w:val="center"/>
        </w:trPr>
        <w:tc>
          <w:tcPr>
            <w:tcW w:w="9028" w:type="dxa"/>
            <w:gridSpan w:val="2"/>
            <w:shd w:val="clear" w:color="auto" w:fill="auto"/>
            <w:tcMar>
              <w:top w:w="100" w:type="dxa"/>
              <w:left w:w="100" w:type="dxa"/>
              <w:bottom w:w="100" w:type="dxa"/>
              <w:right w:w="100" w:type="dxa"/>
            </w:tcMar>
          </w:tcPr>
          <w:p w14:paraId="63359B6F"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Jael Argüelles Díaz </w:t>
            </w:r>
          </w:p>
        </w:tc>
      </w:tr>
      <w:tr w:rsidR="00077A92" w14:paraId="5A87B2E3" w14:textId="77777777">
        <w:trPr>
          <w:jc w:val="center"/>
        </w:trPr>
        <w:tc>
          <w:tcPr>
            <w:tcW w:w="4514" w:type="dxa"/>
            <w:shd w:val="clear" w:color="auto" w:fill="auto"/>
            <w:tcMar>
              <w:top w:w="100" w:type="dxa"/>
              <w:left w:w="100" w:type="dxa"/>
              <w:bottom w:w="100" w:type="dxa"/>
              <w:right w:w="100" w:type="dxa"/>
            </w:tcMar>
          </w:tcPr>
          <w:p w14:paraId="76689161" w14:textId="77777777" w:rsidR="00077A92" w:rsidRDefault="00077A92">
            <w:pPr>
              <w:spacing w:before="240" w:after="120" w:line="360" w:lineRule="auto"/>
              <w:jc w:val="center"/>
              <w:rPr>
                <w:rFonts w:ascii="Montserrat" w:eastAsia="Montserrat" w:hAnsi="Montserrat" w:cs="Montserrat"/>
                <w:b/>
                <w:bCs/>
                <w:sz w:val="24"/>
                <w:szCs w:val="24"/>
              </w:rPr>
            </w:pPr>
          </w:p>
          <w:p w14:paraId="249E28E1"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Edin Cuauhtémoc Estrada Sotelo</w:t>
            </w:r>
          </w:p>
        </w:tc>
        <w:tc>
          <w:tcPr>
            <w:tcW w:w="4514" w:type="dxa"/>
            <w:shd w:val="clear" w:color="auto" w:fill="auto"/>
            <w:tcMar>
              <w:top w:w="100" w:type="dxa"/>
              <w:left w:w="100" w:type="dxa"/>
              <w:bottom w:w="100" w:type="dxa"/>
              <w:right w:w="100" w:type="dxa"/>
            </w:tcMar>
          </w:tcPr>
          <w:p w14:paraId="62931647" w14:textId="77777777" w:rsidR="00077A92" w:rsidRDefault="00077A92">
            <w:pPr>
              <w:spacing w:before="240" w:after="120" w:line="360" w:lineRule="auto"/>
              <w:jc w:val="center"/>
              <w:rPr>
                <w:rFonts w:ascii="Montserrat" w:eastAsia="Montserrat" w:hAnsi="Montserrat" w:cs="Montserrat"/>
                <w:b/>
                <w:bCs/>
                <w:sz w:val="24"/>
                <w:szCs w:val="24"/>
              </w:rPr>
            </w:pPr>
          </w:p>
          <w:p w14:paraId="3FCA9A21"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Magdalena Rentería Pérez </w:t>
            </w:r>
          </w:p>
        </w:tc>
      </w:tr>
      <w:tr w:rsidR="00077A92" w14:paraId="6C3450EE" w14:textId="77777777">
        <w:trPr>
          <w:jc w:val="center"/>
        </w:trPr>
        <w:tc>
          <w:tcPr>
            <w:tcW w:w="4514" w:type="dxa"/>
            <w:shd w:val="clear" w:color="auto" w:fill="auto"/>
            <w:tcMar>
              <w:top w:w="100" w:type="dxa"/>
              <w:left w:w="100" w:type="dxa"/>
              <w:bottom w:w="100" w:type="dxa"/>
              <w:right w:w="100" w:type="dxa"/>
            </w:tcMar>
          </w:tcPr>
          <w:p w14:paraId="22E69292" w14:textId="77777777" w:rsidR="00077A92" w:rsidRDefault="00077A92">
            <w:pPr>
              <w:spacing w:before="240" w:after="120" w:line="360" w:lineRule="auto"/>
              <w:jc w:val="center"/>
              <w:rPr>
                <w:rFonts w:ascii="Montserrat" w:eastAsia="Montserrat" w:hAnsi="Montserrat" w:cs="Montserrat"/>
                <w:b/>
                <w:bCs/>
                <w:sz w:val="24"/>
                <w:szCs w:val="24"/>
              </w:rPr>
            </w:pPr>
          </w:p>
          <w:p w14:paraId="0291B84B"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lastRenderedPageBreak/>
              <w:t>Dip</w:t>
            </w:r>
            <w:proofErr w:type="spellEnd"/>
            <w:r>
              <w:rPr>
                <w:rFonts w:ascii="Montserrat" w:eastAsia="Montserrat" w:hAnsi="Montserrat" w:cs="Montserrat"/>
                <w:b/>
                <w:bCs/>
                <w:sz w:val="24"/>
                <w:szCs w:val="24"/>
              </w:rPr>
              <w:t xml:space="preserve">. Brenda Francisca Ríos Prieto </w:t>
            </w:r>
          </w:p>
        </w:tc>
        <w:tc>
          <w:tcPr>
            <w:tcW w:w="4514" w:type="dxa"/>
            <w:shd w:val="clear" w:color="auto" w:fill="auto"/>
            <w:tcMar>
              <w:top w:w="100" w:type="dxa"/>
              <w:left w:w="100" w:type="dxa"/>
              <w:bottom w:w="100" w:type="dxa"/>
              <w:right w:w="100" w:type="dxa"/>
            </w:tcMar>
          </w:tcPr>
          <w:p w14:paraId="2B57D323" w14:textId="77777777" w:rsidR="00077A92" w:rsidRDefault="00077A92">
            <w:pPr>
              <w:spacing w:before="240" w:after="120" w:line="360" w:lineRule="auto"/>
              <w:jc w:val="center"/>
              <w:rPr>
                <w:rFonts w:ascii="Montserrat" w:eastAsia="Montserrat" w:hAnsi="Montserrat" w:cs="Montserrat"/>
                <w:b/>
                <w:bCs/>
                <w:sz w:val="24"/>
                <w:szCs w:val="24"/>
              </w:rPr>
            </w:pPr>
          </w:p>
          <w:p w14:paraId="634BC0E7"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lastRenderedPageBreak/>
              <w:t>Dip</w:t>
            </w:r>
            <w:proofErr w:type="spellEnd"/>
            <w:r>
              <w:rPr>
                <w:rFonts w:ascii="Montserrat" w:eastAsia="Montserrat" w:hAnsi="Montserrat" w:cs="Montserrat"/>
                <w:b/>
                <w:bCs/>
                <w:sz w:val="24"/>
                <w:szCs w:val="24"/>
              </w:rPr>
              <w:t xml:space="preserve">. Elizabeth </w:t>
            </w:r>
            <w:proofErr w:type="spellStart"/>
            <w:r>
              <w:rPr>
                <w:rFonts w:ascii="Montserrat" w:eastAsia="Montserrat" w:hAnsi="Montserrat" w:cs="Montserrat"/>
                <w:b/>
                <w:bCs/>
                <w:sz w:val="24"/>
                <w:szCs w:val="24"/>
              </w:rPr>
              <w:t>Guzman</w:t>
            </w:r>
            <w:proofErr w:type="spellEnd"/>
            <w:r>
              <w:rPr>
                <w:rFonts w:ascii="Montserrat" w:eastAsia="Montserrat" w:hAnsi="Montserrat" w:cs="Montserrat"/>
                <w:b/>
                <w:bCs/>
                <w:sz w:val="24"/>
                <w:szCs w:val="24"/>
              </w:rPr>
              <w:t xml:space="preserve"> Argueta</w:t>
            </w:r>
          </w:p>
        </w:tc>
      </w:tr>
      <w:tr w:rsidR="00077A92" w14:paraId="17583C52" w14:textId="77777777">
        <w:trPr>
          <w:jc w:val="center"/>
        </w:trPr>
        <w:tc>
          <w:tcPr>
            <w:tcW w:w="4514" w:type="dxa"/>
            <w:shd w:val="clear" w:color="auto" w:fill="auto"/>
            <w:tcMar>
              <w:top w:w="100" w:type="dxa"/>
              <w:left w:w="100" w:type="dxa"/>
              <w:bottom w:w="100" w:type="dxa"/>
              <w:right w:w="100" w:type="dxa"/>
            </w:tcMar>
          </w:tcPr>
          <w:p w14:paraId="2E11B3B2" w14:textId="77777777" w:rsidR="00077A92" w:rsidRDefault="00077A92">
            <w:pPr>
              <w:spacing w:before="240" w:after="120" w:line="360" w:lineRule="auto"/>
              <w:jc w:val="center"/>
              <w:rPr>
                <w:rFonts w:ascii="Montserrat" w:eastAsia="Montserrat" w:hAnsi="Montserrat" w:cs="Montserrat"/>
                <w:b/>
                <w:bCs/>
                <w:sz w:val="24"/>
                <w:szCs w:val="24"/>
              </w:rPr>
            </w:pPr>
          </w:p>
          <w:p w14:paraId="7827899B"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Edith Palma Ontiveros </w:t>
            </w:r>
          </w:p>
        </w:tc>
        <w:tc>
          <w:tcPr>
            <w:tcW w:w="4514" w:type="dxa"/>
            <w:shd w:val="clear" w:color="auto" w:fill="auto"/>
            <w:tcMar>
              <w:top w:w="100" w:type="dxa"/>
              <w:left w:w="100" w:type="dxa"/>
              <w:bottom w:w="100" w:type="dxa"/>
              <w:right w:w="100" w:type="dxa"/>
            </w:tcMar>
          </w:tcPr>
          <w:p w14:paraId="1FD6E643" w14:textId="77777777" w:rsidR="00077A92" w:rsidRDefault="00077A92">
            <w:pPr>
              <w:spacing w:before="240" w:after="120" w:line="360" w:lineRule="auto"/>
              <w:jc w:val="center"/>
              <w:rPr>
                <w:rFonts w:ascii="Montserrat" w:eastAsia="Montserrat" w:hAnsi="Montserrat" w:cs="Montserrat"/>
                <w:b/>
                <w:bCs/>
                <w:sz w:val="24"/>
                <w:szCs w:val="24"/>
              </w:rPr>
            </w:pPr>
          </w:p>
          <w:p w14:paraId="124C61FF"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Herminia Gómez Carrasco</w:t>
            </w:r>
          </w:p>
        </w:tc>
      </w:tr>
      <w:tr w:rsidR="00077A92" w14:paraId="32736D60" w14:textId="77777777">
        <w:trPr>
          <w:jc w:val="center"/>
        </w:trPr>
        <w:tc>
          <w:tcPr>
            <w:tcW w:w="4514" w:type="dxa"/>
            <w:shd w:val="clear" w:color="auto" w:fill="auto"/>
            <w:tcMar>
              <w:top w:w="100" w:type="dxa"/>
              <w:left w:w="100" w:type="dxa"/>
              <w:bottom w:w="100" w:type="dxa"/>
              <w:right w:w="100" w:type="dxa"/>
            </w:tcMar>
          </w:tcPr>
          <w:p w14:paraId="2F0ED09C" w14:textId="77777777" w:rsidR="00077A92" w:rsidRDefault="00077A92">
            <w:pPr>
              <w:spacing w:before="240" w:after="120" w:line="360" w:lineRule="auto"/>
              <w:jc w:val="center"/>
              <w:rPr>
                <w:rFonts w:ascii="Montserrat" w:eastAsia="Montserrat" w:hAnsi="Montserrat" w:cs="Montserrat"/>
                <w:b/>
                <w:bCs/>
                <w:sz w:val="24"/>
                <w:szCs w:val="24"/>
              </w:rPr>
            </w:pPr>
          </w:p>
          <w:p w14:paraId="6665BAB3"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Leticia Ortega </w:t>
            </w:r>
            <w:proofErr w:type="spellStart"/>
            <w:r>
              <w:rPr>
                <w:rFonts w:ascii="Montserrat" w:eastAsia="Montserrat" w:hAnsi="Montserrat" w:cs="Montserrat"/>
                <w:b/>
                <w:bCs/>
                <w:sz w:val="24"/>
                <w:szCs w:val="24"/>
              </w:rPr>
              <w:t>Maynez</w:t>
            </w:r>
            <w:proofErr w:type="spellEnd"/>
            <w:r>
              <w:rPr>
                <w:rFonts w:ascii="Montserrat" w:eastAsia="Montserrat" w:hAnsi="Montserrat" w:cs="Montserrat"/>
                <w:b/>
                <w:bCs/>
                <w:sz w:val="24"/>
                <w:szCs w:val="24"/>
              </w:rPr>
              <w:t xml:space="preserve"> </w:t>
            </w:r>
          </w:p>
        </w:tc>
        <w:tc>
          <w:tcPr>
            <w:tcW w:w="4514" w:type="dxa"/>
            <w:shd w:val="clear" w:color="auto" w:fill="auto"/>
            <w:tcMar>
              <w:top w:w="100" w:type="dxa"/>
              <w:left w:w="100" w:type="dxa"/>
              <w:bottom w:w="100" w:type="dxa"/>
              <w:right w:w="100" w:type="dxa"/>
            </w:tcMar>
          </w:tcPr>
          <w:p w14:paraId="67B8508C" w14:textId="77777777" w:rsidR="00077A92" w:rsidRDefault="00D67E16">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24F6FDCD"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María Antonieta Pérez Reyes</w:t>
            </w:r>
          </w:p>
        </w:tc>
      </w:tr>
      <w:tr w:rsidR="00077A92" w14:paraId="50C77654" w14:textId="77777777">
        <w:trPr>
          <w:jc w:val="center"/>
        </w:trPr>
        <w:tc>
          <w:tcPr>
            <w:tcW w:w="4514" w:type="dxa"/>
            <w:shd w:val="clear" w:color="auto" w:fill="auto"/>
            <w:tcMar>
              <w:top w:w="100" w:type="dxa"/>
              <w:left w:w="100" w:type="dxa"/>
              <w:bottom w:w="100" w:type="dxa"/>
              <w:right w:w="100" w:type="dxa"/>
            </w:tcMar>
          </w:tcPr>
          <w:p w14:paraId="1137D5CB" w14:textId="77777777" w:rsidR="00077A92" w:rsidRDefault="00077A92">
            <w:pPr>
              <w:spacing w:before="240" w:after="120" w:line="360" w:lineRule="auto"/>
              <w:jc w:val="center"/>
              <w:rPr>
                <w:rFonts w:ascii="Montserrat" w:eastAsia="Montserrat" w:hAnsi="Montserrat" w:cs="Montserrat"/>
                <w:b/>
                <w:bCs/>
                <w:sz w:val="24"/>
                <w:szCs w:val="24"/>
              </w:rPr>
            </w:pPr>
          </w:p>
          <w:p w14:paraId="26117F06"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Óscar Daniel Avitia Arellanes</w:t>
            </w:r>
          </w:p>
        </w:tc>
        <w:tc>
          <w:tcPr>
            <w:tcW w:w="4514" w:type="dxa"/>
            <w:shd w:val="clear" w:color="auto" w:fill="auto"/>
            <w:tcMar>
              <w:top w:w="100" w:type="dxa"/>
              <w:left w:w="100" w:type="dxa"/>
              <w:bottom w:w="100" w:type="dxa"/>
              <w:right w:w="100" w:type="dxa"/>
            </w:tcMar>
          </w:tcPr>
          <w:p w14:paraId="0842DE74" w14:textId="77777777" w:rsidR="00077A92" w:rsidRDefault="00077A92">
            <w:pPr>
              <w:spacing w:before="240" w:after="120" w:line="360" w:lineRule="auto"/>
              <w:jc w:val="center"/>
              <w:rPr>
                <w:rFonts w:ascii="Montserrat" w:eastAsia="Montserrat" w:hAnsi="Montserrat" w:cs="Montserrat"/>
                <w:b/>
                <w:bCs/>
                <w:sz w:val="24"/>
                <w:szCs w:val="24"/>
              </w:rPr>
            </w:pPr>
          </w:p>
          <w:p w14:paraId="085CB061"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Pedro Torres Estrada </w:t>
            </w:r>
          </w:p>
          <w:p w14:paraId="66E74178" w14:textId="77777777" w:rsidR="00077A92" w:rsidRDefault="00077A92">
            <w:pPr>
              <w:widowControl w:val="0"/>
              <w:spacing w:line="240" w:lineRule="auto"/>
              <w:rPr>
                <w:rFonts w:ascii="Montserrat" w:eastAsia="Montserrat" w:hAnsi="Montserrat" w:cs="Montserrat"/>
                <w:b/>
                <w:bCs/>
                <w:sz w:val="24"/>
                <w:szCs w:val="24"/>
              </w:rPr>
            </w:pPr>
          </w:p>
        </w:tc>
      </w:tr>
      <w:tr w:rsidR="00077A92" w14:paraId="6C767A4F" w14:textId="77777777">
        <w:trPr>
          <w:trHeight w:val="440"/>
          <w:jc w:val="center"/>
        </w:trPr>
        <w:tc>
          <w:tcPr>
            <w:tcW w:w="9028" w:type="dxa"/>
            <w:gridSpan w:val="2"/>
            <w:shd w:val="clear" w:color="auto" w:fill="auto"/>
            <w:tcMar>
              <w:top w:w="100" w:type="dxa"/>
              <w:left w:w="100" w:type="dxa"/>
              <w:bottom w:w="100" w:type="dxa"/>
              <w:right w:w="100" w:type="dxa"/>
            </w:tcMar>
          </w:tcPr>
          <w:p w14:paraId="0F135746" w14:textId="77777777" w:rsidR="00077A92" w:rsidRDefault="00077A92">
            <w:pPr>
              <w:spacing w:before="240" w:after="120" w:line="360" w:lineRule="auto"/>
              <w:jc w:val="center"/>
              <w:rPr>
                <w:rFonts w:ascii="Montserrat" w:eastAsia="Montserrat" w:hAnsi="Montserrat" w:cs="Montserrat"/>
                <w:b/>
                <w:bCs/>
                <w:sz w:val="24"/>
                <w:szCs w:val="24"/>
              </w:rPr>
            </w:pPr>
          </w:p>
          <w:p w14:paraId="7407DB56" w14:textId="77777777" w:rsidR="00077A92" w:rsidRDefault="00D67E16">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Rosana Díaz Reyes</w:t>
            </w:r>
          </w:p>
        </w:tc>
      </w:tr>
    </w:tbl>
    <w:p w14:paraId="183F2382" w14:textId="77777777" w:rsidR="00077A92" w:rsidRDefault="00077A92">
      <w:pPr>
        <w:spacing w:before="240" w:after="120" w:line="360" w:lineRule="auto"/>
        <w:rPr>
          <w:rFonts w:ascii="Montserrat" w:eastAsia="Montserrat" w:hAnsi="Montserrat" w:cs="Montserrat"/>
          <w:sz w:val="24"/>
          <w:szCs w:val="24"/>
          <w:shd w:val="clear" w:color="auto" w:fill="FEFFFF"/>
        </w:rPr>
      </w:pPr>
    </w:p>
    <w:sectPr w:rsidR="00077A9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7CF7" w14:textId="77777777" w:rsidR="00000000" w:rsidRDefault="00D67E16">
      <w:pPr>
        <w:spacing w:line="240" w:lineRule="auto"/>
      </w:pPr>
      <w:r>
        <w:separator/>
      </w:r>
    </w:p>
  </w:endnote>
  <w:endnote w:type="continuationSeparator" w:id="0">
    <w:p w14:paraId="25E9EF0C" w14:textId="77777777" w:rsidR="00000000" w:rsidRDefault="00D67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embedRegular r:id="rId1" w:fontKey="{536659D8-A684-407E-9767-923F2AE96179}"/>
    <w:embedBold r:id="rId2" w:fontKey="{55A190F2-BF44-4CE5-A1C1-63F65B20A760}"/>
  </w:font>
  <w:font w:name="Calibri">
    <w:panose1 w:val="020F0502020204030204"/>
    <w:charset w:val="00"/>
    <w:family w:val="swiss"/>
    <w:pitch w:val="variable"/>
    <w:sig w:usb0="E4002EFF" w:usb1="C200247B" w:usb2="00000009" w:usb3="00000000" w:csb0="000001FF" w:csb1="00000000"/>
    <w:embedRegular r:id="rId3" w:fontKey="{58C5602F-B3B2-4C3B-BE67-260F08CE89D3}"/>
  </w:font>
  <w:font w:name="Cambria">
    <w:panose1 w:val="02040503050406030204"/>
    <w:charset w:val="00"/>
    <w:family w:val="roman"/>
    <w:pitch w:val="variable"/>
    <w:sig w:usb0="E00006FF" w:usb1="420024FF" w:usb2="02000000" w:usb3="00000000" w:csb0="0000019F" w:csb1="00000000"/>
    <w:embedRegular r:id="rId4" w:fontKey="{72123CFB-D716-4A45-8876-03C20F51CB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200FA" w14:textId="77777777" w:rsidR="00000000" w:rsidRDefault="00D67E16">
      <w:pPr>
        <w:spacing w:line="240" w:lineRule="auto"/>
      </w:pPr>
      <w:r>
        <w:separator/>
      </w:r>
    </w:p>
  </w:footnote>
  <w:footnote w:type="continuationSeparator" w:id="0">
    <w:p w14:paraId="32925B68" w14:textId="77777777" w:rsidR="00000000" w:rsidRDefault="00D67E16">
      <w:pPr>
        <w:spacing w:line="240" w:lineRule="auto"/>
      </w:pPr>
      <w:r>
        <w:continuationSeparator/>
      </w:r>
    </w:p>
  </w:footnote>
  <w:footnote w:id="1">
    <w:p w14:paraId="49F11A9E" w14:textId="77777777" w:rsidR="00077A92" w:rsidRDefault="00D67E16">
      <w:pPr>
        <w:spacing w:line="240" w:lineRule="auto"/>
        <w:rPr>
          <w:sz w:val="20"/>
          <w:szCs w:val="20"/>
        </w:rPr>
      </w:pPr>
      <w:r>
        <w:rPr>
          <w:vertAlign w:val="superscript"/>
        </w:rPr>
        <w:footnoteRef/>
      </w:r>
      <w:r>
        <w:rPr>
          <w:sz w:val="20"/>
          <w:szCs w:val="20"/>
        </w:rPr>
        <w:t xml:space="preserve"> Consultado en: https://www.jornada.com.mx/noticia/2025/12/08/estados/investigador-de-ecosur-alerta-ante-aumento-de-tuberculosis-en-mexico-tras-covid19</w:t>
      </w:r>
    </w:p>
  </w:footnote>
  <w:footnote w:id="2">
    <w:p w14:paraId="4196EBE7" w14:textId="77777777" w:rsidR="00077A92" w:rsidRDefault="00D67E16">
      <w:pPr>
        <w:spacing w:line="240" w:lineRule="auto"/>
        <w:rPr>
          <w:sz w:val="20"/>
          <w:szCs w:val="20"/>
        </w:rPr>
      </w:pPr>
      <w:r>
        <w:rPr>
          <w:vertAlign w:val="superscript"/>
        </w:rPr>
        <w:footnoteRef/>
      </w:r>
      <w:r>
        <w:rPr>
          <w:sz w:val="20"/>
          <w:szCs w:val="20"/>
        </w:rPr>
        <w:t xml:space="preserve"> Sánchez, H.J., Cristina-Gordillo, M., Vázquez-Marcelin, J, Pérez-Contreras, M, Morales-Mateu, A, Mateo</w:t>
      </w:r>
      <w:r>
        <w:rPr>
          <w:sz w:val="20"/>
          <w:szCs w:val="20"/>
        </w:rPr>
        <w:t>, M, (2023) Situación de la tuberculosis en la región Altos (Tsotsil-Tseltal). Consultado en: https://www.ecosur.mx/ecoconsulta/Actividades/54917</w:t>
      </w:r>
    </w:p>
  </w:footnote>
  <w:footnote w:id="3">
    <w:p w14:paraId="55E4C1DA" w14:textId="77777777" w:rsidR="00077A92" w:rsidRDefault="00D67E16">
      <w:pPr>
        <w:spacing w:line="240" w:lineRule="auto"/>
        <w:rPr>
          <w:sz w:val="20"/>
          <w:szCs w:val="20"/>
        </w:rPr>
      </w:pPr>
      <w:r>
        <w:rPr>
          <w:vertAlign w:val="superscript"/>
        </w:rPr>
        <w:footnoteRef/>
      </w:r>
      <w:r>
        <w:rPr>
          <w:sz w:val="20"/>
          <w:szCs w:val="20"/>
        </w:rPr>
        <w:t>Vigilancia epidemiológica Semana 53, 2025: https://www.gob.mx/cms/uploads/attachment/file/1047660/Boletin-532</w:t>
      </w:r>
      <w:r>
        <w:rPr>
          <w:sz w:val="20"/>
          <w:szCs w:val="20"/>
        </w:rPr>
        <w:t>5.pdf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A92"/>
    <w:rsid w:val="00077A92"/>
    <w:rsid w:val="00D67E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794D1"/>
  <w15:docId w15:val="{C6BCFDDD-6899-4510-8CBB-5EBB3DC5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1832</Words>
  <Characters>10079</Characters>
  <Application>Microsoft Office Word</Application>
  <DocSecurity>0</DocSecurity>
  <Lines>83</Lines>
  <Paragraphs>23</Paragraphs>
  <ScaleCrop>false</ScaleCrop>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Daniela Flores Chacon</dc:creator>
  <cp:lastModifiedBy>Andrea Daniela Flores Chacon</cp:lastModifiedBy>
  <cp:revision>2</cp:revision>
  <dcterms:created xsi:type="dcterms:W3CDTF">2026-02-16T20:42:00Z</dcterms:created>
  <dcterms:modified xsi:type="dcterms:W3CDTF">2026-02-16T20:42:00Z</dcterms:modified>
</cp:coreProperties>
</file>