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1C1EF" w14:textId="77777777" w:rsidR="00F52EBF" w:rsidRDefault="00EF105B">
      <w:pPr>
        <w:spacing w:before="240" w:after="240" w:line="240" w:lineRule="auto"/>
        <w:jc w:val="both"/>
        <w:rPr>
          <w:b/>
          <w:bCs/>
          <w:sz w:val="24"/>
          <w:szCs w:val="24"/>
        </w:rPr>
      </w:pPr>
      <w:r>
        <w:rPr>
          <w:b/>
          <w:bCs/>
          <w:sz w:val="24"/>
          <w:szCs w:val="24"/>
        </w:rPr>
        <w:t>H. CONGRESO DEL ESTADO DE CHIHUAHUA</w:t>
      </w:r>
    </w:p>
    <w:p w14:paraId="1899C797" w14:textId="77777777" w:rsidR="00F52EBF" w:rsidRDefault="00EF105B">
      <w:pPr>
        <w:spacing w:before="240" w:after="240" w:line="240" w:lineRule="auto"/>
        <w:jc w:val="both"/>
        <w:rPr>
          <w:b/>
          <w:bCs/>
          <w:sz w:val="24"/>
          <w:szCs w:val="24"/>
        </w:rPr>
      </w:pPr>
      <w:r>
        <w:rPr>
          <w:b/>
          <w:bCs/>
          <w:sz w:val="24"/>
          <w:szCs w:val="24"/>
        </w:rPr>
        <w:t xml:space="preserve">P R E S E N T E.- </w:t>
      </w:r>
    </w:p>
    <w:p w14:paraId="5E8AB68F" w14:textId="77777777" w:rsidR="00F52EBF" w:rsidRDefault="00EF105B">
      <w:pPr>
        <w:spacing w:before="240" w:after="240" w:line="240" w:lineRule="auto"/>
        <w:jc w:val="both"/>
        <w:rPr>
          <w:sz w:val="24"/>
          <w:szCs w:val="24"/>
        </w:rPr>
      </w:pPr>
      <w:r>
        <w:rPr>
          <w:sz w:val="24"/>
          <w:szCs w:val="24"/>
        </w:rPr>
        <w:t xml:space="preserve">Quienes suscriben, en nuestro carácter de Diputados de la Sexagésima Octava Legislatura del H. Congreso del Estado de Chihuahua e integrantes del Grupo Parlamentario de MORENA, con fundamento en lo dispuesto por los artículos 167, fracción I, y 168, todos </w:t>
      </w:r>
      <w:r>
        <w:rPr>
          <w:sz w:val="24"/>
          <w:szCs w:val="24"/>
        </w:rPr>
        <w:t xml:space="preserve">de la Ley Orgánica del Poder Legislativo del Estado de Chihuahua, así como el artículo 2, fracción IX, del Reglamento Interior y de Prácticas Parlamentarias del Poder Legislativo, comparecemos ante esta Soberanía a fin de presentar </w:t>
      </w:r>
      <w:r>
        <w:rPr>
          <w:b/>
          <w:bCs/>
          <w:sz w:val="24"/>
          <w:szCs w:val="24"/>
        </w:rPr>
        <w:t>Proposición con carácter</w:t>
      </w:r>
      <w:r>
        <w:rPr>
          <w:b/>
          <w:bCs/>
          <w:sz w:val="24"/>
          <w:szCs w:val="24"/>
        </w:rPr>
        <w:t xml:space="preserve"> de Punto de Acuerdo</w:t>
      </w:r>
      <w:r>
        <w:rPr>
          <w:sz w:val="24"/>
          <w:szCs w:val="24"/>
        </w:rPr>
        <w:t>, con el propósito de exhortar al Gobierno del Estado de Chihuahua a la realización de una campaña de concientización de donación de órganos en redes sociales . Lo anterior al tenor de la siguiente:</w:t>
      </w:r>
    </w:p>
    <w:p w14:paraId="0A8A6977" w14:textId="77777777" w:rsidR="00F52EBF" w:rsidRDefault="00F52EBF">
      <w:pPr>
        <w:spacing w:before="240" w:after="240" w:line="240" w:lineRule="auto"/>
        <w:jc w:val="both"/>
        <w:rPr>
          <w:sz w:val="24"/>
          <w:szCs w:val="24"/>
        </w:rPr>
      </w:pPr>
    </w:p>
    <w:p w14:paraId="7AFCA1B7" w14:textId="77777777" w:rsidR="00F52EBF" w:rsidRDefault="00EF105B">
      <w:pPr>
        <w:spacing w:line="240" w:lineRule="auto"/>
        <w:jc w:val="center"/>
        <w:rPr>
          <w:b/>
          <w:bCs/>
          <w:sz w:val="24"/>
          <w:szCs w:val="24"/>
        </w:rPr>
      </w:pPr>
      <w:r>
        <w:rPr>
          <w:b/>
          <w:bCs/>
          <w:sz w:val="24"/>
          <w:szCs w:val="24"/>
        </w:rPr>
        <w:t>EXPOSICIÓN DE MOTIVOS:</w:t>
      </w:r>
    </w:p>
    <w:p w14:paraId="48D4DF1E" w14:textId="77777777" w:rsidR="00F52EBF" w:rsidRDefault="00F52EBF">
      <w:pPr>
        <w:spacing w:line="240" w:lineRule="auto"/>
        <w:jc w:val="center"/>
        <w:rPr>
          <w:b/>
          <w:bCs/>
          <w:sz w:val="24"/>
          <w:szCs w:val="24"/>
        </w:rPr>
      </w:pPr>
    </w:p>
    <w:p w14:paraId="298062A2" w14:textId="77777777" w:rsidR="00F52EBF" w:rsidRDefault="00EF105B">
      <w:pPr>
        <w:spacing w:line="240" w:lineRule="auto"/>
        <w:rPr>
          <w:sz w:val="24"/>
          <w:szCs w:val="24"/>
        </w:rPr>
      </w:pPr>
      <w:r>
        <w:rPr>
          <w:sz w:val="24"/>
          <w:szCs w:val="24"/>
        </w:rPr>
        <w:t>El día 10 de</w:t>
      </w:r>
      <w:r>
        <w:rPr>
          <w:sz w:val="24"/>
          <w:szCs w:val="24"/>
        </w:rPr>
        <w:t xml:space="preserve"> febrero pasado me alegró leer una noticia publicada por 860 Líder Informativo, una agencia de noticias y estación de radio. La noticia trata sobre donación de órganos.  </w:t>
      </w:r>
    </w:p>
    <w:p w14:paraId="3D54A76F" w14:textId="77777777" w:rsidR="00F52EBF" w:rsidRDefault="00F52EBF">
      <w:pPr>
        <w:spacing w:line="240" w:lineRule="auto"/>
        <w:rPr>
          <w:sz w:val="24"/>
          <w:szCs w:val="24"/>
        </w:rPr>
      </w:pPr>
    </w:p>
    <w:p w14:paraId="73A82B35" w14:textId="77777777" w:rsidR="00F52EBF" w:rsidRDefault="00EF105B">
      <w:pPr>
        <w:spacing w:line="240" w:lineRule="auto"/>
        <w:rPr>
          <w:sz w:val="24"/>
          <w:szCs w:val="24"/>
        </w:rPr>
      </w:pPr>
      <w:r>
        <w:rPr>
          <w:sz w:val="24"/>
          <w:szCs w:val="24"/>
        </w:rPr>
        <w:t>Voy a leer íntegramente esta nota:</w:t>
      </w:r>
    </w:p>
    <w:p w14:paraId="158E80F3" w14:textId="77777777" w:rsidR="00F52EBF" w:rsidRDefault="00F52EBF">
      <w:pPr>
        <w:spacing w:line="240" w:lineRule="auto"/>
        <w:rPr>
          <w:sz w:val="24"/>
          <w:szCs w:val="24"/>
        </w:rPr>
      </w:pPr>
    </w:p>
    <w:p w14:paraId="16F5A4F3" w14:textId="77777777" w:rsidR="00F52EBF" w:rsidRDefault="00F52EBF">
      <w:pPr>
        <w:spacing w:line="240" w:lineRule="auto"/>
        <w:jc w:val="both"/>
        <w:rPr>
          <w:sz w:val="24"/>
          <w:szCs w:val="24"/>
        </w:rPr>
      </w:pPr>
    </w:p>
    <w:p w14:paraId="68C5BA5E" w14:textId="77777777" w:rsidR="00F52EBF" w:rsidRDefault="00EF105B">
      <w:pPr>
        <w:spacing w:line="240" w:lineRule="auto"/>
        <w:jc w:val="both"/>
        <w:rPr>
          <w:sz w:val="24"/>
          <w:szCs w:val="24"/>
        </w:rPr>
      </w:pPr>
      <w:r>
        <w:rPr>
          <w:sz w:val="24"/>
          <w:szCs w:val="24"/>
        </w:rPr>
        <w:t>Cierra IMSS Chihuahua 2025 con importante repun</w:t>
      </w:r>
      <w:r>
        <w:rPr>
          <w:sz w:val="24"/>
          <w:szCs w:val="24"/>
        </w:rPr>
        <w:t xml:space="preserve">te en procuración multiorgánica </w:t>
      </w:r>
      <w:r>
        <w:rPr>
          <w:sz w:val="24"/>
          <w:szCs w:val="24"/>
          <w:vertAlign w:val="superscript"/>
        </w:rPr>
        <w:footnoteReference w:id="1"/>
      </w:r>
    </w:p>
    <w:p w14:paraId="048B9BEB" w14:textId="77777777" w:rsidR="00F52EBF" w:rsidRDefault="00F52EBF">
      <w:pPr>
        <w:spacing w:line="240" w:lineRule="auto"/>
        <w:jc w:val="both"/>
        <w:rPr>
          <w:sz w:val="24"/>
          <w:szCs w:val="24"/>
        </w:rPr>
      </w:pPr>
    </w:p>
    <w:p w14:paraId="7AE92BD5" w14:textId="77777777" w:rsidR="00F52EBF" w:rsidRDefault="00EF105B">
      <w:pPr>
        <w:spacing w:line="240" w:lineRule="auto"/>
        <w:jc w:val="both"/>
        <w:rPr>
          <w:sz w:val="24"/>
          <w:szCs w:val="24"/>
        </w:rPr>
      </w:pPr>
      <w:r>
        <w:rPr>
          <w:sz w:val="24"/>
          <w:szCs w:val="24"/>
        </w:rPr>
        <w:t xml:space="preserve">• El Hospital General Regional No. 66 realizó 13 procuraciones multiorgánicas y 12 de tejido, colocándose en el primer lugar nacional entre hospitales de Segundo Nivel del IMSS, en el programa de donación multiorgánica, </w:t>
      </w:r>
      <w:r>
        <w:rPr>
          <w:sz w:val="24"/>
          <w:szCs w:val="24"/>
        </w:rPr>
        <w:t>beneficiando a decenas de pacientes en lista de espera.</w:t>
      </w:r>
    </w:p>
    <w:p w14:paraId="5E4383B0" w14:textId="77777777" w:rsidR="00F52EBF" w:rsidRDefault="00F52EBF">
      <w:pPr>
        <w:spacing w:line="240" w:lineRule="auto"/>
        <w:jc w:val="both"/>
        <w:rPr>
          <w:sz w:val="24"/>
          <w:szCs w:val="24"/>
        </w:rPr>
      </w:pPr>
    </w:p>
    <w:p w14:paraId="5F1FD3C6" w14:textId="77777777" w:rsidR="00F52EBF" w:rsidRDefault="00EF105B">
      <w:pPr>
        <w:spacing w:line="240" w:lineRule="auto"/>
        <w:jc w:val="both"/>
        <w:rPr>
          <w:sz w:val="24"/>
          <w:szCs w:val="24"/>
        </w:rPr>
      </w:pPr>
      <w:r>
        <w:rPr>
          <w:sz w:val="24"/>
          <w:szCs w:val="24"/>
        </w:rPr>
        <w:t xml:space="preserve">• Para ser donador, se puede consultar el sitio del Centro Nacional de Trasplantes (CENATRA) en https://www.gob.mx/cenatra o la página del IMSS en </w:t>
      </w:r>
      <w:hyperlink r:id="rId6">
        <w:r>
          <w:rPr>
            <w:color w:val="1155CC"/>
            <w:sz w:val="24"/>
            <w:szCs w:val="24"/>
            <w:u w:val="single"/>
          </w:rPr>
          <w:t>http://www.imss.gob.mx/salud-en-linea/donacion-organos</w:t>
        </w:r>
      </w:hyperlink>
      <w:r>
        <w:rPr>
          <w:sz w:val="24"/>
          <w:szCs w:val="24"/>
        </w:rPr>
        <w:t>.</w:t>
      </w:r>
    </w:p>
    <w:p w14:paraId="630C2ECA" w14:textId="77777777" w:rsidR="00F52EBF" w:rsidRDefault="00F52EBF">
      <w:pPr>
        <w:spacing w:line="240" w:lineRule="auto"/>
        <w:jc w:val="both"/>
        <w:rPr>
          <w:sz w:val="24"/>
          <w:szCs w:val="24"/>
        </w:rPr>
      </w:pPr>
    </w:p>
    <w:p w14:paraId="656BEFBF" w14:textId="77777777" w:rsidR="00F52EBF" w:rsidRDefault="00EF105B">
      <w:pPr>
        <w:spacing w:line="240" w:lineRule="auto"/>
        <w:jc w:val="both"/>
        <w:rPr>
          <w:sz w:val="24"/>
          <w:szCs w:val="24"/>
        </w:rPr>
      </w:pPr>
      <w:r>
        <w:rPr>
          <w:sz w:val="24"/>
          <w:szCs w:val="24"/>
        </w:rPr>
        <w:t>El Instituto Mexicano del Seguro Social (IMSS) Chihuahua fortaleció la cultura de la donación de órganos y tejidos en la entidad, cerrando el 2025 con un total de 13 procuracion</w:t>
      </w:r>
      <w:r>
        <w:rPr>
          <w:sz w:val="24"/>
          <w:szCs w:val="24"/>
        </w:rPr>
        <w:t xml:space="preserve">es multiorgánicas, que demuestran la sensibilidad y solidaridad de los chihuahuenses. </w:t>
      </w:r>
    </w:p>
    <w:p w14:paraId="78D94F98" w14:textId="77777777" w:rsidR="00F52EBF" w:rsidRDefault="00F52EBF">
      <w:pPr>
        <w:spacing w:line="240" w:lineRule="auto"/>
        <w:jc w:val="both"/>
        <w:rPr>
          <w:sz w:val="24"/>
          <w:szCs w:val="24"/>
        </w:rPr>
      </w:pPr>
    </w:p>
    <w:p w14:paraId="43CF78EC" w14:textId="77777777" w:rsidR="00F52EBF" w:rsidRDefault="00EF105B">
      <w:pPr>
        <w:spacing w:line="240" w:lineRule="auto"/>
        <w:jc w:val="both"/>
        <w:rPr>
          <w:sz w:val="24"/>
          <w:szCs w:val="24"/>
        </w:rPr>
      </w:pPr>
      <w:r>
        <w:rPr>
          <w:sz w:val="24"/>
          <w:szCs w:val="24"/>
        </w:rPr>
        <w:t>El titular de la Institución en la entidad, doctor José Antonio Zamudio González, destacó que dichos procedimientos se realizaron en el Hospital General Regional No. 66</w:t>
      </w:r>
      <w:r>
        <w:rPr>
          <w:sz w:val="24"/>
          <w:szCs w:val="24"/>
        </w:rPr>
        <w:t xml:space="preserve"> en Ciudad Juárez, colocándolo entre los 53 hospitales de Segundo Nivel del IMSS que cuentan con un programa activo de donación.</w:t>
      </w:r>
    </w:p>
    <w:p w14:paraId="095ED592" w14:textId="77777777" w:rsidR="00F52EBF" w:rsidRDefault="00F52EBF">
      <w:pPr>
        <w:spacing w:line="240" w:lineRule="auto"/>
        <w:jc w:val="both"/>
        <w:rPr>
          <w:sz w:val="24"/>
          <w:szCs w:val="24"/>
        </w:rPr>
      </w:pPr>
    </w:p>
    <w:p w14:paraId="163401BB" w14:textId="77777777" w:rsidR="00F52EBF" w:rsidRDefault="00EF105B">
      <w:pPr>
        <w:spacing w:line="240" w:lineRule="auto"/>
        <w:jc w:val="both"/>
        <w:rPr>
          <w:sz w:val="24"/>
          <w:szCs w:val="24"/>
        </w:rPr>
      </w:pPr>
      <w:r>
        <w:rPr>
          <w:sz w:val="24"/>
          <w:szCs w:val="24"/>
        </w:rPr>
        <w:lastRenderedPageBreak/>
        <w:t>Detalló que en esas 13 procuraciones multiorgánicas se obtuvieron 23 tejidos corneales, una procuración de piel y cinco procur</w:t>
      </w:r>
      <w:r>
        <w:rPr>
          <w:sz w:val="24"/>
          <w:szCs w:val="24"/>
        </w:rPr>
        <w:t>aciones de tejido musculoesquelético, que representó una importante aportación para pacientes en lista de espera; adicionalmente, se llevaron a cabo 12 procuraciones de tejido, de las cuales se obtuvieron 24 tejidos corneales y una procuración de tejido mu</w:t>
      </w:r>
      <w:r>
        <w:rPr>
          <w:sz w:val="24"/>
          <w:szCs w:val="24"/>
        </w:rPr>
        <w:t>sculoesquelético.</w:t>
      </w:r>
    </w:p>
    <w:p w14:paraId="6433258B" w14:textId="77777777" w:rsidR="00F52EBF" w:rsidRDefault="00F52EBF">
      <w:pPr>
        <w:spacing w:line="240" w:lineRule="auto"/>
        <w:jc w:val="both"/>
        <w:rPr>
          <w:sz w:val="24"/>
          <w:szCs w:val="24"/>
        </w:rPr>
      </w:pPr>
    </w:p>
    <w:p w14:paraId="193431B2" w14:textId="77777777" w:rsidR="00F52EBF" w:rsidRDefault="00EF105B">
      <w:pPr>
        <w:spacing w:line="240" w:lineRule="auto"/>
        <w:jc w:val="both"/>
        <w:rPr>
          <w:sz w:val="24"/>
          <w:szCs w:val="24"/>
        </w:rPr>
      </w:pPr>
      <w:r>
        <w:rPr>
          <w:sz w:val="24"/>
          <w:szCs w:val="24"/>
        </w:rPr>
        <w:t xml:space="preserve">“En total, el desglose de resultados del programa durante 2025 fue de 13 procuraciones multiorgánicas y 12 procuraciones de tejido, con un total de 47 córneas, 26 riñones, cinco hígados, seis procuraciones de tejido musculoesquelético y </w:t>
      </w:r>
      <w:r>
        <w:rPr>
          <w:sz w:val="24"/>
          <w:szCs w:val="24"/>
        </w:rPr>
        <w:t>una procuración de piel, órganos y tejidos que permitieron mejorar la calidad de vida de decenas de personas”, enfatizó el doctor Zamudio González.</w:t>
      </w:r>
    </w:p>
    <w:p w14:paraId="0263383C" w14:textId="77777777" w:rsidR="00F52EBF" w:rsidRDefault="00F52EBF">
      <w:pPr>
        <w:spacing w:line="240" w:lineRule="auto"/>
        <w:jc w:val="both"/>
        <w:rPr>
          <w:sz w:val="24"/>
          <w:szCs w:val="24"/>
        </w:rPr>
      </w:pPr>
    </w:p>
    <w:p w14:paraId="3370FC9C" w14:textId="77777777" w:rsidR="00F52EBF" w:rsidRDefault="00EF105B">
      <w:pPr>
        <w:spacing w:line="240" w:lineRule="auto"/>
        <w:jc w:val="both"/>
        <w:rPr>
          <w:sz w:val="24"/>
          <w:szCs w:val="24"/>
        </w:rPr>
      </w:pPr>
      <w:r>
        <w:rPr>
          <w:sz w:val="24"/>
          <w:szCs w:val="24"/>
        </w:rPr>
        <w:t>Un ejemplo del impacto de este programa fue la última procuración multiorgánica realizada el 24 de diciembre del 2025, cuando la familia de un paciente con traumatismo craneoencefálico severo, derivado de un accidente en motocicleta y que evolucionó a muer</w:t>
      </w:r>
      <w:r>
        <w:rPr>
          <w:sz w:val="24"/>
          <w:szCs w:val="24"/>
        </w:rPr>
        <w:t>te cerebral, decidió donar riñones, tejido musculoesquelético y córneas, transformando una pérdida en esperanza para otras familias.</w:t>
      </w:r>
    </w:p>
    <w:p w14:paraId="1097C9F7" w14:textId="77777777" w:rsidR="00F52EBF" w:rsidRDefault="00F52EBF">
      <w:pPr>
        <w:spacing w:line="240" w:lineRule="auto"/>
        <w:jc w:val="both"/>
        <w:rPr>
          <w:sz w:val="24"/>
          <w:szCs w:val="24"/>
        </w:rPr>
      </w:pPr>
    </w:p>
    <w:p w14:paraId="2A2BB251" w14:textId="77777777" w:rsidR="00F52EBF" w:rsidRDefault="00EF105B">
      <w:pPr>
        <w:spacing w:line="240" w:lineRule="auto"/>
        <w:jc w:val="both"/>
        <w:rPr>
          <w:sz w:val="24"/>
          <w:szCs w:val="24"/>
        </w:rPr>
      </w:pPr>
      <w:r>
        <w:rPr>
          <w:sz w:val="24"/>
          <w:szCs w:val="24"/>
        </w:rPr>
        <w:t>El director del hospital No. 66, doctor Sebastián Hernández Hoyos, destacó que estos resultados son reflejo del trabajo co</w:t>
      </w:r>
      <w:r>
        <w:rPr>
          <w:sz w:val="24"/>
          <w:szCs w:val="24"/>
        </w:rPr>
        <w:t>ordinado, la vocación de servicio y el alto nivel profesional del personal de salud del hospital. Asimismo, reafirmó el compromiso institucional de seguir fortaleciendo la cultura de la donación de órganos y tejidos, al considerar que se trata de una de la</w:t>
      </w:r>
      <w:r>
        <w:rPr>
          <w:sz w:val="24"/>
          <w:szCs w:val="24"/>
        </w:rPr>
        <w:t>s expresiones más nobles de solidaridad y responsabilidad social en beneficio de la población.</w:t>
      </w:r>
    </w:p>
    <w:p w14:paraId="69649FFF" w14:textId="77777777" w:rsidR="00F52EBF" w:rsidRDefault="00F52EBF">
      <w:pPr>
        <w:spacing w:line="240" w:lineRule="auto"/>
        <w:jc w:val="both"/>
        <w:rPr>
          <w:sz w:val="24"/>
          <w:szCs w:val="24"/>
        </w:rPr>
      </w:pPr>
    </w:p>
    <w:p w14:paraId="545AD9EB" w14:textId="77777777" w:rsidR="00F52EBF" w:rsidRDefault="00EF105B">
      <w:pPr>
        <w:spacing w:line="240" w:lineRule="auto"/>
        <w:jc w:val="both"/>
        <w:rPr>
          <w:sz w:val="24"/>
          <w:szCs w:val="24"/>
        </w:rPr>
      </w:pPr>
      <w:r>
        <w:rPr>
          <w:sz w:val="24"/>
          <w:szCs w:val="24"/>
        </w:rPr>
        <w:t>Por su parte, el coordinador Hospitalario del Programa de Donación de Órganos y Tejidos con fines de Trasplante doctor Alejandro López Hernández, reconoció la g</w:t>
      </w:r>
      <w:r>
        <w:rPr>
          <w:sz w:val="24"/>
          <w:szCs w:val="24"/>
        </w:rPr>
        <w:t>enerosidad y sensibilidad de las familias donadoras, destacando que su decisión trasciende el ámbito médico y tiene un profundo impacto humano y social. Subrayó que, gracias a este gesto altruista, muchas personas reciben una nueva oportunidad de vida.</w:t>
      </w:r>
    </w:p>
    <w:p w14:paraId="3C66F5DF" w14:textId="77777777" w:rsidR="00F52EBF" w:rsidRDefault="00F52EBF">
      <w:pPr>
        <w:spacing w:line="240" w:lineRule="auto"/>
        <w:jc w:val="both"/>
        <w:rPr>
          <w:sz w:val="24"/>
          <w:szCs w:val="24"/>
        </w:rPr>
      </w:pPr>
    </w:p>
    <w:p w14:paraId="54F33C42" w14:textId="77777777" w:rsidR="00F52EBF" w:rsidRDefault="00EF105B">
      <w:pPr>
        <w:spacing w:line="240" w:lineRule="auto"/>
        <w:jc w:val="both"/>
        <w:rPr>
          <w:sz w:val="24"/>
          <w:szCs w:val="24"/>
        </w:rPr>
      </w:pPr>
      <w:r>
        <w:rPr>
          <w:sz w:val="24"/>
          <w:szCs w:val="24"/>
        </w:rPr>
        <w:t>Ac</w:t>
      </w:r>
      <w:r>
        <w:rPr>
          <w:sz w:val="24"/>
          <w:szCs w:val="24"/>
        </w:rPr>
        <w:t>tualmente, miles de pacientes en México esperan un trasplante que les permita recuperar su salud y calidad de vida, por lo que el IMSS hace un llamado a la población a reflexionar sobre la importancia de la donación de órganos y tejidos como un acto de emp</w:t>
      </w:r>
      <w:r>
        <w:rPr>
          <w:sz w:val="24"/>
          <w:szCs w:val="24"/>
        </w:rPr>
        <w:t>atía, generosidad y amor por la vida.</w:t>
      </w:r>
    </w:p>
    <w:p w14:paraId="125B9E6D" w14:textId="77777777" w:rsidR="00F52EBF" w:rsidRDefault="00F52EBF">
      <w:pPr>
        <w:spacing w:line="240" w:lineRule="auto"/>
        <w:jc w:val="both"/>
        <w:rPr>
          <w:sz w:val="24"/>
          <w:szCs w:val="24"/>
        </w:rPr>
      </w:pPr>
    </w:p>
    <w:p w14:paraId="5FD96508" w14:textId="77777777" w:rsidR="00F52EBF" w:rsidRDefault="00EF105B">
      <w:pPr>
        <w:spacing w:line="240" w:lineRule="auto"/>
        <w:jc w:val="both"/>
        <w:rPr>
          <w:sz w:val="24"/>
          <w:szCs w:val="24"/>
        </w:rPr>
      </w:pPr>
      <w:r>
        <w:rPr>
          <w:sz w:val="24"/>
          <w:szCs w:val="24"/>
        </w:rPr>
        <w:t xml:space="preserve">Para más información, se puede consultar el sitio del Centro Nacional de Trasplantes (CENATRA) en www.gob.mx/cenatra o la página del IMSS en </w:t>
      </w:r>
      <w:hyperlink r:id="rId7">
        <w:r>
          <w:rPr>
            <w:color w:val="1155CC"/>
            <w:sz w:val="24"/>
            <w:szCs w:val="24"/>
            <w:u w:val="single"/>
          </w:rPr>
          <w:t>ww</w:t>
        </w:r>
        <w:r>
          <w:rPr>
            <w:color w:val="1155CC"/>
            <w:sz w:val="24"/>
            <w:szCs w:val="24"/>
            <w:u w:val="single"/>
          </w:rPr>
          <w:t>w.imss.gob.mx/salud-en-linea/donacion-organos</w:t>
        </w:r>
      </w:hyperlink>
      <w:r>
        <w:rPr>
          <w:sz w:val="24"/>
          <w:szCs w:val="24"/>
        </w:rPr>
        <w:t>.</w:t>
      </w:r>
    </w:p>
    <w:p w14:paraId="3205CEE8" w14:textId="77777777" w:rsidR="00F52EBF" w:rsidRDefault="00F52EBF">
      <w:pPr>
        <w:spacing w:line="240" w:lineRule="auto"/>
        <w:jc w:val="both"/>
        <w:rPr>
          <w:sz w:val="24"/>
          <w:szCs w:val="24"/>
        </w:rPr>
      </w:pPr>
    </w:p>
    <w:p w14:paraId="23DF5C72" w14:textId="77777777" w:rsidR="00F52EBF" w:rsidRDefault="00EF105B">
      <w:pPr>
        <w:spacing w:line="240" w:lineRule="auto"/>
        <w:jc w:val="both"/>
        <w:rPr>
          <w:sz w:val="24"/>
          <w:szCs w:val="24"/>
        </w:rPr>
      </w:pPr>
      <w:r>
        <w:rPr>
          <w:sz w:val="24"/>
          <w:szCs w:val="24"/>
        </w:rPr>
        <w:t xml:space="preserve">Como vemos la noticia es esperanzadora, es un logro que se hayan donado más córneas, más riñones e hígados. </w:t>
      </w:r>
    </w:p>
    <w:p w14:paraId="4AEA43CD" w14:textId="77777777" w:rsidR="00F52EBF" w:rsidRDefault="00F52EBF">
      <w:pPr>
        <w:spacing w:line="240" w:lineRule="auto"/>
        <w:jc w:val="both"/>
        <w:rPr>
          <w:sz w:val="24"/>
          <w:szCs w:val="24"/>
        </w:rPr>
      </w:pPr>
    </w:p>
    <w:p w14:paraId="1837E6C4" w14:textId="77777777" w:rsidR="00F52EBF" w:rsidRDefault="00EF105B">
      <w:pPr>
        <w:spacing w:line="240" w:lineRule="auto"/>
        <w:jc w:val="both"/>
        <w:rPr>
          <w:sz w:val="24"/>
          <w:szCs w:val="24"/>
        </w:rPr>
      </w:pPr>
      <w:r>
        <w:rPr>
          <w:sz w:val="24"/>
          <w:szCs w:val="24"/>
        </w:rPr>
        <w:t xml:space="preserve">El tema no me es indiferente a mí ni al congreso del Estado. A </w:t>
      </w:r>
      <w:proofErr w:type="spellStart"/>
      <w:r>
        <w:rPr>
          <w:sz w:val="24"/>
          <w:szCs w:val="24"/>
        </w:rPr>
        <w:t>mi</w:t>
      </w:r>
      <w:proofErr w:type="spellEnd"/>
      <w:r>
        <w:rPr>
          <w:sz w:val="24"/>
          <w:szCs w:val="24"/>
        </w:rPr>
        <w:t xml:space="preserve"> en particular porque el Hospital</w:t>
      </w:r>
      <w:r>
        <w:rPr>
          <w:sz w:val="24"/>
          <w:szCs w:val="24"/>
        </w:rPr>
        <w:t xml:space="preserve"> General Regional No. </w:t>
      </w:r>
      <w:proofErr w:type="gramStart"/>
      <w:r>
        <w:rPr>
          <w:sz w:val="24"/>
          <w:szCs w:val="24"/>
        </w:rPr>
        <w:t>66  está</w:t>
      </w:r>
      <w:proofErr w:type="gramEnd"/>
      <w:r>
        <w:rPr>
          <w:sz w:val="24"/>
          <w:szCs w:val="24"/>
        </w:rPr>
        <w:t xml:space="preserve"> en el distrito 09 que es el que yo represento. </w:t>
      </w:r>
    </w:p>
    <w:p w14:paraId="339CB822" w14:textId="77777777" w:rsidR="00F52EBF" w:rsidRDefault="00F52EBF">
      <w:pPr>
        <w:spacing w:line="240" w:lineRule="auto"/>
        <w:jc w:val="both"/>
        <w:rPr>
          <w:sz w:val="24"/>
          <w:szCs w:val="24"/>
        </w:rPr>
      </w:pPr>
    </w:p>
    <w:p w14:paraId="1E50BC68" w14:textId="77777777" w:rsidR="00F52EBF" w:rsidRDefault="00EF105B">
      <w:pPr>
        <w:spacing w:line="240" w:lineRule="auto"/>
        <w:jc w:val="both"/>
        <w:rPr>
          <w:sz w:val="24"/>
          <w:szCs w:val="24"/>
        </w:rPr>
      </w:pPr>
      <w:r>
        <w:rPr>
          <w:sz w:val="24"/>
          <w:szCs w:val="24"/>
        </w:rPr>
        <w:t xml:space="preserve">En el año 2023 durante el proceso de aprobación del presupuesto correspondiente al año fiscal 2024 presente reserva al presupuesto para aumentar el monto de dinero al </w:t>
      </w:r>
      <w:r>
        <w:rPr>
          <w:sz w:val="24"/>
          <w:szCs w:val="24"/>
        </w:rPr>
        <w:lastRenderedPageBreak/>
        <w:t xml:space="preserve">programa </w:t>
      </w:r>
      <w:r>
        <w:rPr>
          <w:sz w:val="24"/>
          <w:szCs w:val="24"/>
        </w:rPr>
        <w:t xml:space="preserve">presupuestario de Donación y trasplante de órganos y tejidos, la cual fue aprobada por las y los compañeros diputados. </w:t>
      </w:r>
    </w:p>
    <w:p w14:paraId="1A58A345" w14:textId="77777777" w:rsidR="00F52EBF" w:rsidRDefault="00F52EBF">
      <w:pPr>
        <w:spacing w:line="240" w:lineRule="auto"/>
        <w:jc w:val="both"/>
        <w:rPr>
          <w:sz w:val="24"/>
          <w:szCs w:val="24"/>
        </w:rPr>
      </w:pPr>
    </w:p>
    <w:p w14:paraId="557C5E77" w14:textId="77777777" w:rsidR="00F52EBF" w:rsidRDefault="00EF105B">
      <w:pPr>
        <w:spacing w:line="240" w:lineRule="auto"/>
        <w:jc w:val="both"/>
        <w:rPr>
          <w:sz w:val="24"/>
          <w:szCs w:val="24"/>
        </w:rPr>
      </w:pPr>
      <w:r>
        <w:rPr>
          <w:sz w:val="24"/>
          <w:szCs w:val="24"/>
        </w:rPr>
        <w:t>Entonces el Congreso de Chihuahua puede influir en aumentar los recursos para la donación de órganos y participar en la concientización</w:t>
      </w:r>
      <w:r>
        <w:rPr>
          <w:sz w:val="24"/>
          <w:szCs w:val="24"/>
        </w:rPr>
        <w:t xml:space="preserve"> de la cultura de donación.</w:t>
      </w:r>
    </w:p>
    <w:p w14:paraId="1F40D140" w14:textId="77777777" w:rsidR="00F52EBF" w:rsidRDefault="00F52EBF">
      <w:pPr>
        <w:spacing w:line="240" w:lineRule="auto"/>
        <w:jc w:val="both"/>
        <w:rPr>
          <w:sz w:val="24"/>
          <w:szCs w:val="24"/>
        </w:rPr>
      </w:pPr>
    </w:p>
    <w:p w14:paraId="14A84BCF" w14:textId="77777777" w:rsidR="00F52EBF" w:rsidRDefault="00EF105B">
      <w:pPr>
        <w:spacing w:line="240" w:lineRule="auto"/>
        <w:jc w:val="both"/>
        <w:rPr>
          <w:sz w:val="24"/>
          <w:szCs w:val="24"/>
        </w:rPr>
      </w:pPr>
      <w:r>
        <w:rPr>
          <w:sz w:val="24"/>
          <w:szCs w:val="24"/>
        </w:rPr>
        <w:t xml:space="preserve">La donación de órganos es uno de los actos más nobles que existen, puesto que es </w:t>
      </w:r>
      <w:proofErr w:type="gramStart"/>
      <w:r>
        <w:rPr>
          <w:sz w:val="24"/>
          <w:szCs w:val="24"/>
        </w:rPr>
        <w:t>darle</w:t>
      </w:r>
      <w:proofErr w:type="gramEnd"/>
      <w:r>
        <w:rPr>
          <w:sz w:val="24"/>
          <w:szCs w:val="24"/>
        </w:rPr>
        <w:t xml:space="preserve"> esperanza a personas en una necesidad biológica, recibir el trasplante que se necesita cambia la vida de las personas y las familias, el don</w:t>
      </w:r>
      <w:r>
        <w:rPr>
          <w:sz w:val="24"/>
          <w:szCs w:val="24"/>
        </w:rPr>
        <w:t xml:space="preserve">ar órganos es un acto de amor. </w:t>
      </w:r>
    </w:p>
    <w:p w14:paraId="17710996" w14:textId="77777777" w:rsidR="00F52EBF" w:rsidRDefault="00F52EBF">
      <w:pPr>
        <w:spacing w:line="240" w:lineRule="auto"/>
        <w:jc w:val="both"/>
        <w:rPr>
          <w:sz w:val="24"/>
          <w:szCs w:val="24"/>
        </w:rPr>
      </w:pPr>
    </w:p>
    <w:p w14:paraId="66897A9C" w14:textId="77777777" w:rsidR="00F52EBF" w:rsidRDefault="00EF105B">
      <w:pPr>
        <w:spacing w:line="240" w:lineRule="auto"/>
        <w:jc w:val="both"/>
        <w:rPr>
          <w:sz w:val="24"/>
          <w:szCs w:val="24"/>
        </w:rPr>
      </w:pPr>
      <w:r>
        <w:rPr>
          <w:sz w:val="24"/>
          <w:szCs w:val="24"/>
        </w:rPr>
        <w:t xml:space="preserve">Entonces es presumible que la cultura de la donación de órganos se puede fortalecer mediante acciones de sensibilización, por </w:t>
      </w:r>
      <w:proofErr w:type="gramStart"/>
      <w:r>
        <w:rPr>
          <w:sz w:val="24"/>
          <w:szCs w:val="24"/>
        </w:rPr>
        <w:t>ejemplo</w:t>
      </w:r>
      <w:proofErr w:type="gramEnd"/>
      <w:r>
        <w:rPr>
          <w:sz w:val="24"/>
          <w:szCs w:val="24"/>
        </w:rPr>
        <w:t xml:space="preserve"> una campaña de sensibilización en redes sociales, finalmente el Gobierno del Estado de Ch</w:t>
      </w:r>
      <w:r>
        <w:rPr>
          <w:sz w:val="24"/>
          <w:szCs w:val="24"/>
        </w:rPr>
        <w:t>ihuahua ya invierte cientos de millones de pesos en dicho rubro.</w:t>
      </w:r>
    </w:p>
    <w:p w14:paraId="43319893" w14:textId="77777777" w:rsidR="00F52EBF" w:rsidRDefault="00F52EBF">
      <w:pPr>
        <w:spacing w:line="240" w:lineRule="auto"/>
        <w:jc w:val="both"/>
        <w:rPr>
          <w:sz w:val="24"/>
          <w:szCs w:val="24"/>
        </w:rPr>
      </w:pPr>
    </w:p>
    <w:p w14:paraId="60B71A70" w14:textId="77777777" w:rsidR="00F52EBF" w:rsidRDefault="00EF105B">
      <w:pPr>
        <w:spacing w:line="240" w:lineRule="auto"/>
        <w:jc w:val="both"/>
        <w:rPr>
          <w:sz w:val="24"/>
          <w:szCs w:val="24"/>
        </w:rPr>
      </w:pPr>
      <w:r>
        <w:rPr>
          <w:sz w:val="24"/>
          <w:szCs w:val="24"/>
        </w:rPr>
        <w:t>Como se señaló más arriba en esta exposición de motivos el Ejecutivo Estatal ya cuenta año con año un programa presupuestario llamado DONACIÓN Y TRASPLANTE DE ÓRGANOS Y TEJIDOS.</w:t>
      </w:r>
    </w:p>
    <w:p w14:paraId="6B7E2F20" w14:textId="77777777" w:rsidR="00F52EBF" w:rsidRDefault="00F52EBF">
      <w:pPr>
        <w:spacing w:line="240" w:lineRule="auto"/>
        <w:jc w:val="both"/>
        <w:rPr>
          <w:sz w:val="24"/>
          <w:szCs w:val="24"/>
        </w:rPr>
      </w:pPr>
    </w:p>
    <w:p w14:paraId="62E2C2CD" w14:textId="77777777" w:rsidR="00F52EBF" w:rsidRDefault="00EF105B">
      <w:pPr>
        <w:spacing w:line="240" w:lineRule="auto"/>
        <w:jc w:val="both"/>
        <w:rPr>
          <w:sz w:val="24"/>
          <w:szCs w:val="24"/>
        </w:rPr>
      </w:pPr>
      <w:r>
        <w:rPr>
          <w:sz w:val="24"/>
          <w:szCs w:val="24"/>
        </w:rPr>
        <w:t>El programa</w:t>
      </w:r>
      <w:r>
        <w:rPr>
          <w:sz w:val="24"/>
          <w:szCs w:val="24"/>
        </w:rPr>
        <w:t xml:space="preserve"> está definido para Impulsar la donación de órganos, tejidos y células a través de la </w:t>
      </w:r>
      <w:proofErr w:type="gramStart"/>
      <w:r>
        <w:rPr>
          <w:b/>
          <w:bCs/>
          <w:sz w:val="24"/>
          <w:szCs w:val="24"/>
        </w:rPr>
        <w:t>promoción</w:t>
      </w:r>
      <w:proofErr w:type="gramEnd"/>
      <w:r>
        <w:rPr>
          <w:sz w:val="24"/>
          <w:szCs w:val="24"/>
        </w:rPr>
        <w:t xml:space="preserve"> así como supervisar que los procesos de donación y trasplantes se efectúen debidamente en apego a la regulación vigente en la materia, para beneficiar a las per</w:t>
      </w:r>
      <w:r>
        <w:rPr>
          <w:sz w:val="24"/>
          <w:szCs w:val="24"/>
        </w:rPr>
        <w:t xml:space="preserve">sonas registradas en el Sistema Informático de Registro Nacional de Trasplantes y con ello mejorar su calidad de vida. En el presente año fiscal se le </w:t>
      </w:r>
      <w:proofErr w:type="spellStart"/>
      <w:r>
        <w:rPr>
          <w:sz w:val="24"/>
          <w:szCs w:val="24"/>
        </w:rPr>
        <w:t>dió</w:t>
      </w:r>
      <w:proofErr w:type="spellEnd"/>
      <w:r>
        <w:rPr>
          <w:sz w:val="24"/>
          <w:szCs w:val="24"/>
        </w:rPr>
        <w:t xml:space="preserve"> un monto de 1 millón 310 mil 430 pesos y pretende beneficiar a 175 personas. </w:t>
      </w:r>
    </w:p>
    <w:p w14:paraId="30582D22" w14:textId="77777777" w:rsidR="00F52EBF" w:rsidRDefault="00F52EBF">
      <w:pPr>
        <w:spacing w:line="240" w:lineRule="auto"/>
        <w:jc w:val="both"/>
        <w:rPr>
          <w:sz w:val="24"/>
          <w:szCs w:val="24"/>
        </w:rPr>
      </w:pPr>
    </w:p>
    <w:p w14:paraId="41C83217" w14:textId="77777777" w:rsidR="00F52EBF" w:rsidRDefault="00EF105B">
      <w:pPr>
        <w:spacing w:line="240" w:lineRule="auto"/>
        <w:jc w:val="both"/>
        <w:rPr>
          <w:sz w:val="24"/>
          <w:szCs w:val="24"/>
        </w:rPr>
      </w:pPr>
      <w:r>
        <w:rPr>
          <w:sz w:val="24"/>
          <w:szCs w:val="24"/>
        </w:rPr>
        <w:t>Como vemos es un progr</w:t>
      </w:r>
      <w:r>
        <w:rPr>
          <w:sz w:val="24"/>
          <w:szCs w:val="24"/>
        </w:rPr>
        <w:t xml:space="preserve">ama pequeño en cuanto a dinero invertido en él, apoyarlo con una campaña de donación de órganos en las cuentas oficiales de Gobierno del Estado en distintas redes sociales podría ayudar perfectamente a cumplir con las metas del programa presupuestario.  </w:t>
      </w:r>
    </w:p>
    <w:p w14:paraId="383673CC" w14:textId="77777777" w:rsidR="00F52EBF" w:rsidRDefault="00F52EBF">
      <w:pPr>
        <w:spacing w:line="240" w:lineRule="auto"/>
        <w:jc w:val="both"/>
        <w:rPr>
          <w:sz w:val="24"/>
          <w:szCs w:val="24"/>
        </w:rPr>
      </w:pPr>
    </w:p>
    <w:p w14:paraId="1C0531FA" w14:textId="77777777" w:rsidR="00F52EBF" w:rsidRDefault="00EF105B">
      <w:pPr>
        <w:spacing w:line="240" w:lineRule="auto"/>
        <w:jc w:val="both"/>
        <w:rPr>
          <w:sz w:val="24"/>
          <w:szCs w:val="24"/>
        </w:rPr>
      </w:pPr>
      <w:r>
        <w:rPr>
          <w:sz w:val="24"/>
          <w:szCs w:val="24"/>
        </w:rPr>
        <w:t xml:space="preserve">Desde aquí felicito al Hospital General Regional No. 66 y les agradezco su esfuerzo en participar en la donación de órganos. </w:t>
      </w:r>
    </w:p>
    <w:p w14:paraId="0E5B07A2" w14:textId="77777777" w:rsidR="00F52EBF" w:rsidRDefault="00EF105B">
      <w:pPr>
        <w:spacing w:before="240" w:after="240" w:line="240" w:lineRule="auto"/>
        <w:jc w:val="both"/>
        <w:rPr>
          <w:sz w:val="24"/>
          <w:szCs w:val="24"/>
          <w:highlight w:val="white"/>
        </w:rPr>
      </w:pPr>
      <w:r>
        <w:rPr>
          <w:sz w:val="24"/>
          <w:szCs w:val="24"/>
          <w:highlight w:val="white"/>
        </w:rPr>
        <w:t>Por todo lo anterior es que someto a consideración la siguiente:</w:t>
      </w:r>
    </w:p>
    <w:p w14:paraId="55409416" w14:textId="77777777" w:rsidR="00F52EBF" w:rsidRDefault="00EF105B">
      <w:pPr>
        <w:pStyle w:val="Ttulo3"/>
        <w:keepNext w:val="0"/>
        <w:keepLines w:val="0"/>
        <w:spacing w:before="280"/>
        <w:jc w:val="center"/>
        <w:rPr>
          <w:b/>
          <w:bCs/>
          <w:color w:val="000000"/>
          <w:sz w:val="24"/>
          <w:szCs w:val="24"/>
        </w:rPr>
      </w:pPr>
      <w:bookmarkStart w:id="0" w:name="_fgm14pjivujt" w:colFirst="0" w:colLast="0"/>
      <w:bookmarkEnd w:id="0"/>
      <w:r>
        <w:rPr>
          <w:b/>
          <w:bCs/>
          <w:color w:val="000000"/>
          <w:sz w:val="24"/>
          <w:szCs w:val="24"/>
        </w:rPr>
        <w:t>PROPOSICIÓN</w:t>
      </w:r>
    </w:p>
    <w:p w14:paraId="297DFFB6" w14:textId="77777777" w:rsidR="00F52EBF" w:rsidRDefault="00F52EBF"/>
    <w:p w14:paraId="61C7BC49" w14:textId="77777777" w:rsidR="00F52EBF" w:rsidRDefault="00EF105B">
      <w:pPr>
        <w:spacing w:before="240" w:after="240"/>
        <w:jc w:val="both"/>
        <w:rPr>
          <w:sz w:val="36"/>
          <w:szCs w:val="36"/>
        </w:rPr>
      </w:pPr>
      <w:proofErr w:type="gramStart"/>
      <w:r>
        <w:rPr>
          <w:b/>
          <w:bCs/>
          <w:sz w:val="24"/>
          <w:szCs w:val="24"/>
        </w:rPr>
        <w:t>ÚNICO.</w:t>
      </w:r>
      <w:r>
        <w:rPr>
          <w:sz w:val="24"/>
          <w:szCs w:val="24"/>
        </w:rPr>
        <w:t>–</w:t>
      </w:r>
      <w:proofErr w:type="gramEnd"/>
      <w:r>
        <w:rPr>
          <w:sz w:val="24"/>
          <w:szCs w:val="24"/>
        </w:rPr>
        <w:t xml:space="preserve"> La Sexagésima Octava Legislatura exhorta respetuosamente al Gobierno del Estado de Chihuahua a la realización de una campaña de concientización y promoción de donación de órganos en las cuentas oficiales del Gobierno del Estado en las diversas redes soci</w:t>
      </w:r>
      <w:r>
        <w:rPr>
          <w:sz w:val="24"/>
          <w:szCs w:val="24"/>
        </w:rPr>
        <w:t>ales</w:t>
      </w:r>
      <w:r>
        <w:rPr>
          <w:sz w:val="36"/>
          <w:szCs w:val="36"/>
        </w:rPr>
        <w:t>.</w:t>
      </w:r>
    </w:p>
    <w:p w14:paraId="468F2E30" w14:textId="77777777" w:rsidR="00F52EBF" w:rsidRDefault="00EF105B">
      <w:pPr>
        <w:spacing w:before="240" w:after="240"/>
        <w:jc w:val="both"/>
        <w:rPr>
          <w:sz w:val="36"/>
          <w:szCs w:val="36"/>
        </w:rPr>
      </w:pPr>
      <w:r>
        <w:rPr>
          <w:b/>
          <w:bCs/>
          <w:sz w:val="24"/>
          <w:szCs w:val="24"/>
        </w:rPr>
        <w:t>DADO</w:t>
      </w:r>
      <w:r>
        <w:rPr>
          <w:sz w:val="24"/>
          <w:szCs w:val="24"/>
        </w:rPr>
        <w:t xml:space="preserve"> en el Salón de Sesiones del Poder Legislativo, a los 13 días del mes de febrero del año dos mil veintiséis</w:t>
      </w:r>
      <w:r>
        <w:rPr>
          <w:sz w:val="36"/>
          <w:szCs w:val="36"/>
        </w:rPr>
        <w:t>.</w:t>
      </w:r>
    </w:p>
    <w:p w14:paraId="7DEBAFF7" w14:textId="77777777" w:rsidR="00F52EBF" w:rsidRDefault="00F52EBF">
      <w:pPr>
        <w:spacing w:before="240" w:after="240"/>
        <w:jc w:val="both"/>
      </w:pPr>
    </w:p>
    <w:p w14:paraId="55CA9057" w14:textId="77777777" w:rsidR="00F52EBF" w:rsidRDefault="00F52EBF">
      <w:pPr>
        <w:spacing w:after="160" w:line="256" w:lineRule="auto"/>
        <w:rPr>
          <w:b/>
          <w:bCs/>
          <w:sz w:val="24"/>
          <w:szCs w:val="24"/>
        </w:rPr>
      </w:pPr>
    </w:p>
    <w:p w14:paraId="57102BF3" w14:textId="77777777" w:rsidR="00F52EBF" w:rsidRDefault="00EF105B">
      <w:pPr>
        <w:spacing w:after="160" w:line="256" w:lineRule="auto"/>
        <w:jc w:val="center"/>
        <w:rPr>
          <w:b/>
          <w:bCs/>
          <w:sz w:val="24"/>
          <w:szCs w:val="24"/>
        </w:rPr>
      </w:pPr>
      <w:r>
        <w:rPr>
          <w:b/>
          <w:bCs/>
          <w:sz w:val="24"/>
          <w:szCs w:val="24"/>
        </w:rPr>
        <w:t>ATENTAMENTE,</w:t>
      </w:r>
    </w:p>
    <w:tbl>
      <w:tblPr>
        <w:tblStyle w:val="a"/>
        <w:tblW w:w="90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4500"/>
      </w:tblGrid>
      <w:tr w:rsidR="00F52EBF" w14:paraId="3D4CD4EC" w14:textId="77777777">
        <w:trPr>
          <w:jc w:val="center"/>
        </w:trPr>
        <w:tc>
          <w:tcPr>
            <w:tcW w:w="4530" w:type="dxa"/>
            <w:shd w:val="clear" w:color="auto" w:fill="auto"/>
            <w:tcMar>
              <w:top w:w="100" w:type="dxa"/>
              <w:left w:w="100" w:type="dxa"/>
              <w:bottom w:w="100" w:type="dxa"/>
              <w:right w:w="100" w:type="dxa"/>
            </w:tcMar>
          </w:tcPr>
          <w:p w14:paraId="2272FB05" w14:textId="77777777" w:rsidR="00F52EBF" w:rsidRDefault="00EF105B">
            <w:pPr>
              <w:widowControl w:val="0"/>
              <w:spacing w:line="240" w:lineRule="auto"/>
              <w:rPr>
                <w:b/>
                <w:bCs/>
                <w:sz w:val="24"/>
                <w:szCs w:val="24"/>
              </w:rPr>
            </w:pPr>
            <w:proofErr w:type="spellStart"/>
            <w:r>
              <w:rPr>
                <w:b/>
                <w:bCs/>
                <w:sz w:val="24"/>
                <w:szCs w:val="24"/>
              </w:rPr>
              <w:t>Dip</w:t>
            </w:r>
            <w:proofErr w:type="spellEnd"/>
            <w:r>
              <w:rPr>
                <w:b/>
                <w:bCs/>
                <w:sz w:val="24"/>
                <w:szCs w:val="24"/>
              </w:rPr>
              <w:t>. Magdalena Rentería Pérez</w:t>
            </w:r>
          </w:p>
          <w:p w14:paraId="3014BE51" w14:textId="77777777" w:rsidR="00F52EBF" w:rsidRDefault="00F52EBF">
            <w:pPr>
              <w:widowControl w:val="0"/>
              <w:spacing w:line="240" w:lineRule="auto"/>
              <w:rPr>
                <w:b/>
                <w:bCs/>
                <w:sz w:val="24"/>
                <w:szCs w:val="24"/>
              </w:rPr>
            </w:pPr>
          </w:p>
          <w:p w14:paraId="26D5F88D" w14:textId="77777777" w:rsidR="00F52EBF" w:rsidRDefault="00F52EBF">
            <w:pPr>
              <w:widowControl w:val="0"/>
              <w:spacing w:line="240" w:lineRule="auto"/>
              <w:rPr>
                <w:b/>
                <w:bCs/>
                <w:sz w:val="24"/>
                <w:szCs w:val="24"/>
              </w:rPr>
            </w:pPr>
          </w:p>
          <w:p w14:paraId="79AD0BDE" w14:textId="77777777" w:rsidR="00F52EBF" w:rsidRDefault="00F52EBF"/>
          <w:p w14:paraId="7EAD2AE5" w14:textId="77777777" w:rsidR="00F52EBF" w:rsidRDefault="00F52EBF">
            <w:pPr>
              <w:widowControl w:val="0"/>
              <w:spacing w:line="240" w:lineRule="auto"/>
              <w:rPr>
                <w:b/>
                <w:bCs/>
                <w:sz w:val="24"/>
                <w:szCs w:val="24"/>
              </w:rPr>
            </w:pPr>
          </w:p>
          <w:p w14:paraId="54539F15" w14:textId="77777777" w:rsidR="00F52EBF" w:rsidRDefault="00F52EBF">
            <w:pPr>
              <w:widowControl w:val="0"/>
              <w:spacing w:line="240" w:lineRule="auto"/>
              <w:rPr>
                <w:b/>
                <w:bCs/>
                <w:sz w:val="24"/>
                <w:szCs w:val="24"/>
              </w:rPr>
            </w:pPr>
          </w:p>
          <w:p w14:paraId="270AC744" w14:textId="77777777" w:rsidR="00F52EBF" w:rsidRDefault="00F52EBF">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638B3EFD" w14:textId="77777777" w:rsidR="00F52EBF" w:rsidRDefault="00EF105B">
            <w:pPr>
              <w:widowControl w:val="0"/>
              <w:spacing w:line="240" w:lineRule="auto"/>
              <w:rPr>
                <w:b/>
                <w:bCs/>
                <w:sz w:val="24"/>
                <w:szCs w:val="24"/>
              </w:rPr>
            </w:pPr>
            <w:proofErr w:type="spellStart"/>
            <w:r>
              <w:rPr>
                <w:b/>
                <w:bCs/>
                <w:sz w:val="24"/>
                <w:szCs w:val="24"/>
              </w:rPr>
              <w:t>Dip</w:t>
            </w:r>
            <w:proofErr w:type="spellEnd"/>
            <w:r>
              <w:rPr>
                <w:b/>
                <w:bCs/>
                <w:sz w:val="24"/>
                <w:szCs w:val="24"/>
              </w:rPr>
              <w:t>. Elizabeth Guzmán Argueta</w:t>
            </w:r>
          </w:p>
          <w:p w14:paraId="6FFC4E18" w14:textId="77777777" w:rsidR="00F52EBF" w:rsidRDefault="00F52EBF">
            <w:pPr>
              <w:widowControl w:val="0"/>
              <w:spacing w:line="240" w:lineRule="auto"/>
              <w:rPr>
                <w:b/>
                <w:bCs/>
                <w:sz w:val="24"/>
                <w:szCs w:val="24"/>
              </w:rPr>
            </w:pPr>
          </w:p>
        </w:tc>
      </w:tr>
      <w:tr w:rsidR="00F52EBF" w14:paraId="0324AB01" w14:textId="77777777">
        <w:trPr>
          <w:jc w:val="center"/>
        </w:trPr>
        <w:tc>
          <w:tcPr>
            <w:tcW w:w="4530" w:type="dxa"/>
            <w:shd w:val="clear" w:color="auto" w:fill="auto"/>
            <w:tcMar>
              <w:top w:w="100" w:type="dxa"/>
              <w:left w:w="100" w:type="dxa"/>
              <w:bottom w:w="100" w:type="dxa"/>
              <w:right w:w="100" w:type="dxa"/>
            </w:tcMar>
          </w:tcPr>
          <w:p w14:paraId="47913248" w14:textId="77777777" w:rsidR="00F52EBF" w:rsidRDefault="00EF105B">
            <w:pPr>
              <w:widowControl w:val="0"/>
              <w:spacing w:line="240" w:lineRule="auto"/>
              <w:rPr>
                <w:b/>
                <w:bCs/>
                <w:sz w:val="24"/>
                <w:szCs w:val="24"/>
              </w:rPr>
            </w:pPr>
            <w:proofErr w:type="spellStart"/>
            <w:r>
              <w:rPr>
                <w:b/>
                <w:bCs/>
                <w:sz w:val="24"/>
                <w:szCs w:val="24"/>
              </w:rPr>
              <w:t>Dip</w:t>
            </w:r>
            <w:proofErr w:type="spellEnd"/>
            <w:r>
              <w:rPr>
                <w:b/>
                <w:bCs/>
                <w:sz w:val="24"/>
                <w:szCs w:val="24"/>
              </w:rPr>
              <w:t>. Edin Cuauhtémoc Estrada Sotelo</w:t>
            </w:r>
          </w:p>
          <w:p w14:paraId="2842D81D" w14:textId="77777777" w:rsidR="00F52EBF" w:rsidRDefault="00F52EBF">
            <w:pPr>
              <w:widowControl w:val="0"/>
              <w:spacing w:line="240" w:lineRule="auto"/>
              <w:rPr>
                <w:b/>
                <w:bCs/>
                <w:sz w:val="24"/>
                <w:szCs w:val="24"/>
              </w:rPr>
            </w:pPr>
          </w:p>
          <w:p w14:paraId="27698FDA" w14:textId="77777777" w:rsidR="00F52EBF" w:rsidRDefault="00F52EBF">
            <w:pPr>
              <w:widowControl w:val="0"/>
              <w:spacing w:line="240" w:lineRule="auto"/>
              <w:rPr>
                <w:sz w:val="24"/>
                <w:szCs w:val="24"/>
              </w:rPr>
            </w:pPr>
          </w:p>
          <w:p w14:paraId="17C06455" w14:textId="77777777" w:rsidR="00F52EBF" w:rsidRDefault="00F52EBF">
            <w:pPr>
              <w:widowControl w:val="0"/>
              <w:spacing w:line="240" w:lineRule="auto"/>
              <w:rPr>
                <w:b/>
                <w:bCs/>
                <w:sz w:val="24"/>
                <w:szCs w:val="24"/>
              </w:rPr>
            </w:pPr>
          </w:p>
          <w:p w14:paraId="4AD5C4F4" w14:textId="77777777" w:rsidR="00F52EBF" w:rsidRDefault="00F52EBF">
            <w:pPr>
              <w:widowControl w:val="0"/>
              <w:spacing w:line="240" w:lineRule="auto"/>
              <w:rPr>
                <w:b/>
                <w:bCs/>
                <w:sz w:val="24"/>
                <w:szCs w:val="24"/>
              </w:rPr>
            </w:pPr>
          </w:p>
          <w:p w14:paraId="05F1A7B3" w14:textId="77777777" w:rsidR="00F52EBF" w:rsidRDefault="00F52EBF">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22BB3673" w14:textId="77777777" w:rsidR="00F52EBF" w:rsidRDefault="00EF105B">
            <w:pPr>
              <w:widowControl w:val="0"/>
              <w:spacing w:line="240" w:lineRule="auto"/>
              <w:rPr>
                <w:b/>
                <w:bCs/>
                <w:sz w:val="24"/>
                <w:szCs w:val="24"/>
              </w:rPr>
            </w:pPr>
            <w:proofErr w:type="spellStart"/>
            <w:r>
              <w:rPr>
                <w:b/>
                <w:bCs/>
                <w:sz w:val="24"/>
                <w:szCs w:val="24"/>
              </w:rPr>
              <w:t>Dip</w:t>
            </w:r>
            <w:proofErr w:type="spellEnd"/>
            <w:r>
              <w:rPr>
                <w:b/>
                <w:bCs/>
                <w:sz w:val="24"/>
                <w:szCs w:val="24"/>
              </w:rPr>
              <w:t>. Leticia Ortega Máynez</w:t>
            </w:r>
          </w:p>
        </w:tc>
      </w:tr>
      <w:tr w:rsidR="00F52EBF" w14:paraId="1C1F6D93" w14:textId="77777777">
        <w:trPr>
          <w:jc w:val="center"/>
        </w:trPr>
        <w:tc>
          <w:tcPr>
            <w:tcW w:w="4530" w:type="dxa"/>
            <w:shd w:val="clear" w:color="auto" w:fill="auto"/>
            <w:tcMar>
              <w:top w:w="100" w:type="dxa"/>
              <w:left w:w="100" w:type="dxa"/>
              <w:bottom w:w="100" w:type="dxa"/>
              <w:right w:w="100" w:type="dxa"/>
            </w:tcMar>
          </w:tcPr>
          <w:p w14:paraId="30C0F4F2" w14:textId="77777777" w:rsidR="00F52EBF" w:rsidRDefault="00EF105B">
            <w:pPr>
              <w:widowControl w:val="0"/>
              <w:spacing w:line="240" w:lineRule="auto"/>
              <w:rPr>
                <w:b/>
                <w:bCs/>
                <w:sz w:val="24"/>
                <w:szCs w:val="24"/>
              </w:rPr>
            </w:pPr>
            <w:proofErr w:type="spellStart"/>
            <w:r>
              <w:rPr>
                <w:b/>
                <w:bCs/>
                <w:sz w:val="24"/>
                <w:szCs w:val="24"/>
              </w:rPr>
              <w:t>Dip</w:t>
            </w:r>
            <w:proofErr w:type="spellEnd"/>
            <w:r>
              <w:rPr>
                <w:b/>
                <w:bCs/>
                <w:sz w:val="24"/>
                <w:szCs w:val="24"/>
              </w:rPr>
              <w:t>. Óscar Daniel Avitia Arellanes</w:t>
            </w:r>
          </w:p>
          <w:p w14:paraId="7581A880" w14:textId="77777777" w:rsidR="00F52EBF" w:rsidRDefault="00F52EBF">
            <w:pPr>
              <w:widowControl w:val="0"/>
              <w:spacing w:line="240" w:lineRule="auto"/>
              <w:rPr>
                <w:b/>
                <w:bCs/>
                <w:sz w:val="24"/>
                <w:szCs w:val="24"/>
              </w:rPr>
            </w:pPr>
          </w:p>
          <w:p w14:paraId="0A2A3D60" w14:textId="77777777" w:rsidR="00F52EBF" w:rsidRDefault="00F52EBF">
            <w:pPr>
              <w:widowControl w:val="0"/>
              <w:spacing w:line="240" w:lineRule="auto"/>
              <w:rPr>
                <w:b/>
                <w:bCs/>
                <w:sz w:val="24"/>
                <w:szCs w:val="24"/>
              </w:rPr>
            </w:pPr>
          </w:p>
          <w:p w14:paraId="11813D8E" w14:textId="77777777" w:rsidR="00F52EBF" w:rsidRDefault="00F52EBF">
            <w:pPr>
              <w:widowControl w:val="0"/>
              <w:spacing w:line="240" w:lineRule="auto"/>
              <w:rPr>
                <w:b/>
                <w:bCs/>
                <w:sz w:val="24"/>
                <w:szCs w:val="24"/>
              </w:rPr>
            </w:pPr>
          </w:p>
          <w:p w14:paraId="26233479" w14:textId="77777777" w:rsidR="00F52EBF" w:rsidRDefault="00F52EBF">
            <w:pPr>
              <w:widowControl w:val="0"/>
              <w:spacing w:line="240" w:lineRule="auto"/>
              <w:rPr>
                <w:b/>
                <w:bCs/>
                <w:sz w:val="24"/>
                <w:szCs w:val="24"/>
              </w:rPr>
            </w:pPr>
          </w:p>
          <w:p w14:paraId="2FA0CF2A" w14:textId="77777777" w:rsidR="00F52EBF" w:rsidRDefault="00F52EBF">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4738437E" w14:textId="77777777" w:rsidR="00F52EBF" w:rsidRDefault="00EF105B">
            <w:pPr>
              <w:widowControl w:val="0"/>
              <w:spacing w:line="240" w:lineRule="auto"/>
              <w:rPr>
                <w:b/>
                <w:bCs/>
                <w:sz w:val="24"/>
                <w:szCs w:val="24"/>
              </w:rPr>
            </w:pPr>
            <w:proofErr w:type="spellStart"/>
            <w:r>
              <w:rPr>
                <w:b/>
                <w:bCs/>
                <w:sz w:val="24"/>
                <w:szCs w:val="24"/>
              </w:rPr>
              <w:t>Dip</w:t>
            </w:r>
            <w:proofErr w:type="spellEnd"/>
            <w:r>
              <w:rPr>
                <w:b/>
                <w:bCs/>
                <w:sz w:val="24"/>
                <w:szCs w:val="24"/>
              </w:rPr>
              <w:t>. Rosana Díaz Reyes</w:t>
            </w:r>
          </w:p>
          <w:p w14:paraId="54820C51" w14:textId="77777777" w:rsidR="00F52EBF" w:rsidRDefault="00F52EBF">
            <w:pPr>
              <w:widowControl w:val="0"/>
              <w:spacing w:line="240" w:lineRule="auto"/>
              <w:rPr>
                <w:b/>
                <w:bCs/>
                <w:sz w:val="24"/>
                <w:szCs w:val="24"/>
              </w:rPr>
            </w:pPr>
          </w:p>
        </w:tc>
      </w:tr>
      <w:tr w:rsidR="00F52EBF" w14:paraId="200E99CA" w14:textId="77777777">
        <w:trPr>
          <w:trHeight w:val="1320"/>
          <w:jc w:val="center"/>
        </w:trPr>
        <w:tc>
          <w:tcPr>
            <w:tcW w:w="4530" w:type="dxa"/>
            <w:shd w:val="clear" w:color="auto" w:fill="auto"/>
            <w:tcMar>
              <w:top w:w="100" w:type="dxa"/>
              <w:left w:w="100" w:type="dxa"/>
              <w:bottom w:w="100" w:type="dxa"/>
              <w:right w:w="100" w:type="dxa"/>
            </w:tcMar>
          </w:tcPr>
          <w:p w14:paraId="7CBB5453" w14:textId="77777777" w:rsidR="00F52EBF" w:rsidRDefault="00EF105B">
            <w:pPr>
              <w:widowControl w:val="0"/>
              <w:spacing w:line="240" w:lineRule="auto"/>
              <w:rPr>
                <w:b/>
                <w:bCs/>
                <w:sz w:val="24"/>
                <w:szCs w:val="24"/>
              </w:rPr>
            </w:pPr>
            <w:proofErr w:type="spellStart"/>
            <w:r>
              <w:rPr>
                <w:b/>
                <w:bCs/>
                <w:sz w:val="24"/>
                <w:szCs w:val="24"/>
              </w:rPr>
              <w:t>Dip</w:t>
            </w:r>
            <w:proofErr w:type="spellEnd"/>
            <w:r>
              <w:rPr>
                <w:b/>
                <w:bCs/>
                <w:sz w:val="24"/>
                <w:szCs w:val="24"/>
              </w:rPr>
              <w:t>. María Antonieta Pérez Reyes</w:t>
            </w:r>
          </w:p>
          <w:p w14:paraId="399EEFA3" w14:textId="77777777" w:rsidR="00F52EBF" w:rsidRDefault="00F52EBF">
            <w:pPr>
              <w:widowControl w:val="0"/>
              <w:spacing w:line="240" w:lineRule="auto"/>
              <w:rPr>
                <w:b/>
                <w:bCs/>
                <w:sz w:val="24"/>
                <w:szCs w:val="24"/>
              </w:rPr>
            </w:pPr>
          </w:p>
          <w:p w14:paraId="215C00E1" w14:textId="77777777" w:rsidR="00F52EBF" w:rsidRDefault="00F52EBF">
            <w:pPr>
              <w:widowControl w:val="0"/>
              <w:spacing w:line="240" w:lineRule="auto"/>
              <w:rPr>
                <w:b/>
                <w:bCs/>
                <w:sz w:val="24"/>
                <w:szCs w:val="24"/>
              </w:rPr>
            </w:pPr>
          </w:p>
          <w:p w14:paraId="619A8836" w14:textId="77777777" w:rsidR="00F52EBF" w:rsidRDefault="00F52EBF">
            <w:pPr>
              <w:widowControl w:val="0"/>
              <w:spacing w:line="240" w:lineRule="auto"/>
              <w:rPr>
                <w:b/>
                <w:bCs/>
                <w:sz w:val="24"/>
                <w:szCs w:val="24"/>
              </w:rPr>
            </w:pPr>
          </w:p>
          <w:p w14:paraId="00685C9B" w14:textId="77777777" w:rsidR="00F52EBF" w:rsidRDefault="00F52EBF">
            <w:pPr>
              <w:widowControl w:val="0"/>
              <w:spacing w:line="240" w:lineRule="auto"/>
              <w:rPr>
                <w:b/>
                <w:bCs/>
                <w:sz w:val="24"/>
                <w:szCs w:val="24"/>
              </w:rPr>
            </w:pPr>
          </w:p>
          <w:p w14:paraId="3EB569BF" w14:textId="77777777" w:rsidR="00F52EBF" w:rsidRDefault="00F52EBF">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50A68A25" w14:textId="77777777" w:rsidR="00F52EBF" w:rsidRDefault="00EF105B">
            <w:pPr>
              <w:widowControl w:val="0"/>
              <w:spacing w:line="240" w:lineRule="auto"/>
              <w:rPr>
                <w:b/>
                <w:bCs/>
                <w:sz w:val="24"/>
                <w:szCs w:val="24"/>
              </w:rPr>
            </w:pPr>
            <w:proofErr w:type="spellStart"/>
            <w:r>
              <w:rPr>
                <w:b/>
                <w:bCs/>
                <w:sz w:val="24"/>
                <w:szCs w:val="24"/>
              </w:rPr>
              <w:t>Dip</w:t>
            </w:r>
            <w:proofErr w:type="spellEnd"/>
            <w:r>
              <w:rPr>
                <w:b/>
                <w:bCs/>
                <w:sz w:val="24"/>
                <w:szCs w:val="24"/>
              </w:rPr>
              <w:t>. Brenda Francisca Ríos Prieto</w:t>
            </w:r>
          </w:p>
        </w:tc>
      </w:tr>
      <w:tr w:rsidR="00F52EBF" w14:paraId="6561C00A" w14:textId="77777777">
        <w:trPr>
          <w:jc w:val="center"/>
        </w:trPr>
        <w:tc>
          <w:tcPr>
            <w:tcW w:w="4530" w:type="dxa"/>
            <w:shd w:val="clear" w:color="auto" w:fill="auto"/>
            <w:tcMar>
              <w:top w:w="100" w:type="dxa"/>
              <w:left w:w="100" w:type="dxa"/>
              <w:bottom w:w="100" w:type="dxa"/>
              <w:right w:w="100" w:type="dxa"/>
            </w:tcMar>
          </w:tcPr>
          <w:p w14:paraId="6B2EA6E2" w14:textId="77777777" w:rsidR="00F52EBF" w:rsidRDefault="00EF105B">
            <w:pPr>
              <w:widowControl w:val="0"/>
              <w:spacing w:line="240" w:lineRule="auto"/>
              <w:rPr>
                <w:b/>
                <w:bCs/>
                <w:sz w:val="24"/>
                <w:szCs w:val="24"/>
              </w:rPr>
            </w:pPr>
            <w:proofErr w:type="spellStart"/>
            <w:r>
              <w:rPr>
                <w:b/>
                <w:bCs/>
                <w:sz w:val="24"/>
                <w:szCs w:val="24"/>
              </w:rPr>
              <w:t>Dip</w:t>
            </w:r>
            <w:proofErr w:type="spellEnd"/>
            <w:r>
              <w:rPr>
                <w:b/>
                <w:bCs/>
                <w:sz w:val="24"/>
                <w:szCs w:val="24"/>
              </w:rPr>
              <w:t xml:space="preserve">. </w:t>
            </w:r>
            <w:r>
              <w:rPr>
                <w:sz w:val="24"/>
                <w:szCs w:val="24"/>
              </w:rPr>
              <w:t xml:space="preserve"> </w:t>
            </w:r>
            <w:r>
              <w:rPr>
                <w:b/>
                <w:bCs/>
                <w:sz w:val="24"/>
                <w:szCs w:val="24"/>
              </w:rPr>
              <w:t>Edith Palma Ontiveros</w:t>
            </w:r>
          </w:p>
          <w:p w14:paraId="77C51765" w14:textId="77777777" w:rsidR="00F52EBF" w:rsidRDefault="00F52EBF">
            <w:pPr>
              <w:widowControl w:val="0"/>
              <w:spacing w:line="240" w:lineRule="auto"/>
              <w:rPr>
                <w:b/>
                <w:bCs/>
                <w:sz w:val="24"/>
                <w:szCs w:val="24"/>
              </w:rPr>
            </w:pPr>
          </w:p>
          <w:p w14:paraId="5F1F8217" w14:textId="77777777" w:rsidR="00F52EBF" w:rsidRDefault="00F52EBF">
            <w:pPr>
              <w:widowControl w:val="0"/>
              <w:spacing w:line="240" w:lineRule="auto"/>
              <w:rPr>
                <w:b/>
                <w:bCs/>
                <w:sz w:val="24"/>
                <w:szCs w:val="24"/>
              </w:rPr>
            </w:pPr>
          </w:p>
          <w:p w14:paraId="56CE84B2" w14:textId="77777777" w:rsidR="00F52EBF" w:rsidRDefault="00F52EBF">
            <w:pPr>
              <w:widowControl w:val="0"/>
              <w:spacing w:line="240" w:lineRule="auto"/>
              <w:rPr>
                <w:b/>
                <w:bCs/>
                <w:sz w:val="24"/>
                <w:szCs w:val="24"/>
              </w:rPr>
            </w:pPr>
          </w:p>
          <w:p w14:paraId="4BC5806C" w14:textId="77777777" w:rsidR="00F52EBF" w:rsidRDefault="00F52EBF">
            <w:pPr>
              <w:widowControl w:val="0"/>
              <w:spacing w:line="240" w:lineRule="auto"/>
              <w:rPr>
                <w:b/>
                <w:bCs/>
                <w:sz w:val="24"/>
                <w:szCs w:val="24"/>
              </w:rPr>
            </w:pPr>
          </w:p>
          <w:p w14:paraId="72DC8E51" w14:textId="77777777" w:rsidR="00F52EBF" w:rsidRDefault="00F52EBF">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124CA686" w14:textId="77777777" w:rsidR="00F52EBF" w:rsidRDefault="00EF105B">
            <w:pPr>
              <w:widowControl w:val="0"/>
              <w:spacing w:line="240" w:lineRule="auto"/>
              <w:rPr>
                <w:b/>
                <w:bCs/>
                <w:sz w:val="24"/>
                <w:szCs w:val="24"/>
              </w:rPr>
            </w:pPr>
            <w:proofErr w:type="spellStart"/>
            <w:r>
              <w:rPr>
                <w:b/>
                <w:bCs/>
                <w:sz w:val="24"/>
                <w:szCs w:val="24"/>
              </w:rPr>
              <w:t>Dip</w:t>
            </w:r>
            <w:proofErr w:type="spellEnd"/>
            <w:r>
              <w:rPr>
                <w:b/>
                <w:bCs/>
                <w:sz w:val="24"/>
                <w:szCs w:val="24"/>
              </w:rPr>
              <w:t>. Herminia Gómez Carrasco</w:t>
            </w:r>
          </w:p>
          <w:p w14:paraId="219D2824" w14:textId="77777777" w:rsidR="00F52EBF" w:rsidRDefault="00F52EBF">
            <w:pPr>
              <w:widowControl w:val="0"/>
              <w:spacing w:line="240" w:lineRule="auto"/>
              <w:rPr>
                <w:b/>
                <w:bCs/>
                <w:sz w:val="24"/>
                <w:szCs w:val="24"/>
              </w:rPr>
            </w:pPr>
          </w:p>
          <w:p w14:paraId="2519AF2B" w14:textId="77777777" w:rsidR="00F52EBF" w:rsidRDefault="00F52EBF">
            <w:pPr>
              <w:widowControl w:val="0"/>
              <w:spacing w:line="240" w:lineRule="auto"/>
              <w:rPr>
                <w:b/>
                <w:bCs/>
                <w:sz w:val="24"/>
                <w:szCs w:val="24"/>
              </w:rPr>
            </w:pPr>
          </w:p>
        </w:tc>
      </w:tr>
      <w:tr w:rsidR="00F52EBF" w14:paraId="5EA1DE45" w14:textId="77777777">
        <w:trPr>
          <w:jc w:val="center"/>
        </w:trPr>
        <w:tc>
          <w:tcPr>
            <w:tcW w:w="4530" w:type="dxa"/>
            <w:shd w:val="clear" w:color="auto" w:fill="auto"/>
            <w:tcMar>
              <w:top w:w="100" w:type="dxa"/>
              <w:left w:w="100" w:type="dxa"/>
              <w:bottom w:w="100" w:type="dxa"/>
              <w:right w:w="100" w:type="dxa"/>
            </w:tcMar>
          </w:tcPr>
          <w:p w14:paraId="72111B0B" w14:textId="77777777" w:rsidR="00F52EBF" w:rsidRDefault="00EF105B">
            <w:pPr>
              <w:spacing w:after="160" w:line="480" w:lineRule="auto"/>
              <w:jc w:val="both"/>
              <w:rPr>
                <w:b/>
                <w:bCs/>
                <w:sz w:val="24"/>
                <w:szCs w:val="24"/>
              </w:rPr>
            </w:pPr>
            <w:proofErr w:type="spellStart"/>
            <w:r>
              <w:rPr>
                <w:b/>
                <w:bCs/>
                <w:sz w:val="24"/>
                <w:szCs w:val="24"/>
              </w:rPr>
              <w:t>Dip</w:t>
            </w:r>
            <w:proofErr w:type="spellEnd"/>
            <w:r>
              <w:rPr>
                <w:b/>
                <w:bCs/>
                <w:sz w:val="24"/>
                <w:szCs w:val="24"/>
              </w:rPr>
              <w:t>. Jael Argüelles Díaz</w:t>
            </w:r>
          </w:p>
          <w:p w14:paraId="154765EA" w14:textId="77777777" w:rsidR="00F52EBF" w:rsidRDefault="00F52EBF">
            <w:pPr>
              <w:spacing w:after="160" w:line="480" w:lineRule="auto"/>
              <w:jc w:val="both"/>
              <w:rPr>
                <w:b/>
                <w:bCs/>
                <w:sz w:val="24"/>
                <w:szCs w:val="24"/>
              </w:rPr>
            </w:pPr>
          </w:p>
        </w:tc>
        <w:tc>
          <w:tcPr>
            <w:tcW w:w="4500" w:type="dxa"/>
            <w:shd w:val="clear" w:color="auto" w:fill="auto"/>
            <w:tcMar>
              <w:top w:w="100" w:type="dxa"/>
              <w:left w:w="100" w:type="dxa"/>
              <w:bottom w:w="100" w:type="dxa"/>
              <w:right w:w="100" w:type="dxa"/>
            </w:tcMar>
          </w:tcPr>
          <w:p w14:paraId="6F1D91A7" w14:textId="77777777" w:rsidR="00F52EBF" w:rsidRDefault="00EF105B">
            <w:pPr>
              <w:spacing w:after="160" w:line="480" w:lineRule="auto"/>
              <w:jc w:val="both"/>
              <w:rPr>
                <w:b/>
                <w:bCs/>
                <w:sz w:val="24"/>
                <w:szCs w:val="24"/>
              </w:rPr>
            </w:pPr>
            <w:proofErr w:type="spellStart"/>
            <w:r>
              <w:rPr>
                <w:b/>
                <w:bCs/>
                <w:sz w:val="24"/>
                <w:szCs w:val="24"/>
              </w:rPr>
              <w:t>Dip</w:t>
            </w:r>
            <w:proofErr w:type="spellEnd"/>
            <w:r>
              <w:rPr>
                <w:b/>
                <w:bCs/>
                <w:sz w:val="24"/>
                <w:szCs w:val="24"/>
              </w:rPr>
              <w:t>. Pedro Torres Estrada</w:t>
            </w:r>
          </w:p>
          <w:p w14:paraId="5C69B717" w14:textId="77777777" w:rsidR="00F52EBF" w:rsidRDefault="00F52EBF">
            <w:pPr>
              <w:widowControl w:val="0"/>
              <w:spacing w:line="240" w:lineRule="auto"/>
              <w:rPr>
                <w:b/>
                <w:bCs/>
                <w:sz w:val="24"/>
                <w:szCs w:val="24"/>
              </w:rPr>
            </w:pPr>
          </w:p>
        </w:tc>
      </w:tr>
      <w:tr w:rsidR="00F52EBF" w14:paraId="57EF4374" w14:textId="77777777">
        <w:trPr>
          <w:trHeight w:val="440"/>
          <w:jc w:val="center"/>
        </w:trPr>
        <w:tc>
          <w:tcPr>
            <w:tcW w:w="9030" w:type="dxa"/>
            <w:gridSpan w:val="2"/>
            <w:shd w:val="clear" w:color="auto" w:fill="auto"/>
            <w:tcMar>
              <w:top w:w="100" w:type="dxa"/>
              <w:left w:w="100" w:type="dxa"/>
              <w:bottom w:w="100" w:type="dxa"/>
              <w:right w:w="100" w:type="dxa"/>
            </w:tcMar>
          </w:tcPr>
          <w:p w14:paraId="02D8F302" w14:textId="77777777" w:rsidR="00F52EBF" w:rsidRDefault="00EF105B">
            <w:pPr>
              <w:spacing w:after="160" w:line="240" w:lineRule="auto"/>
              <w:jc w:val="both"/>
              <w:rPr>
                <w:b/>
                <w:bCs/>
                <w:sz w:val="20"/>
                <w:szCs w:val="20"/>
                <w:highlight w:val="yellow"/>
              </w:rPr>
            </w:pPr>
            <w:r>
              <w:rPr>
                <w:sz w:val="20"/>
                <w:szCs w:val="20"/>
              </w:rPr>
              <w:t>Hoja de firmas de Proposición con carácter punto de acuerdo con el propósito de exhortar al Gobierno del Estado de Chihuahua a la realización de una campaña de concientización de donación de órganos en redes sociales</w:t>
            </w:r>
          </w:p>
        </w:tc>
      </w:tr>
    </w:tbl>
    <w:p w14:paraId="10FBAE09" w14:textId="77777777" w:rsidR="00F52EBF" w:rsidRDefault="00F52EBF">
      <w:pPr>
        <w:spacing w:line="360" w:lineRule="auto"/>
        <w:ind w:left="-566"/>
        <w:jc w:val="both"/>
        <w:rPr>
          <w:sz w:val="24"/>
          <w:szCs w:val="24"/>
          <w:highlight w:val="white"/>
        </w:rPr>
      </w:pPr>
    </w:p>
    <w:p w14:paraId="2250412D" w14:textId="77777777" w:rsidR="00F52EBF" w:rsidRDefault="00F52EBF">
      <w:pPr>
        <w:rPr>
          <w:sz w:val="24"/>
          <w:szCs w:val="24"/>
        </w:rPr>
      </w:pPr>
    </w:p>
    <w:sectPr w:rsidR="00F52EBF">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C86CA" w14:textId="77777777" w:rsidR="00000000" w:rsidRDefault="00EF105B">
      <w:pPr>
        <w:spacing w:line="240" w:lineRule="auto"/>
      </w:pPr>
      <w:r>
        <w:separator/>
      </w:r>
    </w:p>
  </w:endnote>
  <w:endnote w:type="continuationSeparator" w:id="0">
    <w:p w14:paraId="3D557FC4" w14:textId="77777777" w:rsidR="00000000" w:rsidRDefault="00EF10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46C742D-EF9F-4B19-A415-988367F1DD36}"/>
  </w:font>
  <w:font w:name="Cambria">
    <w:panose1 w:val="02040503050406030204"/>
    <w:charset w:val="00"/>
    <w:family w:val="roman"/>
    <w:pitch w:val="variable"/>
    <w:sig w:usb0="E00006FF" w:usb1="420024FF" w:usb2="02000000" w:usb3="00000000" w:csb0="0000019F" w:csb1="00000000"/>
    <w:embedRegular r:id="rId2" w:fontKey="{51F37B47-D130-4930-B59B-27FDBCCBB5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10DC5" w14:textId="77777777" w:rsidR="00000000" w:rsidRDefault="00EF105B">
      <w:pPr>
        <w:spacing w:line="240" w:lineRule="auto"/>
      </w:pPr>
      <w:r>
        <w:separator/>
      </w:r>
    </w:p>
  </w:footnote>
  <w:footnote w:type="continuationSeparator" w:id="0">
    <w:p w14:paraId="680E2D12" w14:textId="77777777" w:rsidR="00000000" w:rsidRDefault="00EF105B">
      <w:pPr>
        <w:spacing w:line="240" w:lineRule="auto"/>
      </w:pPr>
      <w:r>
        <w:continuationSeparator/>
      </w:r>
    </w:p>
  </w:footnote>
  <w:footnote w:id="1">
    <w:p w14:paraId="09EC2981" w14:textId="77777777" w:rsidR="00F52EBF" w:rsidRDefault="00EF105B">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#IMSS | Cierra IMSS Chihuahua 2025... - 860 Líder Informativo | Facebook</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EBF"/>
    <w:rsid w:val="00EF105B"/>
    <w:rsid w:val="00F52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3590E"/>
  <w15:docId w15:val="{9CAFF534-91FF-4C2B-A137-6ED55B942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imss.gob.mx/salud-en-linea/donacion-organo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mss.gob.mx/salud-en-linea/donacion-organos"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www.facebook.com/story.php?story_fbid=970673111977690&amp;id=100071050303865&amp;mibextid=wwXIfr&amp;rdid=kdvKLEGs4avQJhx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1281</Words>
  <Characters>7048</Characters>
  <Application>Microsoft Office Word</Application>
  <DocSecurity>0</DocSecurity>
  <Lines>58</Lines>
  <Paragraphs>16</Paragraphs>
  <ScaleCrop>false</ScaleCrop>
  <Company/>
  <LinksUpToDate>false</LinksUpToDate>
  <CharactersWithSpaces>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2026-02-12T20:42:00Z</dcterms:created>
  <dcterms:modified xsi:type="dcterms:W3CDTF">2026-02-12T20:42:00Z</dcterms:modified>
</cp:coreProperties>
</file>