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F731" w14:textId="77777777" w:rsidR="00740223" w:rsidRPr="00CA2936" w:rsidRDefault="00740223" w:rsidP="00C53CFB">
      <w:pPr>
        <w:spacing w:line="276" w:lineRule="auto"/>
        <w:jc w:val="both"/>
        <w:rPr>
          <w:rFonts w:ascii="Arial" w:hAnsi="Arial" w:cs="Arial"/>
          <w:b/>
          <w:sz w:val="24"/>
          <w:szCs w:val="24"/>
        </w:rPr>
      </w:pPr>
    </w:p>
    <w:p w14:paraId="5D8DCBF8" w14:textId="77777777" w:rsidR="00EE5B78" w:rsidRPr="00CA2936" w:rsidRDefault="00EE5B78" w:rsidP="00C53CFB">
      <w:pPr>
        <w:spacing w:after="0" w:line="276" w:lineRule="auto"/>
        <w:jc w:val="both"/>
        <w:rPr>
          <w:rFonts w:ascii="Arial" w:hAnsi="Arial" w:cs="Arial"/>
          <w:b/>
          <w:sz w:val="24"/>
          <w:szCs w:val="24"/>
        </w:rPr>
      </w:pPr>
      <w:r w:rsidRPr="00CA2936">
        <w:rPr>
          <w:rFonts w:ascii="Arial" w:hAnsi="Arial" w:cs="Arial"/>
          <w:b/>
          <w:sz w:val="24"/>
          <w:szCs w:val="24"/>
        </w:rPr>
        <w:t>H. CONGRESO DEL ESTADO DE CHIHUAHUA</w:t>
      </w:r>
    </w:p>
    <w:p w14:paraId="23D6D9A3" w14:textId="77777777" w:rsidR="00EE5B78" w:rsidRPr="00CA2936" w:rsidRDefault="0009158E" w:rsidP="00C53CFB">
      <w:pPr>
        <w:spacing w:after="0" w:line="276" w:lineRule="auto"/>
        <w:jc w:val="both"/>
        <w:rPr>
          <w:rFonts w:ascii="Arial" w:hAnsi="Arial" w:cs="Arial"/>
          <w:b/>
          <w:sz w:val="24"/>
          <w:szCs w:val="24"/>
        </w:rPr>
      </w:pPr>
      <w:r w:rsidRPr="00CA2936">
        <w:rPr>
          <w:rFonts w:ascii="Arial" w:hAnsi="Arial" w:cs="Arial"/>
          <w:b/>
          <w:sz w:val="24"/>
          <w:szCs w:val="24"/>
        </w:rPr>
        <w:t>P R E S E N T E.-</w:t>
      </w:r>
    </w:p>
    <w:p w14:paraId="5A78B2B9" w14:textId="77777777" w:rsidR="003556FD" w:rsidRPr="00CA2936" w:rsidRDefault="003556FD" w:rsidP="00C53CFB">
      <w:pPr>
        <w:spacing w:after="0" w:line="276" w:lineRule="auto"/>
        <w:jc w:val="both"/>
        <w:rPr>
          <w:rFonts w:ascii="Arial" w:hAnsi="Arial" w:cs="Arial"/>
          <w:sz w:val="24"/>
          <w:szCs w:val="24"/>
        </w:rPr>
      </w:pPr>
    </w:p>
    <w:p w14:paraId="28066266" w14:textId="0D4BCBE1" w:rsidR="00AF4FEC" w:rsidRPr="00CA2936" w:rsidRDefault="003556FD" w:rsidP="00C53CFB">
      <w:pPr>
        <w:spacing w:after="0" w:line="276" w:lineRule="auto"/>
        <w:jc w:val="both"/>
        <w:rPr>
          <w:rFonts w:ascii="Arial" w:hAnsi="Arial" w:cs="Arial"/>
          <w:b/>
          <w:bCs/>
          <w:sz w:val="24"/>
          <w:szCs w:val="24"/>
        </w:rPr>
      </w:pPr>
      <w:r w:rsidRPr="00CA2936">
        <w:rPr>
          <w:rFonts w:ascii="Arial" w:hAnsi="Arial" w:cs="Arial"/>
          <w:sz w:val="24"/>
          <w:szCs w:val="24"/>
        </w:rPr>
        <w:t xml:space="preserve">Las y los que suscriben, </w:t>
      </w:r>
      <w:r w:rsidRPr="00CA2936">
        <w:rPr>
          <w:rFonts w:ascii="Arial" w:hAnsi="Arial" w:cs="Arial"/>
          <w:b/>
          <w:bCs/>
          <w:sz w:val="24"/>
          <w:szCs w:val="24"/>
        </w:rPr>
        <w:t>Edin Cuauhtémoc Estrada Sotelo</w:t>
      </w:r>
      <w:r w:rsidRPr="00CA2936">
        <w:rPr>
          <w:rFonts w:ascii="Arial" w:hAnsi="Arial" w:cs="Arial"/>
          <w:b/>
          <w:sz w:val="24"/>
          <w:szCs w:val="24"/>
        </w:rPr>
        <w:t>, Leticia Ortega Máynez, Óscar Daniel Avitia Arellanes, Rosana Díaz Reyes, Elizabeth Guzmán Argueta, Magdalena Rentería Pérez, María Antonieta Pérez Reyes, Brenda Francisca Ríos Prieto, Edith Palma Ontiveros, Herminia Gómez Carrasco, Jael Argüelles Díaz y Pedro Torres Estrada</w:t>
      </w:r>
      <w:r w:rsidRPr="00CA2936">
        <w:rPr>
          <w:rFonts w:ascii="Arial" w:hAnsi="Arial" w:cs="Arial"/>
          <w:bCs/>
          <w:sz w:val="24"/>
          <w:szCs w:val="24"/>
        </w:rPr>
        <w:t>,</w:t>
      </w:r>
      <w:r w:rsidR="00EE5B78" w:rsidRPr="00CA2936">
        <w:rPr>
          <w:rFonts w:ascii="Arial" w:hAnsi="Arial" w:cs="Arial"/>
          <w:bCs/>
          <w:sz w:val="24"/>
          <w:szCs w:val="24"/>
        </w:rPr>
        <w:t xml:space="preserve"> en nuestro carácter de Diputados de la</w:t>
      </w:r>
      <w:r w:rsidR="00EE5B78" w:rsidRPr="00CA2936">
        <w:rPr>
          <w:rFonts w:ascii="Arial" w:hAnsi="Arial" w:cs="Arial"/>
          <w:sz w:val="24"/>
          <w:szCs w:val="24"/>
        </w:rPr>
        <w:t xml:space="preserve"> Sexagésima </w:t>
      </w:r>
      <w:r w:rsidR="00C53CFB" w:rsidRPr="00CA2936">
        <w:rPr>
          <w:rFonts w:ascii="Arial" w:hAnsi="Arial" w:cs="Arial"/>
          <w:sz w:val="24"/>
          <w:szCs w:val="24"/>
        </w:rPr>
        <w:t>Octava</w:t>
      </w:r>
      <w:r w:rsidR="00EE5B78" w:rsidRPr="00CA2936">
        <w:rPr>
          <w:rFonts w:ascii="Arial" w:hAnsi="Arial" w:cs="Arial"/>
          <w:sz w:val="24"/>
          <w:szCs w:val="24"/>
        </w:rPr>
        <w:t xml:space="preserve"> Legislatura del Honorable Congreso del Estado de Chihuahua e integrantes del </w:t>
      </w:r>
      <w:r w:rsidR="00EE5B78" w:rsidRPr="00CA2936">
        <w:rPr>
          <w:rFonts w:ascii="Arial" w:hAnsi="Arial" w:cs="Arial"/>
          <w:bCs/>
          <w:sz w:val="24"/>
          <w:szCs w:val="24"/>
        </w:rPr>
        <w:t>Grupo Parlamentario de Morena</w:t>
      </w:r>
      <w:r w:rsidR="00EE5B78" w:rsidRPr="00CA2936">
        <w:rPr>
          <w:rFonts w:ascii="Arial" w:hAnsi="Arial" w:cs="Arial"/>
          <w:sz w:val="24"/>
          <w:szCs w:val="24"/>
        </w:rPr>
        <w:t xml:space="preserve">,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00EE5B78" w:rsidRPr="00CA2936">
        <w:rPr>
          <w:rFonts w:ascii="Arial" w:hAnsi="Arial" w:cs="Arial"/>
          <w:bCs/>
          <w:sz w:val="24"/>
          <w:szCs w:val="24"/>
        </w:rPr>
        <w:t xml:space="preserve">carácter de </w:t>
      </w:r>
      <w:r w:rsidR="00EE5B78" w:rsidRPr="00CA2936">
        <w:rPr>
          <w:rFonts w:ascii="Arial" w:hAnsi="Arial" w:cs="Arial"/>
          <w:b/>
          <w:bCs/>
          <w:sz w:val="24"/>
          <w:szCs w:val="24"/>
        </w:rPr>
        <w:t>DECRETO, a efecto de reformar</w:t>
      </w:r>
      <w:r w:rsidR="00C24C6B" w:rsidRPr="00CA2936">
        <w:rPr>
          <w:rFonts w:ascii="Arial" w:hAnsi="Arial" w:cs="Arial"/>
          <w:b/>
          <w:bCs/>
          <w:sz w:val="24"/>
          <w:szCs w:val="24"/>
        </w:rPr>
        <w:t xml:space="preserve"> el artículo 82 de la Ley de H</w:t>
      </w:r>
      <w:r w:rsidR="000F4F47" w:rsidRPr="00CA2936">
        <w:rPr>
          <w:rFonts w:ascii="Arial" w:hAnsi="Arial" w:cs="Arial"/>
          <w:b/>
          <w:bCs/>
          <w:sz w:val="24"/>
          <w:szCs w:val="24"/>
        </w:rPr>
        <w:t>acienda del Estado de Chihuahua</w:t>
      </w:r>
      <w:r w:rsidR="00861910" w:rsidRPr="00CA2936">
        <w:rPr>
          <w:rFonts w:ascii="Arial" w:hAnsi="Arial" w:cs="Arial"/>
          <w:b/>
          <w:bCs/>
          <w:sz w:val="24"/>
          <w:szCs w:val="24"/>
        </w:rPr>
        <w:t xml:space="preserve"> y 165 bis del Código Municipal para el estado de Chihuahua, a fin que </w:t>
      </w:r>
      <w:r w:rsidRPr="00CA2936">
        <w:rPr>
          <w:rFonts w:ascii="Arial" w:hAnsi="Arial" w:cs="Arial"/>
          <w:b/>
          <w:bCs/>
          <w:sz w:val="24"/>
          <w:szCs w:val="24"/>
        </w:rPr>
        <w:t>los recursos que reciba el Estado</w:t>
      </w:r>
      <w:r w:rsidR="00861910" w:rsidRPr="00CA2936">
        <w:rPr>
          <w:rFonts w:ascii="Arial" w:hAnsi="Arial" w:cs="Arial"/>
          <w:b/>
          <w:bCs/>
          <w:sz w:val="24"/>
          <w:szCs w:val="24"/>
        </w:rPr>
        <w:t xml:space="preserve"> y los municipios</w:t>
      </w:r>
      <w:r w:rsidRPr="00CA2936">
        <w:rPr>
          <w:rFonts w:ascii="Arial" w:hAnsi="Arial" w:cs="Arial"/>
          <w:b/>
          <w:bCs/>
          <w:sz w:val="24"/>
          <w:szCs w:val="24"/>
        </w:rPr>
        <w:t xml:space="preserve"> por concepto del Impuesto Universitario se destinen de manera proporcional  y  equitativa a todas las Instituciones Públicas de Educación Superior del Estado atendiendo a la matricula del  periodo escolar inmediato anterior.</w:t>
      </w:r>
    </w:p>
    <w:p w14:paraId="17F9AFB6" w14:textId="77777777" w:rsidR="0005487D" w:rsidRPr="00CA2936" w:rsidRDefault="0005487D" w:rsidP="00C53CFB">
      <w:pPr>
        <w:spacing w:after="0" w:line="276" w:lineRule="auto"/>
        <w:jc w:val="both"/>
        <w:rPr>
          <w:rFonts w:ascii="Arial" w:hAnsi="Arial" w:cs="Arial"/>
          <w:bCs/>
          <w:sz w:val="24"/>
          <w:szCs w:val="24"/>
        </w:rPr>
      </w:pPr>
    </w:p>
    <w:p w14:paraId="60D6859F" w14:textId="21553E2C" w:rsidR="00856C6E" w:rsidRPr="00CA2936" w:rsidRDefault="00856C6E" w:rsidP="00C53CFB">
      <w:pPr>
        <w:spacing w:after="0" w:line="276" w:lineRule="auto"/>
        <w:jc w:val="both"/>
        <w:rPr>
          <w:rFonts w:ascii="Arial" w:hAnsi="Arial" w:cs="Arial"/>
          <w:b/>
          <w:bCs/>
          <w:sz w:val="24"/>
          <w:szCs w:val="24"/>
        </w:rPr>
      </w:pPr>
      <w:r w:rsidRPr="00CA2936">
        <w:rPr>
          <w:rFonts w:ascii="Arial" w:hAnsi="Arial" w:cs="Arial"/>
          <w:bCs/>
          <w:sz w:val="24"/>
          <w:szCs w:val="24"/>
        </w:rPr>
        <w:t>Lo anterior con sustento en la siguiente:</w:t>
      </w:r>
      <w:r w:rsidRPr="00CA2936">
        <w:rPr>
          <w:rFonts w:ascii="Arial" w:hAnsi="Arial" w:cs="Arial"/>
          <w:b/>
          <w:bCs/>
          <w:sz w:val="24"/>
          <w:szCs w:val="24"/>
        </w:rPr>
        <w:t xml:space="preserve"> </w:t>
      </w:r>
    </w:p>
    <w:p w14:paraId="5E3ED5F4" w14:textId="77777777" w:rsidR="003556FD" w:rsidRPr="00CA2936" w:rsidRDefault="003556FD" w:rsidP="00C53CFB">
      <w:pPr>
        <w:spacing w:after="0" w:line="276" w:lineRule="auto"/>
        <w:jc w:val="both"/>
        <w:rPr>
          <w:rFonts w:ascii="Arial" w:hAnsi="Arial" w:cs="Arial"/>
          <w:b/>
          <w:bCs/>
          <w:sz w:val="24"/>
          <w:szCs w:val="24"/>
        </w:rPr>
      </w:pPr>
    </w:p>
    <w:p w14:paraId="20D120EC" w14:textId="77777777" w:rsidR="00424920" w:rsidRPr="00CA2936" w:rsidRDefault="00424920" w:rsidP="00C53CFB">
      <w:pPr>
        <w:spacing w:after="0" w:line="276" w:lineRule="auto"/>
        <w:jc w:val="both"/>
        <w:rPr>
          <w:rFonts w:ascii="Arial" w:hAnsi="Arial" w:cs="Arial"/>
          <w:b/>
          <w:bCs/>
          <w:sz w:val="24"/>
          <w:szCs w:val="24"/>
        </w:rPr>
      </w:pPr>
    </w:p>
    <w:p w14:paraId="11E8B064" w14:textId="77777777" w:rsidR="002F63CA" w:rsidRPr="00CA2936" w:rsidRDefault="00856C6E" w:rsidP="00C53CFB">
      <w:pPr>
        <w:spacing w:after="0" w:line="276" w:lineRule="auto"/>
        <w:jc w:val="center"/>
        <w:rPr>
          <w:rFonts w:ascii="Arial" w:hAnsi="Arial" w:cs="Arial"/>
          <w:b/>
          <w:bCs/>
          <w:sz w:val="24"/>
          <w:szCs w:val="24"/>
        </w:rPr>
      </w:pPr>
      <w:r w:rsidRPr="00CA2936">
        <w:rPr>
          <w:rFonts w:ascii="Arial" w:hAnsi="Arial" w:cs="Arial"/>
          <w:b/>
          <w:bCs/>
          <w:sz w:val="24"/>
          <w:szCs w:val="24"/>
        </w:rPr>
        <w:t>EXPOSICIÓN DE MOTIVOS</w:t>
      </w:r>
    </w:p>
    <w:p w14:paraId="37326CD2" w14:textId="77777777" w:rsidR="00C53CFB" w:rsidRPr="00CA2936" w:rsidRDefault="00C53CFB" w:rsidP="00C53CFB">
      <w:pPr>
        <w:spacing w:after="0" w:line="276" w:lineRule="auto"/>
        <w:jc w:val="center"/>
        <w:rPr>
          <w:rFonts w:ascii="Arial" w:hAnsi="Arial" w:cs="Arial"/>
          <w:b/>
          <w:bCs/>
          <w:sz w:val="24"/>
          <w:szCs w:val="24"/>
        </w:rPr>
      </w:pPr>
    </w:p>
    <w:p w14:paraId="26C397B7" w14:textId="632AC48F" w:rsidR="00D27EDB" w:rsidRPr="00CA2936" w:rsidRDefault="00CB6545" w:rsidP="00C53CFB">
      <w:pPr>
        <w:spacing w:after="0" w:line="276" w:lineRule="auto"/>
        <w:jc w:val="both"/>
        <w:rPr>
          <w:rFonts w:ascii="Arial" w:hAnsi="Arial" w:cs="Arial"/>
          <w:bCs/>
          <w:sz w:val="24"/>
          <w:szCs w:val="24"/>
        </w:rPr>
      </w:pPr>
      <w:r w:rsidRPr="00CA2936">
        <w:rPr>
          <w:rFonts w:ascii="Arial" w:hAnsi="Arial" w:cs="Arial"/>
          <w:b/>
          <w:bCs/>
          <w:sz w:val="24"/>
          <w:szCs w:val="24"/>
        </w:rPr>
        <w:t>1.-</w:t>
      </w:r>
      <w:r w:rsidR="00D27EDB" w:rsidRPr="00CA2936">
        <w:rPr>
          <w:rFonts w:ascii="Arial" w:hAnsi="Arial" w:cs="Arial"/>
          <w:b/>
          <w:bCs/>
          <w:sz w:val="24"/>
          <w:szCs w:val="24"/>
        </w:rPr>
        <w:t xml:space="preserve"> </w:t>
      </w:r>
      <w:r w:rsidR="002F63CA" w:rsidRPr="00CA2936">
        <w:rPr>
          <w:rStyle w:val="Refdenotaalpie"/>
          <w:rFonts w:ascii="Arial" w:hAnsi="Arial" w:cs="Arial"/>
          <w:b/>
          <w:bCs/>
          <w:sz w:val="24"/>
          <w:szCs w:val="24"/>
        </w:rPr>
        <w:footnoteReference w:id="1"/>
      </w:r>
      <w:r w:rsidR="00D27EDB" w:rsidRPr="00CA2936">
        <w:rPr>
          <w:rFonts w:ascii="Arial" w:hAnsi="Arial" w:cs="Arial"/>
          <w:bCs/>
          <w:sz w:val="24"/>
          <w:szCs w:val="24"/>
        </w:rPr>
        <w:t>La educación superior es un derecho que coadyuva al bienestar y desarrollo integral de las personas. La obligatoriedad de la educación superior corresponde al Estado conforme a lo previsto en el artículo 3o. de la Constitución Política de los Estados Unidos Mexicanos, en los Tratados Internacionale</w:t>
      </w:r>
      <w:r w:rsidR="002F63CA" w:rsidRPr="00CA2936">
        <w:rPr>
          <w:rFonts w:ascii="Arial" w:hAnsi="Arial" w:cs="Arial"/>
          <w:bCs/>
          <w:sz w:val="24"/>
          <w:szCs w:val="24"/>
        </w:rPr>
        <w:t>s de los que el Estado Mexicano forma parte.</w:t>
      </w:r>
    </w:p>
    <w:p w14:paraId="7AC37B7C" w14:textId="77777777" w:rsidR="00861910" w:rsidRPr="00CA2936" w:rsidRDefault="00861910" w:rsidP="00C53CFB">
      <w:pPr>
        <w:spacing w:after="0" w:line="276" w:lineRule="auto"/>
        <w:jc w:val="both"/>
        <w:rPr>
          <w:rFonts w:ascii="Arial" w:hAnsi="Arial" w:cs="Arial"/>
          <w:bCs/>
          <w:sz w:val="24"/>
          <w:szCs w:val="24"/>
        </w:rPr>
      </w:pPr>
    </w:p>
    <w:p w14:paraId="38A0017A" w14:textId="63D07874" w:rsidR="0062013A" w:rsidRPr="00CA2936" w:rsidRDefault="00CB6545" w:rsidP="00C53CFB">
      <w:pPr>
        <w:spacing w:after="0" w:line="276" w:lineRule="auto"/>
        <w:jc w:val="both"/>
        <w:rPr>
          <w:rFonts w:ascii="Arial" w:hAnsi="Arial" w:cs="Arial"/>
          <w:bCs/>
          <w:sz w:val="24"/>
          <w:szCs w:val="24"/>
        </w:rPr>
      </w:pPr>
      <w:r w:rsidRPr="00CA2936">
        <w:rPr>
          <w:rFonts w:ascii="Arial" w:hAnsi="Arial" w:cs="Arial"/>
          <w:b/>
          <w:bCs/>
          <w:sz w:val="24"/>
          <w:szCs w:val="24"/>
        </w:rPr>
        <w:lastRenderedPageBreak/>
        <w:t>2.-</w:t>
      </w:r>
      <w:r w:rsidR="002F63CA" w:rsidRPr="00CA2936">
        <w:rPr>
          <w:rStyle w:val="Refdenotaalpie"/>
          <w:rFonts w:ascii="Arial" w:hAnsi="Arial" w:cs="Arial"/>
          <w:b/>
          <w:bCs/>
          <w:sz w:val="24"/>
          <w:szCs w:val="24"/>
        </w:rPr>
        <w:footnoteReference w:id="2"/>
      </w:r>
      <w:r w:rsidR="00D27EDB" w:rsidRPr="00CA2936">
        <w:rPr>
          <w:rFonts w:ascii="Arial" w:hAnsi="Arial" w:cs="Arial"/>
          <w:bCs/>
          <w:sz w:val="24"/>
          <w:szCs w:val="24"/>
        </w:rPr>
        <w:t>El tipo educativo superior es el que se imparte después del medio superior y está compuesto por los niveles de técnico superior universitario profesional asociado u otros equivalentes, licenciatura, especialidad, maestría y doctorado. Incluye la educación universitaria, tecnológica, normal y de formación docente.</w:t>
      </w:r>
    </w:p>
    <w:p w14:paraId="4FA9F3D3" w14:textId="77777777" w:rsidR="00861910" w:rsidRPr="00CA2936" w:rsidRDefault="00861910" w:rsidP="00C53CFB">
      <w:pPr>
        <w:spacing w:after="0" w:line="276" w:lineRule="auto"/>
        <w:jc w:val="both"/>
        <w:rPr>
          <w:rFonts w:ascii="Arial" w:hAnsi="Arial" w:cs="Arial"/>
          <w:bCs/>
          <w:sz w:val="24"/>
          <w:szCs w:val="24"/>
        </w:rPr>
      </w:pPr>
    </w:p>
    <w:p w14:paraId="6D656F6C" w14:textId="77777777" w:rsidR="00D27EDB" w:rsidRPr="00CA2936" w:rsidRDefault="00D27EDB" w:rsidP="00C53CFB">
      <w:pPr>
        <w:spacing w:after="0" w:line="276" w:lineRule="auto"/>
        <w:jc w:val="both"/>
        <w:rPr>
          <w:rFonts w:ascii="Arial" w:hAnsi="Arial" w:cs="Arial"/>
          <w:bCs/>
          <w:sz w:val="24"/>
          <w:szCs w:val="24"/>
        </w:rPr>
      </w:pPr>
      <w:r w:rsidRPr="00CA2936">
        <w:rPr>
          <w:rFonts w:ascii="Arial" w:hAnsi="Arial" w:cs="Arial"/>
          <w:b/>
          <w:bCs/>
          <w:sz w:val="24"/>
          <w:szCs w:val="24"/>
        </w:rPr>
        <w:t xml:space="preserve"> </w:t>
      </w:r>
      <w:r w:rsidR="006432F0" w:rsidRPr="00CA2936">
        <w:rPr>
          <w:rFonts w:ascii="Arial" w:hAnsi="Arial" w:cs="Arial"/>
          <w:b/>
          <w:bCs/>
          <w:sz w:val="24"/>
          <w:szCs w:val="24"/>
        </w:rPr>
        <w:t>3.-</w:t>
      </w:r>
      <w:r w:rsidR="006432F0" w:rsidRPr="00CA2936">
        <w:rPr>
          <w:rStyle w:val="Refdenotaalpie"/>
          <w:rFonts w:ascii="Arial" w:hAnsi="Arial" w:cs="Arial"/>
          <w:b/>
          <w:bCs/>
          <w:sz w:val="24"/>
          <w:szCs w:val="24"/>
        </w:rPr>
        <w:footnoteReference w:id="3"/>
      </w:r>
      <w:r w:rsidRPr="00CA2936">
        <w:rPr>
          <w:rFonts w:ascii="Arial" w:hAnsi="Arial" w:cs="Arial"/>
          <w:bCs/>
          <w:sz w:val="24"/>
          <w:szCs w:val="24"/>
        </w:rPr>
        <w:t>Para contribuir a garantizar el acceso y promover la permanencia de toda persona que decida cursar educación superior en instituciones de educación superior públicas, en los t</w:t>
      </w:r>
      <w:r w:rsidR="00023A41" w:rsidRPr="00CA2936">
        <w:rPr>
          <w:rFonts w:ascii="Arial" w:hAnsi="Arial" w:cs="Arial"/>
          <w:bCs/>
          <w:sz w:val="24"/>
          <w:szCs w:val="24"/>
        </w:rPr>
        <w:t>érminos establecidos en la Ley General de Educación Superior</w:t>
      </w:r>
      <w:r w:rsidRPr="00CA2936">
        <w:rPr>
          <w:rFonts w:ascii="Arial" w:hAnsi="Arial" w:cs="Arial"/>
          <w:bCs/>
          <w:sz w:val="24"/>
          <w:szCs w:val="24"/>
        </w:rPr>
        <w:t>, el Estado otorgará apoyos académicos a estudiantes, bajo criterios de equidad e inclusión.</w:t>
      </w:r>
    </w:p>
    <w:p w14:paraId="677074B9" w14:textId="77777777" w:rsidR="008E675D" w:rsidRPr="00CA2936" w:rsidRDefault="008E675D" w:rsidP="00C53CFB">
      <w:pPr>
        <w:spacing w:after="0" w:line="276" w:lineRule="auto"/>
        <w:jc w:val="both"/>
        <w:rPr>
          <w:rFonts w:ascii="Arial" w:hAnsi="Arial" w:cs="Arial"/>
          <w:b/>
          <w:bCs/>
          <w:sz w:val="24"/>
          <w:szCs w:val="24"/>
        </w:rPr>
      </w:pPr>
      <w:bookmarkStart w:id="0" w:name="Artículo_6"/>
    </w:p>
    <w:bookmarkEnd w:id="0"/>
    <w:p w14:paraId="603ACC06" w14:textId="45FBBEE4" w:rsidR="00D27EDB" w:rsidRPr="00CA2936" w:rsidRDefault="00DA52C8" w:rsidP="00C53CFB">
      <w:pPr>
        <w:spacing w:after="0" w:line="276" w:lineRule="auto"/>
        <w:jc w:val="both"/>
        <w:rPr>
          <w:rFonts w:ascii="Arial" w:hAnsi="Arial" w:cs="Arial"/>
          <w:bCs/>
          <w:sz w:val="24"/>
          <w:szCs w:val="24"/>
        </w:rPr>
      </w:pPr>
      <w:r w:rsidRPr="00CA2936">
        <w:rPr>
          <w:rFonts w:ascii="Arial" w:hAnsi="Arial" w:cs="Arial"/>
          <w:b/>
          <w:bCs/>
          <w:sz w:val="24"/>
          <w:szCs w:val="24"/>
        </w:rPr>
        <w:t>4.-</w:t>
      </w:r>
      <w:r w:rsidRPr="00CA2936">
        <w:rPr>
          <w:rStyle w:val="Refdenotaalpie"/>
          <w:rFonts w:ascii="Arial" w:hAnsi="Arial" w:cs="Arial"/>
          <w:b/>
          <w:bCs/>
          <w:sz w:val="24"/>
          <w:szCs w:val="24"/>
        </w:rPr>
        <w:footnoteReference w:id="4"/>
      </w:r>
      <w:r w:rsidR="00AF21ED" w:rsidRPr="00CA2936">
        <w:rPr>
          <w:rFonts w:ascii="Arial" w:hAnsi="Arial" w:cs="Arial"/>
          <w:bCs/>
          <w:sz w:val="24"/>
          <w:szCs w:val="24"/>
        </w:rPr>
        <w:t>S</w:t>
      </w:r>
      <w:r w:rsidR="00D27EDB" w:rsidRPr="00CA2936">
        <w:rPr>
          <w:rFonts w:ascii="Arial" w:hAnsi="Arial" w:cs="Arial"/>
          <w:bCs/>
          <w:sz w:val="24"/>
          <w:szCs w:val="24"/>
        </w:rPr>
        <w:t>e entenderá por:</w:t>
      </w:r>
      <w:r w:rsidRPr="00CA2936">
        <w:rPr>
          <w:rFonts w:ascii="Arial" w:hAnsi="Arial" w:cs="Arial"/>
          <w:bCs/>
          <w:sz w:val="24"/>
          <w:szCs w:val="24"/>
        </w:rPr>
        <w:t xml:space="preserve"> I</w:t>
      </w:r>
      <w:r w:rsidR="00D27EDB" w:rsidRPr="00CA2936">
        <w:rPr>
          <w:rFonts w:ascii="Arial" w:hAnsi="Arial" w:cs="Arial"/>
          <w:bCs/>
          <w:sz w:val="24"/>
          <w:szCs w:val="24"/>
        </w:rPr>
        <w:t>nstituciones públicas de educación superior, a las instituciones del Estado que imparten el servicio de educación superior en forma directa o desconcentrada, los organismos descentralizados no autónomos, las universidades y demás instituciones de educación superior autónomas por ley, así como otras instituciones financiadas</w:t>
      </w:r>
      <w:r w:rsidR="006A78E5" w:rsidRPr="00CA2936">
        <w:rPr>
          <w:rFonts w:ascii="Arial" w:hAnsi="Arial" w:cs="Arial"/>
          <w:bCs/>
          <w:sz w:val="24"/>
          <w:szCs w:val="24"/>
        </w:rPr>
        <w:t xml:space="preserve"> mayoritariamente por el Estado.</w:t>
      </w:r>
    </w:p>
    <w:p w14:paraId="65D7177A" w14:textId="77777777" w:rsidR="00861910" w:rsidRPr="00CA2936" w:rsidRDefault="00861910" w:rsidP="00C53CFB">
      <w:pPr>
        <w:spacing w:after="0" w:line="276" w:lineRule="auto"/>
        <w:jc w:val="both"/>
        <w:rPr>
          <w:rFonts w:ascii="Arial" w:hAnsi="Arial" w:cs="Arial"/>
          <w:bCs/>
          <w:sz w:val="24"/>
          <w:szCs w:val="24"/>
        </w:rPr>
      </w:pPr>
    </w:p>
    <w:p w14:paraId="4AB1F4D2" w14:textId="07AC9DAF" w:rsidR="005E6FB1" w:rsidRPr="00CA2936" w:rsidRDefault="002F32E9" w:rsidP="00C53CFB">
      <w:pPr>
        <w:spacing w:after="0" w:line="276" w:lineRule="auto"/>
        <w:jc w:val="both"/>
        <w:rPr>
          <w:rFonts w:ascii="Arial" w:hAnsi="Arial" w:cs="Arial"/>
          <w:sz w:val="24"/>
          <w:szCs w:val="24"/>
        </w:rPr>
      </w:pPr>
      <w:r w:rsidRPr="00CA2936">
        <w:rPr>
          <w:rFonts w:ascii="Arial" w:hAnsi="Arial" w:cs="Arial"/>
          <w:b/>
          <w:bCs/>
          <w:sz w:val="24"/>
          <w:szCs w:val="24"/>
        </w:rPr>
        <w:t>5</w:t>
      </w:r>
      <w:r w:rsidR="00AB6301" w:rsidRPr="00CA2936">
        <w:rPr>
          <w:rFonts w:ascii="Arial" w:hAnsi="Arial" w:cs="Arial"/>
          <w:b/>
          <w:bCs/>
          <w:sz w:val="24"/>
          <w:szCs w:val="24"/>
        </w:rPr>
        <w:t>.-</w:t>
      </w:r>
      <w:r w:rsidR="00D525FF" w:rsidRPr="00CA2936">
        <w:rPr>
          <w:rFonts w:ascii="Arial" w:hAnsi="Arial" w:cs="Arial"/>
          <w:sz w:val="24"/>
          <w:szCs w:val="24"/>
        </w:rPr>
        <w:t xml:space="preserve"> </w:t>
      </w:r>
      <w:r w:rsidR="00424920" w:rsidRPr="00CA2936">
        <w:rPr>
          <w:rStyle w:val="Refdenotaalpie"/>
          <w:rFonts w:ascii="Arial" w:hAnsi="Arial" w:cs="Arial"/>
          <w:sz w:val="24"/>
          <w:szCs w:val="24"/>
        </w:rPr>
        <w:footnoteReference w:id="5"/>
      </w:r>
      <w:r w:rsidR="00CB6545" w:rsidRPr="00CA2936">
        <w:rPr>
          <w:rFonts w:ascii="Arial" w:hAnsi="Arial" w:cs="Arial"/>
          <w:sz w:val="24"/>
          <w:szCs w:val="24"/>
        </w:rPr>
        <w:t>Las autoridades educativas federal, de las entidades federativas y de los municipios concurrirán y se coordinarán, en el ámbito de sus competencias, para garantizar la prestación del servicio de educación superior en todo el territorio nacional en los términos de esta Ley.</w:t>
      </w:r>
    </w:p>
    <w:p w14:paraId="0429E771" w14:textId="77777777" w:rsidR="00861910" w:rsidRPr="00CA2936" w:rsidRDefault="00861910" w:rsidP="00C53CFB">
      <w:pPr>
        <w:spacing w:after="0" w:line="276" w:lineRule="auto"/>
        <w:jc w:val="both"/>
        <w:rPr>
          <w:rFonts w:ascii="Arial" w:hAnsi="Arial" w:cs="Arial"/>
          <w:sz w:val="24"/>
          <w:szCs w:val="24"/>
        </w:rPr>
      </w:pPr>
    </w:p>
    <w:p w14:paraId="2809F2AF" w14:textId="77777777" w:rsidR="00443AC0" w:rsidRPr="00CA2936" w:rsidRDefault="00424920" w:rsidP="00C53CFB">
      <w:pPr>
        <w:spacing w:after="0" w:line="276" w:lineRule="auto"/>
        <w:jc w:val="both"/>
        <w:rPr>
          <w:rFonts w:ascii="Arial" w:hAnsi="Arial" w:cs="Arial"/>
          <w:sz w:val="24"/>
          <w:szCs w:val="24"/>
        </w:rPr>
      </w:pPr>
      <w:r w:rsidRPr="00CA2936">
        <w:rPr>
          <w:rFonts w:ascii="Arial" w:hAnsi="Arial" w:cs="Arial"/>
          <w:b/>
          <w:sz w:val="24"/>
          <w:szCs w:val="24"/>
        </w:rPr>
        <w:t>6.-</w:t>
      </w:r>
      <w:r w:rsidR="009A4AEC" w:rsidRPr="00CA2936">
        <w:rPr>
          <w:rStyle w:val="Refdenotaalpie"/>
          <w:rFonts w:ascii="Arial" w:hAnsi="Arial" w:cs="Arial"/>
          <w:b/>
          <w:sz w:val="24"/>
          <w:szCs w:val="24"/>
        </w:rPr>
        <w:footnoteReference w:id="6"/>
      </w:r>
      <w:r w:rsidRPr="00CA2936">
        <w:rPr>
          <w:rFonts w:ascii="Arial" w:hAnsi="Arial" w:cs="Arial"/>
          <w:sz w:val="24"/>
          <w:szCs w:val="24"/>
        </w:rPr>
        <w:t xml:space="preserve">Corresponde </w:t>
      </w:r>
      <w:r w:rsidR="005E6FB1" w:rsidRPr="00CA2936">
        <w:rPr>
          <w:rFonts w:ascii="Arial" w:hAnsi="Arial" w:cs="Arial"/>
          <w:sz w:val="24"/>
          <w:szCs w:val="24"/>
        </w:rPr>
        <w:t xml:space="preserve">a las autoridades de la Federación y de las entidades federativas </w:t>
      </w:r>
      <w:r w:rsidR="00B85D1B" w:rsidRPr="00CA2936">
        <w:rPr>
          <w:rFonts w:ascii="Arial" w:hAnsi="Arial" w:cs="Arial"/>
          <w:sz w:val="24"/>
          <w:szCs w:val="24"/>
        </w:rPr>
        <w:t>f</w:t>
      </w:r>
      <w:r w:rsidR="00CB6545" w:rsidRPr="00CA2936">
        <w:rPr>
          <w:rFonts w:ascii="Arial" w:hAnsi="Arial" w:cs="Arial"/>
          <w:sz w:val="24"/>
          <w:szCs w:val="24"/>
        </w:rPr>
        <w:t>omentar políticas de financiamiento para el desarrollo de la educación superior y la realización de proyectos entre las instituciones de educación superior, así como verificar su cumplimiento y promover, en términos de las disposiciones jurídicas aplicables, la asignación de recursos a las instituciones</w:t>
      </w:r>
      <w:r w:rsidRPr="00CA2936">
        <w:rPr>
          <w:rFonts w:ascii="Arial" w:hAnsi="Arial" w:cs="Arial"/>
          <w:sz w:val="24"/>
          <w:szCs w:val="24"/>
        </w:rPr>
        <w:t xml:space="preserve"> públicas de educación superior.</w:t>
      </w:r>
    </w:p>
    <w:p w14:paraId="20AFE79D" w14:textId="77777777" w:rsidR="00AF4FEC" w:rsidRPr="00CA2936" w:rsidRDefault="00AF4FEC" w:rsidP="00C53CFB">
      <w:pPr>
        <w:spacing w:after="0" w:line="276" w:lineRule="auto"/>
        <w:jc w:val="both"/>
        <w:rPr>
          <w:rFonts w:ascii="Arial" w:hAnsi="Arial" w:cs="Arial"/>
          <w:b/>
          <w:sz w:val="24"/>
          <w:szCs w:val="24"/>
        </w:rPr>
      </w:pPr>
    </w:p>
    <w:p w14:paraId="175522D1" w14:textId="77777777" w:rsidR="00F948D4" w:rsidRPr="00CA2936" w:rsidRDefault="00E04BD2" w:rsidP="00C53CFB">
      <w:pPr>
        <w:spacing w:line="276" w:lineRule="auto"/>
        <w:jc w:val="both"/>
        <w:rPr>
          <w:rFonts w:ascii="Arial" w:hAnsi="Arial" w:cs="Arial"/>
          <w:sz w:val="24"/>
          <w:szCs w:val="24"/>
        </w:rPr>
      </w:pPr>
      <w:r w:rsidRPr="00CA2936">
        <w:rPr>
          <w:rFonts w:ascii="Arial" w:hAnsi="Arial" w:cs="Arial"/>
          <w:b/>
          <w:sz w:val="24"/>
          <w:szCs w:val="24"/>
        </w:rPr>
        <w:lastRenderedPageBreak/>
        <w:t>7</w:t>
      </w:r>
      <w:r w:rsidR="009A4AEC" w:rsidRPr="00CA2936">
        <w:rPr>
          <w:rFonts w:ascii="Arial" w:hAnsi="Arial" w:cs="Arial"/>
          <w:b/>
          <w:sz w:val="24"/>
          <w:szCs w:val="24"/>
        </w:rPr>
        <w:t>.-</w:t>
      </w:r>
      <w:r w:rsidR="00C86D7C" w:rsidRPr="00CA2936">
        <w:rPr>
          <w:rStyle w:val="Refdenotaalpie"/>
          <w:rFonts w:ascii="Arial" w:hAnsi="Arial" w:cs="Arial"/>
          <w:b/>
          <w:sz w:val="24"/>
          <w:szCs w:val="24"/>
        </w:rPr>
        <w:footnoteReference w:id="7"/>
      </w:r>
      <w:r w:rsidR="00746EC4" w:rsidRPr="00CA2936">
        <w:rPr>
          <w:rFonts w:ascii="Arial" w:hAnsi="Arial" w:cs="Arial"/>
          <w:sz w:val="24"/>
          <w:szCs w:val="24"/>
        </w:rPr>
        <w:t>Los impuestos son uno de los instrumentos de mayor importancia con el que cuenta el Estado para promover el desarrollo económico, sobre todo porque a través de éstos se puede influir en los niveles de asignación del ingreso entre la población, ya sea mediante un determinado nivel de tributación entre los distintos estratos o, a través del gasto social, el cual depende en gran medida del nivel de recaudación logrado.</w:t>
      </w:r>
      <w:r w:rsidR="00F948D4" w:rsidRPr="00CA2936">
        <w:rPr>
          <w:rFonts w:ascii="Arial" w:hAnsi="Arial" w:cs="Arial"/>
          <w:sz w:val="24"/>
          <w:szCs w:val="24"/>
        </w:rPr>
        <w:t xml:space="preserve"> </w:t>
      </w:r>
    </w:p>
    <w:p w14:paraId="382568EB" w14:textId="77777777" w:rsidR="00746EC4" w:rsidRPr="00CA2936" w:rsidRDefault="00E04BD2" w:rsidP="00C53CFB">
      <w:pPr>
        <w:spacing w:line="276" w:lineRule="auto"/>
        <w:jc w:val="both"/>
        <w:rPr>
          <w:rFonts w:ascii="Arial" w:hAnsi="Arial" w:cs="Arial"/>
          <w:sz w:val="24"/>
          <w:szCs w:val="24"/>
        </w:rPr>
      </w:pPr>
      <w:r w:rsidRPr="00CA2936">
        <w:rPr>
          <w:rFonts w:ascii="Arial" w:hAnsi="Arial" w:cs="Arial"/>
          <w:b/>
          <w:sz w:val="24"/>
          <w:szCs w:val="24"/>
        </w:rPr>
        <w:t>8</w:t>
      </w:r>
      <w:r w:rsidR="00F948D4" w:rsidRPr="00CA2936">
        <w:rPr>
          <w:rFonts w:ascii="Arial" w:hAnsi="Arial" w:cs="Arial"/>
          <w:b/>
          <w:sz w:val="24"/>
          <w:szCs w:val="24"/>
        </w:rPr>
        <w:t>.-</w:t>
      </w:r>
      <w:r w:rsidR="00EB7E96" w:rsidRPr="00CA2936">
        <w:rPr>
          <w:rStyle w:val="Refdenotaalpie"/>
          <w:rFonts w:ascii="Arial" w:hAnsi="Arial" w:cs="Arial"/>
          <w:b/>
          <w:sz w:val="24"/>
          <w:szCs w:val="24"/>
        </w:rPr>
        <w:footnoteReference w:id="8"/>
      </w:r>
      <w:r w:rsidR="00577FF3" w:rsidRPr="00CA2936">
        <w:rPr>
          <w:rFonts w:ascii="Arial" w:hAnsi="Arial" w:cs="Arial"/>
          <w:sz w:val="24"/>
          <w:szCs w:val="24"/>
        </w:rPr>
        <w:t xml:space="preserve"> Las leyes tributarias encuentran principalmente su origen y nacimiento en lo establecido por el artículo 31, fracción IV, de la Constitución Política de los Estados Unidos Mexicanos, ya que tal dispositivo además de prever la obligación que tienen todos los mexicanos de contribuir para el sostenimiento de los gastos públicos, indica que dicha contribución deberá realizarse de la manera que dispongan las leyes, es decir, la Carta Magna condiciona que la obtención de las contribuciones se lleve a cabo únicamente cuando así se exprese en la ley y conforme se exprese en la ley, frase ésta última que acuña el aforismo </w:t>
      </w:r>
      <w:r w:rsidR="00577FF3" w:rsidRPr="00CA2936">
        <w:rPr>
          <w:rFonts w:ascii="Arial" w:hAnsi="Arial" w:cs="Arial"/>
          <w:i/>
          <w:iCs/>
          <w:sz w:val="24"/>
          <w:szCs w:val="24"/>
        </w:rPr>
        <w:t>“</w:t>
      </w:r>
      <w:proofErr w:type="spellStart"/>
      <w:r w:rsidR="00577FF3" w:rsidRPr="00CA2936">
        <w:rPr>
          <w:rFonts w:ascii="Arial" w:hAnsi="Arial" w:cs="Arial"/>
          <w:i/>
          <w:iCs/>
          <w:sz w:val="24"/>
          <w:szCs w:val="24"/>
        </w:rPr>
        <w:t>Nullum</w:t>
      </w:r>
      <w:proofErr w:type="spellEnd"/>
      <w:r w:rsidR="00577FF3" w:rsidRPr="00CA2936">
        <w:rPr>
          <w:rFonts w:ascii="Arial" w:hAnsi="Arial" w:cs="Arial"/>
          <w:i/>
          <w:iCs/>
          <w:sz w:val="24"/>
          <w:szCs w:val="24"/>
        </w:rPr>
        <w:t xml:space="preserve"> </w:t>
      </w:r>
      <w:proofErr w:type="spellStart"/>
      <w:r w:rsidR="00577FF3" w:rsidRPr="00CA2936">
        <w:rPr>
          <w:rFonts w:ascii="Arial" w:hAnsi="Arial" w:cs="Arial"/>
          <w:i/>
          <w:iCs/>
          <w:sz w:val="24"/>
          <w:szCs w:val="24"/>
        </w:rPr>
        <w:t>tributum</w:t>
      </w:r>
      <w:proofErr w:type="spellEnd"/>
      <w:r w:rsidR="00577FF3" w:rsidRPr="00CA2936">
        <w:rPr>
          <w:rFonts w:ascii="Arial" w:hAnsi="Arial" w:cs="Arial"/>
          <w:i/>
          <w:iCs/>
          <w:sz w:val="24"/>
          <w:szCs w:val="24"/>
        </w:rPr>
        <w:t xml:space="preserve"> sine lege” (</w:t>
      </w:r>
      <w:r w:rsidR="00577FF3" w:rsidRPr="00CA2936">
        <w:rPr>
          <w:rFonts w:ascii="Arial" w:hAnsi="Arial" w:cs="Arial"/>
          <w:sz w:val="24"/>
          <w:szCs w:val="24"/>
        </w:rPr>
        <w:t>no puede existir ningún tributo válido sin una ley que le dé origen).</w:t>
      </w:r>
    </w:p>
    <w:p w14:paraId="0E36D3AB" w14:textId="77777777" w:rsidR="00F8367E" w:rsidRPr="00CA2936" w:rsidRDefault="00EB7E96" w:rsidP="00C53CFB">
      <w:pPr>
        <w:spacing w:line="276" w:lineRule="auto"/>
        <w:jc w:val="both"/>
        <w:rPr>
          <w:rFonts w:ascii="Arial" w:hAnsi="Arial" w:cs="Arial"/>
          <w:sz w:val="24"/>
          <w:szCs w:val="24"/>
        </w:rPr>
      </w:pPr>
      <w:r w:rsidRPr="00CA2936">
        <w:rPr>
          <w:rStyle w:val="Refdenotaalpie"/>
          <w:rFonts w:ascii="Arial" w:hAnsi="Arial" w:cs="Arial"/>
          <w:b/>
          <w:sz w:val="24"/>
          <w:szCs w:val="24"/>
        </w:rPr>
        <w:footnoteReference w:id="9"/>
      </w:r>
      <w:r w:rsidR="00E04BD2" w:rsidRPr="00CA2936">
        <w:rPr>
          <w:rFonts w:ascii="Arial" w:hAnsi="Arial" w:cs="Arial"/>
          <w:b/>
          <w:sz w:val="24"/>
          <w:szCs w:val="24"/>
        </w:rPr>
        <w:t>9</w:t>
      </w:r>
      <w:r w:rsidR="00577FF3" w:rsidRPr="00CA2936">
        <w:rPr>
          <w:rFonts w:ascii="Arial" w:hAnsi="Arial" w:cs="Arial"/>
          <w:sz w:val="24"/>
          <w:szCs w:val="24"/>
        </w:rPr>
        <w:t>.-</w:t>
      </w:r>
      <w:r w:rsidRPr="00CA2936">
        <w:rPr>
          <w:rFonts w:ascii="Arial" w:hAnsi="Arial" w:cs="Arial"/>
          <w:sz w:val="24"/>
          <w:szCs w:val="24"/>
        </w:rPr>
        <w:t xml:space="preserve"> Los impuestos tienen en el sistema económico gran importancia debido a que a través de éstos se pueden alcanzar diversos objetivos.</w:t>
      </w:r>
    </w:p>
    <w:p w14:paraId="30F4F60D" w14:textId="3B5F9A8E" w:rsidR="00861910" w:rsidRPr="00CA2936" w:rsidRDefault="00EB7E96" w:rsidP="00C53CFB">
      <w:pPr>
        <w:spacing w:line="276" w:lineRule="auto"/>
        <w:jc w:val="both"/>
        <w:rPr>
          <w:rFonts w:ascii="Arial" w:hAnsi="Arial" w:cs="Arial"/>
          <w:sz w:val="24"/>
          <w:szCs w:val="24"/>
        </w:rPr>
      </w:pPr>
      <w:r w:rsidRPr="00CA2936">
        <w:rPr>
          <w:rFonts w:ascii="Arial" w:hAnsi="Arial" w:cs="Arial"/>
          <w:sz w:val="24"/>
          <w:szCs w:val="24"/>
        </w:rPr>
        <w:t xml:space="preserve"> </w:t>
      </w:r>
      <w:r w:rsidR="00E04BD2" w:rsidRPr="00CA2936">
        <w:rPr>
          <w:rFonts w:ascii="Arial" w:hAnsi="Arial" w:cs="Arial"/>
          <w:b/>
          <w:sz w:val="24"/>
          <w:szCs w:val="24"/>
        </w:rPr>
        <w:t>10</w:t>
      </w:r>
      <w:r w:rsidR="00F8367E" w:rsidRPr="00CA2936">
        <w:rPr>
          <w:rFonts w:ascii="Arial" w:hAnsi="Arial" w:cs="Arial"/>
          <w:b/>
          <w:sz w:val="24"/>
          <w:szCs w:val="24"/>
        </w:rPr>
        <w:t>.-</w:t>
      </w:r>
      <w:r w:rsidR="004D474E" w:rsidRPr="00CA2936">
        <w:rPr>
          <w:rStyle w:val="Refdenotaalpie"/>
          <w:rFonts w:ascii="Arial" w:hAnsi="Arial" w:cs="Arial"/>
          <w:b/>
          <w:sz w:val="24"/>
          <w:szCs w:val="24"/>
        </w:rPr>
        <w:footnoteReference w:id="10"/>
      </w:r>
      <w:r w:rsidR="002D01ED" w:rsidRPr="00CA2936">
        <w:rPr>
          <w:rFonts w:ascii="Arial" w:hAnsi="Arial" w:cs="Arial"/>
          <w:sz w:val="24"/>
          <w:szCs w:val="24"/>
          <w:shd w:val="clear" w:color="auto" w:fill="FFFFFF"/>
        </w:rPr>
        <w:t xml:space="preserve"> </w:t>
      </w:r>
      <w:r w:rsidR="002D01ED" w:rsidRPr="00CA2936">
        <w:rPr>
          <w:rFonts w:ascii="Arial" w:hAnsi="Arial" w:cs="Arial"/>
          <w:sz w:val="24"/>
          <w:szCs w:val="24"/>
        </w:rPr>
        <w:t>El 22 de diciembre de 2021 se publicó el decreto por el que se reforman y adicionan diversas disposiciones de la Ley de Hacienda del estado de Chihuahua, mismo que entró en vigor el pasado 1 de enero de 2022</w:t>
      </w:r>
      <w:r w:rsidR="00861910" w:rsidRPr="00CA2936">
        <w:rPr>
          <w:rFonts w:ascii="Arial" w:hAnsi="Arial" w:cs="Arial"/>
          <w:sz w:val="24"/>
          <w:szCs w:val="24"/>
        </w:rPr>
        <w:t>, en dicho ordenamiento se establecen las base y tasa de causación del referido impuesto.</w:t>
      </w:r>
    </w:p>
    <w:p w14:paraId="3A315A5D" w14:textId="77777777" w:rsidR="002C49CB" w:rsidRPr="00CA2936" w:rsidRDefault="00E04BD2" w:rsidP="00C53CFB">
      <w:pPr>
        <w:spacing w:line="276" w:lineRule="auto"/>
        <w:jc w:val="both"/>
        <w:rPr>
          <w:rFonts w:ascii="Arial" w:hAnsi="Arial" w:cs="Arial"/>
          <w:sz w:val="24"/>
          <w:szCs w:val="24"/>
        </w:rPr>
      </w:pPr>
      <w:r w:rsidRPr="00CA2936">
        <w:rPr>
          <w:rFonts w:ascii="Arial" w:hAnsi="Arial" w:cs="Arial"/>
          <w:b/>
          <w:sz w:val="24"/>
          <w:szCs w:val="24"/>
        </w:rPr>
        <w:t>11.-</w:t>
      </w:r>
      <w:r w:rsidR="004D474E" w:rsidRPr="00CA2936">
        <w:rPr>
          <w:rStyle w:val="Refdenotaalpie"/>
          <w:rFonts w:ascii="Arial" w:hAnsi="Arial" w:cs="Arial"/>
          <w:b/>
          <w:sz w:val="24"/>
          <w:szCs w:val="24"/>
        </w:rPr>
        <w:footnoteReference w:id="11"/>
      </w:r>
      <w:r w:rsidR="005F7A26" w:rsidRPr="00CA2936">
        <w:rPr>
          <w:rFonts w:ascii="Arial" w:hAnsi="Arial" w:cs="Arial"/>
          <w:b/>
          <w:sz w:val="24"/>
          <w:szCs w:val="24"/>
        </w:rPr>
        <w:t xml:space="preserve"> </w:t>
      </w:r>
      <w:r w:rsidR="005F7A26" w:rsidRPr="00CA2936">
        <w:rPr>
          <w:rFonts w:ascii="Arial" w:hAnsi="Arial" w:cs="Arial"/>
          <w:sz w:val="24"/>
          <w:szCs w:val="24"/>
        </w:rPr>
        <w:t xml:space="preserve">En </w:t>
      </w:r>
      <w:proofErr w:type="spellStart"/>
      <w:r w:rsidR="005F7A26" w:rsidRPr="00CA2936">
        <w:rPr>
          <w:rFonts w:ascii="Arial" w:hAnsi="Arial" w:cs="Arial"/>
          <w:sz w:val="24"/>
          <w:szCs w:val="24"/>
        </w:rPr>
        <w:t>el</w:t>
      </w:r>
      <w:proofErr w:type="spellEnd"/>
      <w:r w:rsidR="005F7A26" w:rsidRPr="00CA2936">
        <w:rPr>
          <w:rFonts w:ascii="Arial" w:hAnsi="Arial" w:cs="Arial"/>
          <w:sz w:val="24"/>
          <w:szCs w:val="24"/>
        </w:rPr>
        <w:t xml:space="preserve"> s</w:t>
      </w:r>
      <w:r w:rsidR="004D474E" w:rsidRPr="00CA2936">
        <w:rPr>
          <w:rFonts w:ascii="Arial" w:hAnsi="Arial" w:cs="Arial"/>
          <w:sz w:val="24"/>
          <w:szCs w:val="24"/>
        </w:rPr>
        <w:t>e reforma el artículo 79</w:t>
      </w:r>
      <w:r w:rsidR="00481D4B" w:rsidRPr="00CA2936">
        <w:rPr>
          <w:rFonts w:ascii="Arial" w:hAnsi="Arial" w:cs="Arial"/>
          <w:sz w:val="24"/>
          <w:szCs w:val="24"/>
        </w:rPr>
        <w:t xml:space="preserve"> de la Ley de Hacienda para el Estado de Chihuahua,</w:t>
      </w:r>
      <w:r w:rsidR="004D474E" w:rsidRPr="00CA2936">
        <w:rPr>
          <w:rFonts w:ascii="Arial" w:hAnsi="Arial" w:cs="Arial"/>
          <w:sz w:val="24"/>
          <w:szCs w:val="24"/>
        </w:rPr>
        <w:t xml:space="preserve"> para ampliar el objeto del impuesto, con lo cual ahora además de prever los impuestos ordinarios y derechos a los que se refiere la Ley de Hacienda y </w:t>
      </w:r>
      <w:r w:rsidR="00AA5107" w:rsidRPr="00CA2936">
        <w:rPr>
          <w:rFonts w:ascii="Arial" w:hAnsi="Arial" w:cs="Arial"/>
          <w:sz w:val="24"/>
          <w:szCs w:val="24"/>
        </w:rPr>
        <w:t xml:space="preserve">la </w:t>
      </w:r>
      <w:r w:rsidR="004D474E" w:rsidRPr="00CA2936">
        <w:rPr>
          <w:rFonts w:ascii="Arial" w:hAnsi="Arial" w:cs="Arial"/>
          <w:sz w:val="24"/>
          <w:szCs w:val="24"/>
        </w:rPr>
        <w:t>Ley de Ingresos del Estado, se considerarán aquellos causados en la Ley Estatal de Derechos en Chihuahua y el Acuerdo por el que se establecen las cuota</w:t>
      </w:r>
      <w:r w:rsidR="00B15C63" w:rsidRPr="00CA2936">
        <w:rPr>
          <w:rFonts w:ascii="Arial" w:hAnsi="Arial" w:cs="Arial"/>
          <w:sz w:val="24"/>
          <w:szCs w:val="24"/>
        </w:rPr>
        <w:t>s por el uso de carreteras del E</w:t>
      </w:r>
      <w:r w:rsidR="004D474E" w:rsidRPr="00CA2936">
        <w:rPr>
          <w:rFonts w:ascii="Arial" w:hAnsi="Arial" w:cs="Arial"/>
          <w:sz w:val="24"/>
          <w:szCs w:val="24"/>
        </w:rPr>
        <w:t>stado.</w:t>
      </w:r>
    </w:p>
    <w:p w14:paraId="12647AA7" w14:textId="77777777" w:rsidR="002C49CB" w:rsidRPr="00CA2936" w:rsidRDefault="00E04BD2" w:rsidP="00C53CFB">
      <w:pPr>
        <w:spacing w:line="276" w:lineRule="auto"/>
        <w:jc w:val="both"/>
        <w:rPr>
          <w:rFonts w:ascii="Arial" w:hAnsi="Arial" w:cs="Arial"/>
          <w:sz w:val="24"/>
          <w:szCs w:val="24"/>
        </w:rPr>
      </w:pPr>
      <w:r w:rsidRPr="00CA2936">
        <w:rPr>
          <w:rFonts w:ascii="Arial" w:hAnsi="Arial" w:cs="Arial"/>
          <w:b/>
          <w:sz w:val="24"/>
          <w:szCs w:val="24"/>
        </w:rPr>
        <w:t>12.-</w:t>
      </w:r>
      <w:r w:rsidR="004D474E" w:rsidRPr="00CA2936">
        <w:rPr>
          <w:rStyle w:val="Refdenotaalpie"/>
          <w:rFonts w:ascii="Arial" w:hAnsi="Arial" w:cs="Arial"/>
          <w:b/>
          <w:sz w:val="24"/>
          <w:szCs w:val="24"/>
        </w:rPr>
        <w:footnoteReference w:id="12"/>
      </w:r>
      <w:r w:rsidR="004D474E" w:rsidRPr="00CA2936">
        <w:rPr>
          <w:rFonts w:ascii="Arial" w:hAnsi="Arial" w:cs="Arial"/>
          <w:sz w:val="24"/>
          <w:szCs w:val="24"/>
        </w:rPr>
        <w:t xml:space="preserve">Por otra parte, se reforma el artículo </w:t>
      </w:r>
      <w:r w:rsidR="00481D4B" w:rsidRPr="00CA2936">
        <w:rPr>
          <w:rFonts w:ascii="Arial" w:hAnsi="Arial" w:cs="Arial"/>
          <w:sz w:val="24"/>
          <w:szCs w:val="24"/>
        </w:rPr>
        <w:t xml:space="preserve">82 de la Ley de Hacienda para el Estado de Chihuahua, </w:t>
      </w:r>
      <w:r w:rsidR="004D474E" w:rsidRPr="00CA2936">
        <w:rPr>
          <w:rFonts w:ascii="Arial" w:hAnsi="Arial" w:cs="Arial"/>
          <w:sz w:val="24"/>
          <w:szCs w:val="24"/>
        </w:rPr>
        <w:t xml:space="preserve">para establecer que se aplicará la tasa del 4% tratándose de impuestos ordinarios y derechos por el uso de carreteras de cuota estatales, </w:t>
      </w:r>
      <w:r w:rsidR="004D474E" w:rsidRPr="00CA2936">
        <w:rPr>
          <w:rFonts w:ascii="Arial" w:hAnsi="Arial" w:cs="Arial"/>
          <w:sz w:val="24"/>
          <w:szCs w:val="24"/>
        </w:rPr>
        <w:lastRenderedPageBreak/>
        <w:t>mientras que para el resto de los derechos se aumentará la tasa para quedar en 6%.</w:t>
      </w:r>
    </w:p>
    <w:p w14:paraId="33C21C7B" w14:textId="77777777" w:rsidR="00ED3367" w:rsidRPr="00CA2936" w:rsidRDefault="00E04BD2" w:rsidP="00C53CFB">
      <w:pPr>
        <w:spacing w:line="276" w:lineRule="auto"/>
        <w:jc w:val="both"/>
        <w:rPr>
          <w:rFonts w:ascii="Arial" w:hAnsi="Arial" w:cs="Arial"/>
          <w:sz w:val="24"/>
          <w:szCs w:val="24"/>
        </w:rPr>
      </w:pPr>
      <w:r w:rsidRPr="00CA2936">
        <w:rPr>
          <w:rFonts w:ascii="Arial" w:hAnsi="Arial" w:cs="Arial"/>
          <w:b/>
          <w:sz w:val="24"/>
          <w:szCs w:val="24"/>
        </w:rPr>
        <w:t>13</w:t>
      </w:r>
      <w:r w:rsidR="002C49CB" w:rsidRPr="00CA2936">
        <w:rPr>
          <w:rFonts w:ascii="Arial" w:hAnsi="Arial" w:cs="Arial"/>
          <w:b/>
          <w:sz w:val="24"/>
          <w:szCs w:val="24"/>
        </w:rPr>
        <w:t>.-</w:t>
      </w:r>
      <w:r w:rsidR="004D474E" w:rsidRPr="00CA2936">
        <w:rPr>
          <w:rStyle w:val="Refdenotaalpie"/>
          <w:rFonts w:ascii="Arial" w:hAnsi="Arial" w:cs="Arial"/>
          <w:b/>
          <w:sz w:val="24"/>
          <w:szCs w:val="24"/>
        </w:rPr>
        <w:footnoteReference w:id="13"/>
      </w:r>
      <w:r w:rsidR="004D474E" w:rsidRPr="00CA2936">
        <w:rPr>
          <w:rFonts w:ascii="Arial" w:hAnsi="Arial" w:cs="Arial"/>
          <w:sz w:val="24"/>
          <w:szCs w:val="24"/>
        </w:rPr>
        <w:t>En la reforma se indica que el ingreso obtenido de aplicar la tasa del 4% se destinará por partes iguales en favor de la Universidad Autónoma de Chihuahua y la Universidad Autónoma de Ciudad Juárez, mientras que el ingreso derivado del 2% restante de aplicar la tasa del 6%, así como del 4% aplicado a derechos por el uso de carreteras de cuota estatales, se destinarán en beneficio de otras universidades públicas estatales y financiamiento de programas estatales de fomento educativo</w:t>
      </w:r>
      <w:r w:rsidR="00ED3367" w:rsidRPr="00CA2936">
        <w:rPr>
          <w:rFonts w:ascii="Arial" w:hAnsi="Arial" w:cs="Arial"/>
          <w:sz w:val="24"/>
          <w:szCs w:val="24"/>
        </w:rPr>
        <w:t>.</w:t>
      </w:r>
    </w:p>
    <w:tbl>
      <w:tblPr>
        <w:tblStyle w:val="Tablaconcuadrcula2"/>
        <w:tblW w:w="0" w:type="auto"/>
        <w:tblLook w:val="04A0" w:firstRow="1" w:lastRow="0" w:firstColumn="1" w:lastColumn="0" w:noHBand="0" w:noVBand="1"/>
      </w:tblPr>
      <w:tblGrid>
        <w:gridCol w:w="1516"/>
        <w:gridCol w:w="3724"/>
        <w:gridCol w:w="3588"/>
      </w:tblGrid>
      <w:tr w:rsidR="0005487D" w:rsidRPr="00CA2936" w14:paraId="28BA827F" w14:textId="77777777" w:rsidTr="00C53CFB">
        <w:tc>
          <w:tcPr>
            <w:tcW w:w="1516" w:type="dxa"/>
            <w:shd w:val="clear" w:color="auto" w:fill="D9D9D9" w:themeFill="background1" w:themeFillShade="D9"/>
          </w:tcPr>
          <w:p w14:paraId="38CB5CEC" w14:textId="77777777" w:rsidR="0005487D" w:rsidRPr="00CA2936" w:rsidRDefault="0005487D" w:rsidP="00C53CFB">
            <w:pPr>
              <w:spacing w:after="160" w:line="276" w:lineRule="auto"/>
              <w:jc w:val="center"/>
              <w:rPr>
                <w:rFonts w:ascii="Arial" w:hAnsi="Arial" w:cs="Arial"/>
                <w:b/>
                <w:sz w:val="24"/>
                <w:szCs w:val="24"/>
              </w:rPr>
            </w:pPr>
            <w:r w:rsidRPr="00CA2936">
              <w:rPr>
                <w:rFonts w:ascii="Arial" w:hAnsi="Arial" w:cs="Arial"/>
                <w:b/>
                <w:sz w:val="24"/>
                <w:szCs w:val="24"/>
              </w:rPr>
              <w:t>Tasa aplicable</w:t>
            </w:r>
          </w:p>
        </w:tc>
        <w:tc>
          <w:tcPr>
            <w:tcW w:w="3724" w:type="dxa"/>
            <w:shd w:val="clear" w:color="auto" w:fill="D9D9D9" w:themeFill="background1" w:themeFillShade="D9"/>
          </w:tcPr>
          <w:p w14:paraId="6CB89316" w14:textId="77777777" w:rsidR="0005487D" w:rsidRPr="00CA2936" w:rsidRDefault="0005487D" w:rsidP="00C53CFB">
            <w:pPr>
              <w:spacing w:after="160" w:line="276" w:lineRule="auto"/>
              <w:jc w:val="center"/>
              <w:rPr>
                <w:rFonts w:ascii="Arial" w:hAnsi="Arial" w:cs="Arial"/>
                <w:b/>
                <w:sz w:val="24"/>
                <w:szCs w:val="24"/>
              </w:rPr>
            </w:pPr>
            <w:r w:rsidRPr="00CA2936">
              <w:rPr>
                <w:rFonts w:ascii="Arial" w:hAnsi="Arial" w:cs="Arial"/>
                <w:b/>
                <w:sz w:val="24"/>
                <w:szCs w:val="24"/>
              </w:rPr>
              <w:t>Base del Impuesto</w:t>
            </w:r>
          </w:p>
        </w:tc>
        <w:tc>
          <w:tcPr>
            <w:tcW w:w="3588" w:type="dxa"/>
            <w:shd w:val="clear" w:color="auto" w:fill="D9D9D9" w:themeFill="background1" w:themeFillShade="D9"/>
          </w:tcPr>
          <w:p w14:paraId="7FEFAC86" w14:textId="77777777" w:rsidR="0005487D" w:rsidRPr="00CA2936" w:rsidRDefault="0005487D" w:rsidP="00C53CFB">
            <w:pPr>
              <w:spacing w:after="160" w:line="276" w:lineRule="auto"/>
              <w:jc w:val="center"/>
              <w:rPr>
                <w:rFonts w:ascii="Arial" w:hAnsi="Arial" w:cs="Arial"/>
                <w:b/>
                <w:sz w:val="24"/>
                <w:szCs w:val="24"/>
              </w:rPr>
            </w:pPr>
            <w:r w:rsidRPr="00CA2936">
              <w:rPr>
                <w:rFonts w:ascii="Arial" w:hAnsi="Arial" w:cs="Arial"/>
                <w:b/>
                <w:sz w:val="24"/>
                <w:szCs w:val="24"/>
              </w:rPr>
              <w:t>Destino del Impuesto</w:t>
            </w:r>
          </w:p>
        </w:tc>
      </w:tr>
      <w:tr w:rsidR="0005487D" w:rsidRPr="00CA2936" w14:paraId="2A04B791" w14:textId="77777777" w:rsidTr="001854B2">
        <w:trPr>
          <w:trHeight w:val="520"/>
        </w:trPr>
        <w:tc>
          <w:tcPr>
            <w:tcW w:w="1516" w:type="dxa"/>
          </w:tcPr>
          <w:p w14:paraId="162D18AF" w14:textId="77777777" w:rsidR="0005487D" w:rsidRPr="00CA2936" w:rsidRDefault="0005487D" w:rsidP="00C53CFB">
            <w:pPr>
              <w:spacing w:after="160" w:line="276" w:lineRule="auto"/>
              <w:jc w:val="center"/>
              <w:rPr>
                <w:rFonts w:ascii="Arial" w:hAnsi="Arial" w:cs="Arial"/>
                <w:sz w:val="24"/>
                <w:szCs w:val="24"/>
              </w:rPr>
            </w:pPr>
            <w:r w:rsidRPr="00CA2936">
              <w:rPr>
                <w:rFonts w:ascii="Arial" w:hAnsi="Arial" w:cs="Arial"/>
                <w:sz w:val="24"/>
                <w:szCs w:val="24"/>
              </w:rPr>
              <w:t>4%</w:t>
            </w:r>
          </w:p>
        </w:tc>
        <w:tc>
          <w:tcPr>
            <w:tcW w:w="3724" w:type="dxa"/>
          </w:tcPr>
          <w:p w14:paraId="5B189D2E" w14:textId="77777777" w:rsidR="0005487D" w:rsidRPr="00CA2936" w:rsidRDefault="0005487D" w:rsidP="00C53CFB">
            <w:pPr>
              <w:numPr>
                <w:ilvl w:val="0"/>
                <w:numId w:val="2"/>
              </w:numPr>
              <w:spacing w:after="160" w:line="276" w:lineRule="auto"/>
              <w:ind w:left="214" w:hanging="279"/>
              <w:contextualSpacing/>
              <w:jc w:val="both"/>
              <w:rPr>
                <w:rFonts w:ascii="Arial" w:hAnsi="Arial" w:cs="Arial"/>
                <w:sz w:val="24"/>
                <w:szCs w:val="24"/>
              </w:rPr>
            </w:pPr>
            <w:r w:rsidRPr="00CA2936">
              <w:rPr>
                <w:rFonts w:ascii="Arial" w:hAnsi="Arial" w:cs="Arial"/>
                <w:sz w:val="24"/>
                <w:szCs w:val="24"/>
              </w:rPr>
              <w:t>Sobre los impuestos ordinarios.</w:t>
            </w:r>
          </w:p>
          <w:p w14:paraId="5A52E2F9" w14:textId="77777777" w:rsidR="0005487D" w:rsidRPr="00CA2936" w:rsidRDefault="0005487D" w:rsidP="00C53CFB">
            <w:pPr>
              <w:numPr>
                <w:ilvl w:val="0"/>
                <w:numId w:val="2"/>
              </w:numPr>
              <w:spacing w:after="160" w:line="276" w:lineRule="auto"/>
              <w:ind w:left="214" w:hanging="279"/>
              <w:contextualSpacing/>
              <w:jc w:val="both"/>
              <w:rPr>
                <w:rFonts w:ascii="Arial" w:hAnsi="Arial" w:cs="Arial"/>
                <w:sz w:val="24"/>
                <w:szCs w:val="24"/>
              </w:rPr>
            </w:pPr>
            <w:r w:rsidRPr="00CA2936">
              <w:rPr>
                <w:rFonts w:ascii="Arial" w:hAnsi="Arial" w:cs="Arial"/>
                <w:sz w:val="24"/>
                <w:szCs w:val="24"/>
              </w:rPr>
              <w:t>Sobre el uso de carreteras de cuotas estatales.</w:t>
            </w:r>
          </w:p>
        </w:tc>
        <w:tc>
          <w:tcPr>
            <w:tcW w:w="3588" w:type="dxa"/>
          </w:tcPr>
          <w:p w14:paraId="38DA4E90" w14:textId="77777777" w:rsidR="0005487D" w:rsidRPr="00CA2936" w:rsidRDefault="0005487D" w:rsidP="00C53CFB">
            <w:pPr>
              <w:numPr>
                <w:ilvl w:val="0"/>
                <w:numId w:val="2"/>
              </w:numPr>
              <w:spacing w:after="160" w:line="276" w:lineRule="auto"/>
              <w:ind w:left="170" w:hanging="219"/>
              <w:contextualSpacing/>
              <w:rPr>
                <w:rFonts w:ascii="Arial" w:hAnsi="Arial" w:cs="Arial"/>
                <w:sz w:val="24"/>
                <w:szCs w:val="24"/>
              </w:rPr>
            </w:pPr>
            <w:r w:rsidRPr="00CA2936">
              <w:rPr>
                <w:rFonts w:ascii="Arial" w:hAnsi="Arial" w:cs="Arial"/>
                <w:sz w:val="24"/>
                <w:szCs w:val="24"/>
              </w:rPr>
              <w:t xml:space="preserve">UACH y UACJ </w:t>
            </w:r>
          </w:p>
        </w:tc>
      </w:tr>
      <w:tr w:rsidR="0005487D" w:rsidRPr="00CA2936" w14:paraId="7A3848D3" w14:textId="77777777" w:rsidTr="001854B2">
        <w:trPr>
          <w:trHeight w:val="270"/>
        </w:trPr>
        <w:tc>
          <w:tcPr>
            <w:tcW w:w="1516" w:type="dxa"/>
          </w:tcPr>
          <w:p w14:paraId="1202F392" w14:textId="77777777" w:rsidR="0005487D" w:rsidRPr="00CA2936" w:rsidRDefault="0005487D" w:rsidP="00C53CFB">
            <w:pPr>
              <w:spacing w:after="160" w:line="276" w:lineRule="auto"/>
              <w:jc w:val="center"/>
              <w:rPr>
                <w:rFonts w:ascii="Arial" w:hAnsi="Arial" w:cs="Arial"/>
                <w:sz w:val="24"/>
                <w:szCs w:val="24"/>
              </w:rPr>
            </w:pPr>
            <w:r w:rsidRPr="00CA2936">
              <w:rPr>
                <w:rFonts w:ascii="Arial" w:hAnsi="Arial" w:cs="Arial"/>
                <w:sz w:val="24"/>
                <w:szCs w:val="24"/>
              </w:rPr>
              <w:t>6%</w:t>
            </w:r>
          </w:p>
        </w:tc>
        <w:tc>
          <w:tcPr>
            <w:tcW w:w="3724" w:type="dxa"/>
          </w:tcPr>
          <w:p w14:paraId="1646DCDE" w14:textId="77777777" w:rsidR="0005487D" w:rsidRPr="00CA2936" w:rsidRDefault="0005487D" w:rsidP="00C53CFB">
            <w:pPr>
              <w:numPr>
                <w:ilvl w:val="0"/>
                <w:numId w:val="2"/>
              </w:numPr>
              <w:spacing w:after="160" w:line="276" w:lineRule="auto"/>
              <w:ind w:left="214" w:hanging="279"/>
              <w:contextualSpacing/>
              <w:jc w:val="both"/>
              <w:rPr>
                <w:rFonts w:ascii="Arial" w:hAnsi="Arial" w:cs="Arial"/>
                <w:sz w:val="24"/>
                <w:szCs w:val="24"/>
              </w:rPr>
            </w:pPr>
            <w:r w:rsidRPr="00CA2936">
              <w:rPr>
                <w:rFonts w:ascii="Arial" w:hAnsi="Arial" w:cs="Arial"/>
                <w:sz w:val="24"/>
                <w:szCs w:val="24"/>
              </w:rPr>
              <w:t xml:space="preserve">Sobre el resto de los derechos </w:t>
            </w:r>
          </w:p>
        </w:tc>
        <w:tc>
          <w:tcPr>
            <w:tcW w:w="3588" w:type="dxa"/>
          </w:tcPr>
          <w:p w14:paraId="3793E64C" w14:textId="77777777" w:rsidR="0005487D" w:rsidRPr="00CA2936" w:rsidRDefault="0005487D" w:rsidP="00C53CFB">
            <w:pPr>
              <w:numPr>
                <w:ilvl w:val="0"/>
                <w:numId w:val="2"/>
              </w:numPr>
              <w:spacing w:after="160" w:line="276" w:lineRule="auto"/>
              <w:ind w:left="170" w:hanging="219"/>
              <w:contextualSpacing/>
              <w:rPr>
                <w:rFonts w:ascii="Arial" w:hAnsi="Arial" w:cs="Arial"/>
                <w:sz w:val="24"/>
                <w:szCs w:val="24"/>
              </w:rPr>
            </w:pPr>
            <w:r w:rsidRPr="00CA2936">
              <w:rPr>
                <w:rFonts w:ascii="Arial" w:hAnsi="Arial" w:cs="Arial"/>
                <w:sz w:val="24"/>
                <w:szCs w:val="24"/>
              </w:rPr>
              <w:t>4 puntos porcentuales: UACH y UACJ</w:t>
            </w:r>
          </w:p>
          <w:p w14:paraId="3FF6CD8C" w14:textId="77777777" w:rsidR="0005487D" w:rsidRPr="00CA2936" w:rsidRDefault="0005487D" w:rsidP="00C53CFB">
            <w:pPr>
              <w:numPr>
                <w:ilvl w:val="0"/>
                <w:numId w:val="2"/>
              </w:numPr>
              <w:spacing w:after="160" w:line="276" w:lineRule="auto"/>
              <w:ind w:left="170" w:hanging="219"/>
              <w:contextualSpacing/>
              <w:rPr>
                <w:rFonts w:ascii="Arial" w:hAnsi="Arial" w:cs="Arial"/>
                <w:sz w:val="24"/>
                <w:szCs w:val="24"/>
              </w:rPr>
            </w:pPr>
            <w:r w:rsidRPr="00CA2936">
              <w:rPr>
                <w:rFonts w:ascii="Arial" w:hAnsi="Arial" w:cs="Arial"/>
                <w:sz w:val="24"/>
                <w:szCs w:val="24"/>
              </w:rPr>
              <w:t xml:space="preserve">2 puntos porcentuales: </w:t>
            </w:r>
            <w:r w:rsidRPr="00CA2936">
              <w:rPr>
                <w:rFonts w:ascii="Arial" w:hAnsi="Arial" w:cs="Arial"/>
                <w:b/>
                <w:sz w:val="24"/>
                <w:szCs w:val="24"/>
                <w:u w:val="single"/>
              </w:rPr>
              <w:t>Otras Universidades Públicas Estatales.</w:t>
            </w:r>
            <w:r w:rsidRPr="00CA2936">
              <w:rPr>
                <w:rFonts w:ascii="Arial" w:hAnsi="Arial" w:cs="Arial"/>
                <w:sz w:val="24"/>
                <w:szCs w:val="24"/>
              </w:rPr>
              <w:t xml:space="preserve"> </w:t>
            </w:r>
          </w:p>
        </w:tc>
      </w:tr>
    </w:tbl>
    <w:p w14:paraId="5C4EC61B" w14:textId="72572FC2" w:rsidR="00ED3367" w:rsidRPr="00CA2936" w:rsidRDefault="00ED3367" w:rsidP="00C53CFB">
      <w:pPr>
        <w:spacing w:line="276" w:lineRule="auto"/>
        <w:jc w:val="both"/>
        <w:rPr>
          <w:rFonts w:ascii="Arial" w:hAnsi="Arial" w:cs="Arial"/>
          <w:b/>
          <w:i/>
          <w:sz w:val="24"/>
          <w:szCs w:val="24"/>
        </w:rPr>
      </w:pPr>
    </w:p>
    <w:p w14:paraId="15D021C9" w14:textId="6B749231" w:rsidR="00A06FE8" w:rsidRPr="00CA2936" w:rsidRDefault="00A06FE8" w:rsidP="00C53CFB">
      <w:pPr>
        <w:spacing w:line="276" w:lineRule="auto"/>
        <w:jc w:val="both"/>
        <w:rPr>
          <w:rFonts w:ascii="Arial" w:hAnsi="Arial" w:cs="Arial"/>
          <w:bCs/>
          <w:i/>
          <w:sz w:val="24"/>
          <w:szCs w:val="24"/>
        </w:rPr>
      </w:pPr>
      <w:r w:rsidRPr="00CA2936">
        <w:rPr>
          <w:rFonts w:ascii="Arial" w:hAnsi="Arial" w:cs="Arial"/>
          <w:bCs/>
          <w:i/>
          <w:sz w:val="24"/>
          <w:szCs w:val="24"/>
        </w:rPr>
        <w:t xml:space="preserve">Si bien es cierto que la normatividad establece que el diferencial entre el 4% y 6% se destinará a diversas instituciones públicas de educación superior, estimamos oportuno establecer que la totalidad de los </w:t>
      </w:r>
      <w:proofErr w:type="gramStart"/>
      <w:r w:rsidRPr="00CA2936">
        <w:rPr>
          <w:rFonts w:ascii="Arial" w:hAnsi="Arial" w:cs="Arial"/>
          <w:bCs/>
          <w:i/>
          <w:sz w:val="24"/>
          <w:szCs w:val="24"/>
        </w:rPr>
        <w:t>recursos  que</w:t>
      </w:r>
      <w:proofErr w:type="gramEnd"/>
      <w:r w:rsidRPr="00CA2936">
        <w:rPr>
          <w:rFonts w:ascii="Arial" w:hAnsi="Arial" w:cs="Arial"/>
          <w:bCs/>
          <w:i/>
          <w:sz w:val="24"/>
          <w:szCs w:val="24"/>
        </w:rPr>
        <w:t xml:space="preserve"> reciba el Estado </w:t>
      </w:r>
      <w:proofErr w:type="gramStart"/>
      <w:r w:rsidRPr="00CA2936">
        <w:rPr>
          <w:rFonts w:ascii="Arial" w:hAnsi="Arial" w:cs="Arial"/>
          <w:bCs/>
          <w:i/>
          <w:sz w:val="24"/>
          <w:szCs w:val="24"/>
        </w:rPr>
        <w:t>y  los</w:t>
      </w:r>
      <w:proofErr w:type="gramEnd"/>
      <w:r w:rsidRPr="00CA2936">
        <w:rPr>
          <w:rFonts w:ascii="Arial" w:hAnsi="Arial" w:cs="Arial"/>
          <w:bCs/>
          <w:i/>
          <w:sz w:val="24"/>
          <w:szCs w:val="24"/>
        </w:rPr>
        <w:t xml:space="preserve"> Municipios sean beneficiadas con los ingresos derivados de dicho tributo, ello con </w:t>
      </w:r>
      <w:proofErr w:type="gramStart"/>
      <w:r w:rsidRPr="00CA2936">
        <w:rPr>
          <w:rFonts w:ascii="Arial" w:hAnsi="Arial" w:cs="Arial"/>
          <w:bCs/>
          <w:i/>
          <w:sz w:val="24"/>
          <w:szCs w:val="24"/>
        </w:rPr>
        <w:t>independencia  si</w:t>
      </w:r>
      <w:proofErr w:type="gramEnd"/>
      <w:r w:rsidRPr="00CA2936">
        <w:rPr>
          <w:rFonts w:ascii="Arial" w:hAnsi="Arial" w:cs="Arial"/>
          <w:bCs/>
          <w:i/>
          <w:sz w:val="24"/>
          <w:szCs w:val="24"/>
        </w:rPr>
        <w:t xml:space="preserve"> hay firma de convenio o no con autoridades educativas del orden federal.  </w:t>
      </w:r>
    </w:p>
    <w:p w14:paraId="5512D299" w14:textId="5356DFDB" w:rsidR="00E04BD2" w:rsidRPr="00CA2936" w:rsidRDefault="00ED3367" w:rsidP="00C53CFB">
      <w:pPr>
        <w:spacing w:line="276" w:lineRule="auto"/>
        <w:jc w:val="both"/>
        <w:rPr>
          <w:rFonts w:ascii="Arial" w:hAnsi="Arial" w:cs="Arial"/>
          <w:bCs/>
          <w:i/>
          <w:sz w:val="24"/>
          <w:szCs w:val="24"/>
        </w:rPr>
      </w:pPr>
      <w:r w:rsidRPr="00CA2936">
        <w:rPr>
          <w:rFonts w:ascii="Arial" w:hAnsi="Arial" w:cs="Arial"/>
          <w:bCs/>
          <w:i/>
          <w:sz w:val="24"/>
          <w:szCs w:val="24"/>
        </w:rPr>
        <w:t>14</w:t>
      </w:r>
      <w:r w:rsidR="00E04BD2" w:rsidRPr="00CA2936">
        <w:rPr>
          <w:rFonts w:ascii="Arial" w:hAnsi="Arial" w:cs="Arial"/>
          <w:bCs/>
          <w:i/>
          <w:sz w:val="24"/>
          <w:szCs w:val="24"/>
        </w:rPr>
        <w:t>.- Conforme a la Ley de Ingresos del Estado de Chihuahua para el ejercicio fiscal 202</w:t>
      </w:r>
      <w:r w:rsidR="00861910" w:rsidRPr="00CA2936">
        <w:rPr>
          <w:rFonts w:ascii="Arial" w:hAnsi="Arial" w:cs="Arial"/>
          <w:bCs/>
          <w:i/>
          <w:sz w:val="24"/>
          <w:szCs w:val="24"/>
        </w:rPr>
        <w:t>6</w:t>
      </w:r>
      <w:r w:rsidR="00E04BD2" w:rsidRPr="00CA2936">
        <w:rPr>
          <w:rFonts w:ascii="Arial" w:hAnsi="Arial" w:cs="Arial"/>
          <w:bCs/>
          <w:i/>
          <w:sz w:val="24"/>
          <w:szCs w:val="24"/>
        </w:rPr>
        <w:t xml:space="preserve"> que comprende del 1</w:t>
      </w:r>
      <w:r w:rsidR="00855E84" w:rsidRPr="00CA2936">
        <w:rPr>
          <w:rFonts w:ascii="Arial" w:hAnsi="Arial" w:cs="Arial"/>
          <w:bCs/>
          <w:i/>
          <w:sz w:val="24"/>
          <w:szCs w:val="24"/>
        </w:rPr>
        <w:t>°</w:t>
      </w:r>
      <w:r w:rsidR="00E04BD2" w:rsidRPr="00CA2936">
        <w:rPr>
          <w:rFonts w:ascii="Arial" w:hAnsi="Arial" w:cs="Arial"/>
          <w:bCs/>
          <w:i/>
          <w:sz w:val="24"/>
          <w:szCs w:val="24"/>
        </w:rPr>
        <w:t xml:space="preserve"> de Enero al 31 de Diciembre del 202</w:t>
      </w:r>
      <w:r w:rsidR="00861910" w:rsidRPr="00CA2936">
        <w:rPr>
          <w:rFonts w:ascii="Arial" w:hAnsi="Arial" w:cs="Arial"/>
          <w:bCs/>
          <w:i/>
          <w:sz w:val="24"/>
          <w:szCs w:val="24"/>
        </w:rPr>
        <w:t xml:space="preserve">6, </w:t>
      </w:r>
      <w:r w:rsidR="00E04BD2" w:rsidRPr="00CA2936">
        <w:rPr>
          <w:rFonts w:ascii="Arial" w:hAnsi="Arial" w:cs="Arial"/>
          <w:bCs/>
          <w:i/>
          <w:sz w:val="24"/>
          <w:szCs w:val="24"/>
        </w:rPr>
        <w:t>la Hacienda Pública Estatal</w:t>
      </w:r>
      <w:r w:rsidR="00861910" w:rsidRPr="00CA2936">
        <w:rPr>
          <w:rFonts w:ascii="Arial" w:hAnsi="Arial" w:cs="Arial"/>
          <w:bCs/>
          <w:i/>
          <w:sz w:val="24"/>
          <w:szCs w:val="24"/>
        </w:rPr>
        <w:t xml:space="preserve"> tiene una proyección de ingresos por el concepto antes indicado de $796,171, 392</w:t>
      </w:r>
      <w:r w:rsidR="00855E84" w:rsidRPr="00CA2936">
        <w:rPr>
          <w:rFonts w:ascii="Arial" w:hAnsi="Arial" w:cs="Arial"/>
          <w:bCs/>
          <w:i/>
          <w:sz w:val="24"/>
          <w:szCs w:val="24"/>
        </w:rPr>
        <w:t xml:space="preserve"> </w:t>
      </w:r>
      <w:r w:rsidR="00861910" w:rsidRPr="00CA2936">
        <w:rPr>
          <w:rFonts w:ascii="Arial" w:hAnsi="Arial" w:cs="Arial"/>
          <w:bCs/>
          <w:i/>
          <w:sz w:val="24"/>
          <w:szCs w:val="24"/>
        </w:rPr>
        <w:t xml:space="preserve">(setecientos noventa y seis millones, ciento setenta y un </w:t>
      </w:r>
      <w:r w:rsidR="00855E84" w:rsidRPr="00CA2936">
        <w:rPr>
          <w:rFonts w:ascii="Arial" w:hAnsi="Arial" w:cs="Arial"/>
          <w:bCs/>
          <w:i/>
          <w:sz w:val="24"/>
          <w:szCs w:val="24"/>
        </w:rPr>
        <w:t>mil trescientos</w:t>
      </w:r>
      <w:r w:rsidR="00861910" w:rsidRPr="00CA2936">
        <w:rPr>
          <w:rFonts w:ascii="Arial" w:hAnsi="Arial" w:cs="Arial"/>
          <w:bCs/>
          <w:i/>
          <w:sz w:val="24"/>
          <w:szCs w:val="24"/>
        </w:rPr>
        <w:t xml:space="preserve"> noventa y dos pesos 00/100 m.n.)</w:t>
      </w:r>
      <w:r w:rsidR="00DC46A1" w:rsidRPr="00CA2936">
        <w:rPr>
          <w:rFonts w:ascii="Arial" w:hAnsi="Arial" w:cs="Arial"/>
          <w:bCs/>
          <w:i/>
          <w:sz w:val="24"/>
          <w:szCs w:val="24"/>
        </w:rPr>
        <w:t xml:space="preserve"> </w:t>
      </w:r>
    </w:p>
    <w:p w14:paraId="64496C8B" w14:textId="6FD5F68C" w:rsidR="00861910" w:rsidRPr="00CA2936" w:rsidRDefault="00861910" w:rsidP="00C53CFB">
      <w:pPr>
        <w:spacing w:line="276" w:lineRule="auto"/>
        <w:jc w:val="both"/>
        <w:rPr>
          <w:rFonts w:ascii="Arial" w:hAnsi="Arial" w:cs="Arial"/>
          <w:bCs/>
          <w:i/>
          <w:sz w:val="24"/>
          <w:szCs w:val="24"/>
        </w:rPr>
      </w:pPr>
    </w:p>
    <w:p w14:paraId="09F8BA7A" w14:textId="4FA34D17" w:rsidR="00CA7220" w:rsidRPr="00CA2936" w:rsidRDefault="00A06FE8" w:rsidP="00C53CFB">
      <w:pPr>
        <w:spacing w:line="276" w:lineRule="auto"/>
        <w:jc w:val="both"/>
        <w:rPr>
          <w:rFonts w:ascii="Arial" w:hAnsi="Arial" w:cs="Arial"/>
          <w:bCs/>
          <w:i/>
          <w:sz w:val="24"/>
          <w:szCs w:val="24"/>
        </w:rPr>
      </w:pPr>
      <w:r w:rsidRPr="00CA2936">
        <w:rPr>
          <w:rFonts w:ascii="Arial" w:hAnsi="Arial" w:cs="Arial"/>
          <w:bCs/>
          <w:i/>
          <w:sz w:val="24"/>
          <w:szCs w:val="24"/>
        </w:rPr>
        <w:t xml:space="preserve">15.- </w:t>
      </w:r>
      <w:r w:rsidR="00861910" w:rsidRPr="00CA2936">
        <w:rPr>
          <w:rFonts w:ascii="Arial" w:hAnsi="Arial" w:cs="Arial"/>
          <w:bCs/>
          <w:i/>
          <w:sz w:val="24"/>
          <w:szCs w:val="24"/>
        </w:rPr>
        <w:t>Ahora bien, es oportuno referir que a nivel municipal el ordenamiento que regula la organización y funcionamiento de los Municipios, establece en el artículo 165 Bis, una sobretasa al pago del Impuesto Predial y de Traslación de Dominio a razón del 4% sobre importe a pagar, de igual forma por Impuesto Universitario,   precisando que es dicho cuerpo normativo que de manera expresa, al menos por lo que se refiere a los ingresos derivados de la citada contribución, se destinará de manera proporcional a las instituciones de educación pública superior U</w:t>
      </w:r>
      <w:r w:rsidR="00855E84" w:rsidRPr="00CA2936">
        <w:rPr>
          <w:rFonts w:ascii="Arial" w:hAnsi="Arial" w:cs="Arial"/>
          <w:bCs/>
          <w:i/>
          <w:sz w:val="24"/>
          <w:szCs w:val="24"/>
        </w:rPr>
        <w:t>AC</w:t>
      </w:r>
      <w:r w:rsidR="00861910" w:rsidRPr="00CA2936">
        <w:rPr>
          <w:rFonts w:ascii="Arial" w:hAnsi="Arial" w:cs="Arial"/>
          <w:bCs/>
          <w:i/>
          <w:sz w:val="24"/>
          <w:szCs w:val="24"/>
        </w:rPr>
        <w:t xml:space="preserve">h y  </w:t>
      </w:r>
      <w:r w:rsidR="00855E84" w:rsidRPr="00CA2936">
        <w:rPr>
          <w:rFonts w:ascii="Arial" w:hAnsi="Arial" w:cs="Arial"/>
          <w:bCs/>
          <w:i/>
          <w:sz w:val="24"/>
          <w:szCs w:val="24"/>
        </w:rPr>
        <w:t>UACJ</w:t>
      </w:r>
      <w:r w:rsidR="00861910" w:rsidRPr="00CA2936">
        <w:rPr>
          <w:rFonts w:ascii="Arial" w:hAnsi="Arial" w:cs="Arial"/>
          <w:bCs/>
          <w:i/>
          <w:sz w:val="24"/>
          <w:szCs w:val="24"/>
        </w:rPr>
        <w:t xml:space="preserve"> para su funcionamiento interno, aspecto que como lo hemos citado, consideramos que los sujetos beneficiarios del impuesto que nos ocupa debe se</w:t>
      </w:r>
      <w:r w:rsidRPr="00CA2936">
        <w:rPr>
          <w:rFonts w:ascii="Arial" w:hAnsi="Arial" w:cs="Arial"/>
          <w:bCs/>
          <w:i/>
          <w:sz w:val="24"/>
          <w:szCs w:val="24"/>
        </w:rPr>
        <w:t>a</w:t>
      </w:r>
      <w:r w:rsidR="00861910" w:rsidRPr="00CA2936">
        <w:rPr>
          <w:rFonts w:ascii="Arial" w:hAnsi="Arial" w:cs="Arial"/>
          <w:bCs/>
          <w:i/>
          <w:sz w:val="24"/>
          <w:szCs w:val="24"/>
        </w:rPr>
        <w:t xml:space="preserve"> ampliado</w:t>
      </w:r>
      <w:r w:rsidRPr="00CA2936">
        <w:rPr>
          <w:rFonts w:ascii="Arial" w:hAnsi="Arial" w:cs="Arial"/>
          <w:bCs/>
          <w:i/>
          <w:sz w:val="24"/>
          <w:szCs w:val="24"/>
        </w:rPr>
        <w:t>, es decir a</w:t>
      </w:r>
      <w:r w:rsidR="00CA7220" w:rsidRPr="00CA2936">
        <w:rPr>
          <w:rFonts w:ascii="Arial" w:hAnsi="Arial" w:cs="Arial"/>
          <w:bCs/>
          <w:i/>
          <w:sz w:val="24"/>
          <w:szCs w:val="24"/>
        </w:rPr>
        <w:t xml:space="preserve"> la distribución de ser a</w:t>
      </w:r>
      <w:r w:rsidRPr="00CA2936">
        <w:rPr>
          <w:rFonts w:ascii="Arial" w:hAnsi="Arial" w:cs="Arial"/>
          <w:bCs/>
          <w:i/>
          <w:sz w:val="24"/>
          <w:szCs w:val="24"/>
        </w:rPr>
        <w:t xml:space="preserve"> favor de la totalidad de las Instituciones Públicas de Educación Superior, incluyendo en dicha definición a las Instituciones de Educación Técnica</w:t>
      </w:r>
      <w:r w:rsidR="00CA7220" w:rsidRPr="00CA2936">
        <w:rPr>
          <w:rFonts w:ascii="Arial" w:hAnsi="Arial" w:cs="Arial"/>
          <w:bCs/>
          <w:i/>
          <w:sz w:val="24"/>
          <w:szCs w:val="24"/>
        </w:rPr>
        <w:t xml:space="preserve">, puesto que en la actualidad la Educación Técnica es de vital importancia para el desarrollo económico de nuestra entidad, pues tan solo es necesario tomar en cuenta el nivel de matrícula, ello es lo que justifica la iniciativa que hoy planteamos. </w:t>
      </w:r>
    </w:p>
    <w:p w14:paraId="50549D1D" w14:textId="46D14665" w:rsidR="00560C79" w:rsidRPr="00CA2936" w:rsidRDefault="00CA7220" w:rsidP="00C53CFB">
      <w:pPr>
        <w:spacing w:line="276" w:lineRule="auto"/>
        <w:jc w:val="both"/>
        <w:rPr>
          <w:rFonts w:ascii="Arial" w:hAnsi="Arial" w:cs="Arial"/>
          <w:bCs/>
          <w:i/>
          <w:sz w:val="24"/>
          <w:szCs w:val="24"/>
        </w:rPr>
      </w:pPr>
      <w:r w:rsidRPr="00CA2936">
        <w:rPr>
          <w:rFonts w:ascii="Arial" w:hAnsi="Arial" w:cs="Arial"/>
          <w:bCs/>
          <w:i/>
          <w:sz w:val="24"/>
          <w:szCs w:val="24"/>
        </w:rPr>
        <w:t>16.- No podemos dejar de referir que la UACJ y la UACH son instituciones que, debido a su fecha de creación, cuentan con la infraestructura necesaria para la prestación del servicio, pero más aún, en fechas recientes ha sido público  la realización de actividades ya sea con motivo de la celebración de aniversario o bien aprovechamiento de la infraestructura universitaria para eventos, aspectos que sin lugar a duda genero malestar e inconformidad en la opinión pública, no que nos obliga a plantear que las Instituciones Públicas de Educación Superior, sobre todo educación técnica, sean también beneficiadas con los ingresos derivados del Impuesto Universitario, pues por un lado, tenemos Organismos cuyo manejo financiero es laxo, sin sujetar la aplicación de los recursos a los principios de austeridad</w:t>
      </w:r>
      <w:r w:rsidR="00D9586D" w:rsidRPr="00CA2936">
        <w:rPr>
          <w:rFonts w:ascii="Arial" w:hAnsi="Arial" w:cs="Arial"/>
          <w:bCs/>
          <w:i/>
          <w:sz w:val="24"/>
          <w:szCs w:val="24"/>
        </w:rPr>
        <w:t xml:space="preserve"> y </w:t>
      </w:r>
      <w:r w:rsidRPr="00CA2936">
        <w:rPr>
          <w:rFonts w:ascii="Arial" w:hAnsi="Arial" w:cs="Arial"/>
          <w:bCs/>
          <w:i/>
          <w:sz w:val="24"/>
          <w:szCs w:val="24"/>
        </w:rPr>
        <w:t xml:space="preserve"> racionalidad </w:t>
      </w:r>
      <w:r w:rsidR="00D9586D" w:rsidRPr="00CA2936">
        <w:rPr>
          <w:rFonts w:ascii="Arial" w:hAnsi="Arial" w:cs="Arial"/>
          <w:bCs/>
          <w:i/>
          <w:sz w:val="24"/>
          <w:szCs w:val="24"/>
        </w:rPr>
        <w:t xml:space="preserve">del gasto, otras instituciones, como lo son las destinadas a brindar educación Técnica se ven limitadas para satisfacer las necesidades más eleménteles de la población estudiantil, más ante el aumento  exponencial de la matrícula. </w:t>
      </w:r>
    </w:p>
    <w:p w14:paraId="2AB72834" w14:textId="3A371994" w:rsidR="00560C79" w:rsidRPr="00CA2936" w:rsidRDefault="00560C79" w:rsidP="00C53CFB">
      <w:pPr>
        <w:spacing w:line="276" w:lineRule="auto"/>
        <w:jc w:val="both"/>
        <w:rPr>
          <w:rFonts w:ascii="Arial" w:hAnsi="Arial" w:cs="Arial"/>
          <w:bCs/>
          <w:i/>
          <w:sz w:val="24"/>
          <w:szCs w:val="24"/>
        </w:rPr>
      </w:pPr>
      <w:r w:rsidRPr="00CA2936">
        <w:rPr>
          <w:rFonts w:ascii="Arial" w:hAnsi="Arial" w:cs="Arial"/>
          <w:bCs/>
          <w:i/>
          <w:sz w:val="24"/>
          <w:szCs w:val="24"/>
        </w:rPr>
        <w:t xml:space="preserve">17.- Como se ha señalado la Educación Técnica Superior ha cobrado especial importancia, a fin de redimensionar lo anterior, estimamos necesario </w:t>
      </w:r>
      <w:proofErr w:type="gramStart"/>
      <w:r w:rsidRPr="00CA2936">
        <w:rPr>
          <w:rFonts w:ascii="Arial" w:hAnsi="Arial" w:cs="Arial"/>
          <w:bCs/>
          <w:i/>
          <w:sz w:val="24"/>
          <w:szCs w:val="24"/>
        </w:rPr>
        <w:t>analizar  la</w:t>
      </w:r>
      <w:proofErr w:type="gramEnd"/>
      <w:r w:rsidRPr="00CA2936">
        <w:rPr>
          <w:rFonts w:ascii="Arial" w:hAnsi="Arial" w:cs="Arial"/>
          <w:bCs/>
          <w:i/>
          <w:sz w:val="24"/>
          <w:szCs w:val="24"/>
        </w:rPr>
        <w:t xml:space="preserve"> matrícula de los diferentes </w:t>
      </w:r>
      <w:proofErr w:type="spellStart"/>
      <w:r w:rsidRPr="00CA2936">
        <w:rPr>
          <w:rFonts w:ascii="Arial" w:hAnsi="Arial" w:cs="Arial"/>
          <w:bCs/>
          <w:i/>
          <w:sz w:val="24"/>
          <w:szCs w:val="24"/>
        </w:rPr>
        <w:t>plantes</w:t>
      </w:r>
      <w:proofErr w:type="spellEnd"/>
      <w:r w:rsidRPr="00CA2936">
        <w:rPr>
          <w:rFonts w:ascii="Arial" w:hAnsi="Arial" w:cs="Arial"/>
          <w:bCs/>
          <w:i/>
          <w:sz w:val="24"/>
          <w:szCs w:val="24"/>
        </w:rPr>
        <w:t xml:space="preserve"> educativos, lo que nos permite dimensionar   la importancia y trascendencia de la iniciativa que hoy se somete a su consideración</w:t>
      </w:r>
      <w:r w:rsidR="0049751D" w:rsidRPr="00CA2936">
        <w:rPr>
          <w:rFonts w:ascii="Arial" w:hAnsi="Arial" w:cs="Arial"/>
          <w:bCs/>
          <w:i/>
          <w:sz w:val="24"/>
          <w:szCs w:val="24"/>
        </w:rPr>
        <w:t>:</w:t>
      </w:r>
    </w:p>
    <w:p w14:paraId="7F746B3A" w14:textId="30428569" w:rsidR="00560C79" w:rsidRPr="00CA2936" w:rsidRDefault="00560C79" w:rsidP="00C53CFB">
      <w:pPr>
        <w:spacing w:line="276" w:lineRule="auto"/>
        <w:jc w:val="both"/>
        <w:rPr>
          <w:rFonts w:ascii="Arial" w:hAnsi="Arial" w:cs="Arial"/>
          <w:b/>
          <w:i/>
          <w:sz w:val="24"/>
          <w:szCs w:val="24"/>
        </w:rPr>
      </w:pPr>
    </w:p>
    <w:p w14:paraId="0304D202" w14:textId="6AF9476D" w:rsidR="00560C79" w:rsidRPr="00CA2936" w:rsidRDefault="00560C79" w:rsidP="00C53CFB">
      <w:pPr>
        <w:spacing w:line="276" w:lineRule="auto"/>
        <w:jc w:val="both"/>
        <w:rPr>
          <w:rFonts w:ascii="Arial" w:hAnsi="Arial" w:cs="Arial"/>
          <w:b/>
          <w:i/>
          <w:sz w:val="24"/>
          <w:szCs w:val="24"/>
        </w:rPr>
      </w:pPr>
    </w:p>
    <w:tbl>
      <w:tblPr>
        <w:tblStyle w:val="Tablaconcuadrcula"/>
        <w:tblW w:w="0" w:type="auto"/>
        <w:tblLook w:val="04A0" w:firstRow="1" w:lastRow="0" w:firstColumn="1" w:lastColumn="0" w:noHBand="0" w:noVBand="1"/>
      </w:tblPr>
      <w:tblGrid>
        <w:gridCol w:w="2405"/>
        <w:gridCol w:w="2009"/>
        <w:gridCol w:w="2207"/>
        <w:gridCol w:w="2207"/>
      </w:tblGrid>
      <w:tr w:rsidR="003E535B" w:rsidRPr="00CA2936" w14:paraId="7674D037" w14:textId="77777777" w:rsidTr="00855E84">
        <w:tc>
          <w:tcPr>
            <w:tcW w:w="2405" w:type="dxa"/>
            <w:shd w:val="clear" w:color="auto" w:fill="D9D9D9" w:themeFill="background1" w:themeFillShade="D9"/>
          </w:tcPr>
          <w:p w14:paraId="38BCCB8E" w14:textId="4C927917" w:rsidR="003E535B" w:rsidRPr="00CA2936" w:rsidRDefault="003E535B" w:rsidP="00C53CFB">
            <w:pPr>
              <w:spacing w:line="276" w:lineRule="auto"/>
              <w:jc w:val="center"/>
              <w:rPr>
                <w:rFonts w:ascii="Arial" w:hAnsi="Arial" w:cs="Arial"/>
                <w:b/>
                <w:iCs/>
                <w:sz w:val="24"/>
                <w:szCs w:val="24"/>
              </w:rPr>
            </w:pPr>
            <w:r w:rsidRPr="00CA2936">
              <w:rPr>
                <w:rFonts w:ascii="Arial" w:hAnsi="Arial" w:cs="Arial"/>
                <w:b/>
                <w:iCs/>
                <w:sz w:val="24"/>
                <w:szCs w:val="24"/>
              </w:rPr>
              <w:t>UNIVERSIDAD</w:t>
            </w:r>
          </w:p>
        </w:tc>
        <w:tc>
          <w:tcPr>
            <w:tcW w:w="2009" w:type="dxa"/>
            <w:shd w:val="clear" w:color="auto" w:fill="D9D9D9" w:themeFill="background1" w:themeFillShade="D9"/>
          </w:tcPr>
          <w:p w14:paraId="3DD9D290" w14:textId="0C7F54CB" w:rsidR="003E535B" w:rsidRPr="00CA2936" w:rsidRDefault="001034D3" w:rsidP="00C53CFB">
            <w:pPr>
              <w:spacing w:line="276" w:lineRule="auto"/>
              <w:jc w:val="center"/>
              <w:rPr>
                <w:rFonts w:ascii="Arial" w:hAnsi="Arial" w:cs="Arial"/>
                <w:b/>
                <w:iCs/>
                <w:sz w:val="24"/>
                <w:szCs w:val="24"/>
              </w:rPr>
            </w:pPr>
            <w:r w:rsidRPr="00CA2936">
              <w:rPr>
                <w:rFonts w:ascii="Arial" w:hAnsi="Arial" w:cs="Arial"/>
                <w:b/>
                <w:iCs/>
                <w:sz w:val="24"/>
                <w:szCs w:val="24"/>
              </w:rPr>
              <w:t>CIUDAD</w:t>
            </w:r>
          </w:p>
        </w:tc>
        <w:tc>
          <w:tcPr>
            <w:tcW w:w="2207" w:type="dxa"/>
            <w:shd w:val="clear" w:color="auto" w:fill="D9D9D9" w:themeFill="background1" w:themeFillShade="D9"/>
          </w:tcPr>
          <w:p w14:paraId="686FBF31" w14:textId="27329684" w:rsidR="003E535B" w:rsidRPr="00CA2936" w:rsidRDefault="001034D3" w:rsidP="00C53CFB">
            <w:pPr>
              <w:spacing w:line="276" w:lineRule="auto"/>
              <w:jc w:val="center"/>
              <w:rPr>
                <w:rFonts w:ascii="Arial" w:hAnsi="Arial" w:cs="Arial"/>
                <w:b/>
                <w:iCs/>
                <w:sz w:val="24"/>
                <w:szCs w:val="24"/>
              </w:rPr>
            </w:pPr>
            <w:r w:rsidRPr="00CA2936">
              <w:rPr>
                <w:rFonts w:ascii="Arial" w:hAnsi="Arial" w:cs="Arial"/>
                <w:b/>
                <w:iCs/>
                <w:sz w:val="24"/>
                <w:szCs w:val="24"/>
              </w:rPr>
              <w:t>MATRÍCULA</w:t>
            </w:r>
          </w:p>
        </w:tc>
        <w:tc>
          <w:tcPr>
            <w:tcW w:w="2207" w:type="dxa"/>
            <w:shd w:val="clear" w:color="auto" w:fill="D9D9D9" w:themeFill="background1" w:themeFillShade="D9"/>
          </w:tcPr>
          <w:p w14:paraId="2206B5AF" w14:textId="560221CB" w:rsidR="003E535B" w:rsidRPr="00CA2936" w:rsidRDefault="001034D3" w:rsidP="00C53CFB">
            <w:pPr>
              <w:spacing w:line="276" w:lineRule="auto"/>
              <w:jc w:val="center"/>
              <w:rPr>
                <w:rFonts w:ascii="Arial" w:hAnsi="Arial" w:cs="Arial"/>
                <w:b/>
                <w:iCs/>
                <w:sz w:val="24"/>
                <w:szCs w:val="24"/>
              </w:rPr>
            </w:pPr>
            <w:r w:rsidRPr="00CA2936">
              <w:rPr>
                <w:rFonts w:ascii="Arial" w:hAnsi="Arial" w:cs="Arial"/>
                <w:b/>
                <w:iCs/>
                <w:sz w:val="24"/>
                <w:szCs w:val="24"/>
              </w:rPr>
              <w:t>CAMPUS</w:t>
            </w:r>
          </w:p>
        </w:tc>
      </w:tr>
      <w:tr w:rsidR="003E535B" w:rsidRPr="00CA2936" w14:paraId="35763A45" w14:textId="77777777" w:rsidTr="005D1ECF">
        <w:tc>
          <w:tcPr>
            <w:tcW w:w="2405" w:type="dxa"/>
          </w:tcPr>
          <w:p w14:paraId="7A64BF6B" w14:textId="48762046"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UACJ</w:t>
            </w:r>
          </w:p>
        </w:tc>
        <w:tc>
          <w:tcPr>
            <w:tcW w:w="2009" w:type="dxa"/>
          </w:tcPr>
          <w:p w14:paraId="06106C3A" w14:textId="3B665413" w:rsidR="003E535B"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 xml:space="preserve">Juárez </w:t>
            </w:r>
          </w:p>
        </w:tc>
        <w:tc>
          <w:tcPr>
            <w:tcW w:w="2207" w:type="dxa"/>
          </w:tcPr>
          <w:p w14:paraId="3F14A664" w14:textId="7DD81872" w:rsidR="003E535B" w:rsidRPr="00CA2936" w:rsidRDefault="00547F97" w:rsidP="00C53CFB">
            <w:pPr>
              <w:spacing w:line="276" w:lineRule="auto"/>
              <w:jc w:val="center"/>
              <w:rPr>
                <w:rFonts w:ascii="Arial" w:hAnsi="Arial" w:cs="Arial"/>
                <w:bCs/>
                <w:iCs/>
                <w:sz w:val="24"/>
                <w:szCs w:val="24"/>
              </w:rPr>
            </w:pPr>
            <w:r w:rsidRPr="00CA2936">
              <w:rPr>
                <w:rFonts w:ascii="Arial" w:hAnsi="Arial" w:cs="Arial"/>
                <w:bCs/>
                <w:iCs/>
                <w:sz w:val="24"/>
                <w:szCs w:val="24"/>
              </w:rPr>
              <w:t>37,000</w:t>
            </w:r>
          </w:p>
        </w:tc>
        <w:tc>
          <w:tcPr>
            <w:tcW w:w="2207" w:type="dxa"/>
          </w:tcPr>
          <w:p w14:paraId="16402272" w14:textId="6A865952"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6</w:t>
            </w:r>
          </w:p>
        </w:tc>
      </w:tr>
      <w:tr w:rsidR="003E535B" w:rsidRPr="00CA2936" w14:paraId="74F33CE4" w14:textId="77777777" w:rsidTr="005D1ECF">
        <w:tc>
          <w:tcPr>
            <w:tcW w:w="2405" w:type="dxa"/>
          </w:tcPr>
          <w:p w14:paraId="13A62E27" w14:textId="142552A4"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UACH</w:t>
            </w:r>
          </w:p>
        </w:tc>
        <w:tc>
          <w:tcPr>
            <w:tcW w:w="2009" w:type="dxa"/>
          </w:tcPr>
          <w:p w14:paraId="694553C6" w14:textId="2D02CA65" w:rsidR="003E535B" w:rsidRPr="00CA2936" w:rsidRDefault="005D1ECF" w:rsidP="00C53CFB">
            <w:pPr>
              <w:spacing w:line="276" w:lineRule="auto"/>
              <w:jc w:val="center"/>
              <w:rPr>
                <w:rFonts w:ascii="Arial" w:hAnsi="Arial" w:cs="Arial"/>
                <w:bCs/>
                <w:iCs/>
                <w:sz w:val="24"/>
                <w:szCs w:val="24"/>
              </w:rPr>
            </w:pPr>
            <w:r w:rsidRPr="00CA2936">
              <w:rPr>
                <w:rFonts w:ascii="Arial" w:hAnsi="Arial" w:cs="Arial"/>
                <w:bCs/>
                <w:iCs/>
                <w:sz w:val="24"/>
                <w:szCs w:val="24"/>
              </w:rPr>
              <w:t>C</w:t>
            </w:r>
            <w:r w:rsidR="00855E84" w:rsidRPr="00CA2936">
              <w:rPr>
                <w:rFonts w:ascii="Arial" w:hAnsi="Arial" w:cs="Arial"/>
                <w:bCs/>
                <w:iCs/>
                <w:sz w:val="24"/>
                <w:szCs w:val="24"/>
              </w:rPr>
              <w:t>hihuahua</w:t>
            </w:r>
          </w:p>
        </w:tc>
        <w:tc>
          <w:tcPr>
            <w:tcW w:w="2207" w:type="dxa"/>
          </w:tcPr>
          <w:p w14:paraId="23ABC952" w14:textId="715C797C"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30,000</w:t>
            </w:r>
          </w:p>
        </w:tc>
        <w:tc>
          <w:tcPr>
            <w:tcW w:w="2207" w:type="dxa"/>
          </w:tcPr>
          <w:p w14:paraId="105701F8" w14:textId="3F1D8FC8"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6</w:t>
            </w:r>
          </w:p>
        </w:tc>
      </w:tr>
      <w:tr w:rsidR="003E535B" w:rsidRPr="00CA2936" w14:paraId="6A76D078" w14:textId="77777777" w:rsidTr="005D1ECF">
        <w:tc>
          <w:tcPr>
            <w:tcW w:w="2405" w:type="dxa"/>
          </w:tcPr>
          <w:p w14:paraId="3273E0B4" w14:textId="604E7737"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ITCJ</w:t>
            </w:r>
          </w:p>
        </w:tc>
        <w:tc>
          <w:tcPr>
            <w:tcW w:w="2009" w:type="dxa"/>
          </w:tcPr>
          <w:p w14:paraId="22802632" w14:textId="29B7F7A3" w:rsidR="003E535B"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Juárez</w:t>
            </w:r>
          </w:p>
        </w:tc>
        <w:tc>
          <w:tcPr>
            <w:tcW w:w="2207" w:type="dxa"/>
          </w:tcPr>
          <w:p w14:paraId="2946069C" w14:textId="61612D83"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7,200</w:t>
            </w:r>
          </w:p>
        </w:tc>
        <w:tc>
          <w:tcPr>
            <w:tcW w:w="2207" w:type="dxa"/>
          </w:tcPr>
          <w:p w14:paraId="7E785C38" w14:textId="6C21C232"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2</w:t>
            </w:r>
          </w:p>
        </w:tc>
      </w:tr>
      <w:tr w:rsidR="003E535B" w:rsidRPr="00CA2936" w14:paraId="314393B5" w14:textId="77777777" w:rsidTr="005D1ECF">
        <w:tc>
          <w:tcPr>
            <w:tcW w:w="2405" w:type="dxa"/>
          </w:tcPr>
          <w:p w14:paraId="6B287CA9" w14:textId="679D040B"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ITCH I</w:t>
            </w:r>
          </w:p>
        </w:tc>
        <w:tc>
          <w:tcPr>
            <w:tcW w:w="2009" w:type="dxa"/>
          </w:tcPr>
          <w:p w14:paraId="0B433CE9" w14:textId="67E66325" w:rsidR="003E535B"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Chihuahua</w:t>
            </w:r>
          </w:p>
        </w:tc>
        <w:tc>
          <w:tcPr>
            <w:tcW w:w="2207" w:type="dxa"/>
          </w:tcPr>
          <w:p w14:paraId="2D845E22" w14:textId="48F3FB41"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4,000</w:t>
            </w:r>
          </w:p>
        </w:tc>
        <w:tc>
          <w:tcPr>
            <w:tcW w:w="2207" w:type="dxa"/>
          </w:tcPr>
          <w:p w14:paraId="4A1C0DA0" w14:textId="6623F07F"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3E535B" w:rsidRPr="00CA2936" w14:paraId="0F405F55" w14:textId="77777777" w:rsidTr="005D1ECF">
        <w:tc>
          <w:tcPr>
            <w:tcW w:w="2405" w:type="dxa"/>
          </w:tcPr>
          <w:p w14:paraId="088665C4" w14:textId="4420561C"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ITCH II</w:t>
            </w:r>
          </w:p>
        </w:tc>
        <w:tc>
          <w:tcPr>
            <w:tcW w:w="2009" w:type="dxa"/>
          </w:tcPr>
          <w:p w14:paraId="26FACFF8" w14:textId="343D8224" w:rsidR="003E535B"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Chihuahua</w:t>
            </w:r>
          </w:p>
        </w:tc>
        <w:tc>
          <w:tcPr>
            <w:tcW w:w="2207" w:type="dxa"/>
          </w:tcPr>
          <w:p w14:paraId="7F0926AB" w14:textId="1DA68146"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3,600</w:t>
            </w:r>
          </w:p>
        </w:tc>
        <w:tc>
          <w:tcPr>
            <w:tcW w:w="2207" w:type="dxa"/>
          </w:tcPr>
          <w:p w14:paraId="1D1D7C90" w14:textId="0BCE2D67"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3E535B" w:rsidRPr="00CA2936" w14:paraId="04421E9C" w14:textId="77777777" w:rsidTr="005D1ECF">
        <w:tc>
          <w:tcPr>
            <w:tcW w:w="2405" w:type="dxa"/>
          </w:tcPr>
          <w:p w14:paraId="3395EA24" w14:textId="1C55D386"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TEC DELICIAS</w:t>
            </w:r>
          </w:p>
        </w:tc>
        <w:tc>
          <w:tcPr>
            <w:tcW w:w="2009" w:type="dxa"/>
          </w:tcPr>
          <w:p w14:paraId="19442BA4" w14:textId="0D0B11EE" w:rsidR="003E535B" w:rsidRPr="00CA2936" w:rsidRDefault="00547F97" w:rsidP="00C53CFB">
            <w:pPr>
              <w:spacing w:line="276" w:lineRule="auto"/>
              <w:jc w:val="center"/>
              <w:rPr>
                <w:rFonts w:ascii="Arial" w:hAnsi="Arial" w:cs="Arial"/>
                <w:bCs/>
                <w:iCs/>
                <w:sz w:val="24"/>
                <w:szCs w:val="24"/>
              </w:rPr>
            </w:pPr>
            <w:r w:rsidRPr="00CA2936">
              <w:rPr>
                <w:rFonts w:ascii="Arial" w:hAnsi="Arial" w:cs="Arial"/>
                <w:bCs/>
                <w:iCs/>
                <w:sz w:val="24"/>
                <w:szCs w:val="24"/>
              </w:rPr>
              <w:t>D</w:t>
            </w:r>
            <w:r w:rsidR="00855E84" w:rsidRPr="00CA2936">
              <w:rPr>
                <w:rFonts w:ascii="Arial" w:hAnsi="Arial" w:cs="Arial"/>
                <w:bCs/>
                <w:iCs/>
                <w:sz w:val="24"/>
                <w:szCs w:val="24"/>
              </w:rPr>
              <w:t>elicias</w:t>
            </w:r>
          </w:p>
        </w:tc>
        <w:tc>
          <w:tcPr>
            <w:tcW w:w="2207" w:type="dxa"/>
          </w:tcPr>
          <w:p w14:paraId="674AEDC5" w14:textId="0C2E5BD4"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1,800</w:t>
            </w:r>
          </w:p>
        </w:tc>
        <w:tc>
          <w:tcPr>
            <w:tcW w:w="2207" w:type="dxa"/>
          </w:tcPr>
          <w:p w14:paraId="40908B70" w14:textId="7FB08628"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3E535B" w:rsidRPr="00CA2936" w14:paraId="6861F1A2" w14:textId="77777777" w:rsidTr="005D1ECF">
        <w:tc>
          <w:tcPr>
            <w:tcW w:w="2405" w:type="dxa"/>
          </w:tcPr>
          <w:p w14:paraId="779CEEC1" w14:textId="770FEDAA"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TEC PARRAL</w:t>
            </w:r>
          </w:p>
        </w:tc>
        <w:tc>
          <w:tcPr>
            <w:tcW w:w="2009" w:type="dxa"/>
          </w:tcPr>
          <w:p w14:paraId="5A806922" w14:textId="144F3BFA" w:rsidR="003E535B"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 xml:space="preserve">Hidalgo del </w:t>
            </w:r>
            <w:r w:rsidR="00547F97" w:rsidRPr="00CA2936">
              <w:rPr>
                <w:rFonts w:ascii="Arial" w:hAnsi="Arial" w:cs="Arial"/>
                <w:bCs/>
                <w:iCs/>
                <w:sz w:val="24"/>
                <w:szCs w:val="24"/>
              </w:rPr>
              <w:t>P</w:t>
            </w:r>
            <w:r w:rsidRPr="00CA2936">
              <w:rPr>
                <w:rFonts w:ascii="Arial" w:hAnsi="Arial" w:cs="Arial"/>
                <w:bCs/>
                <w:iCs/>
                <w:sz w:val="24"/>
                <w:szCs w:val="24"/>
              </w:rPr>
              <w:t>arral</w:t>
            </w:r>
          </w:p>
        </w:tc>
        <w:tc>
          <w:tcPr>
            <w:tcW w:w="2207" w:type="dxa"/>
          </w:tcPr>
          <w:p w14:paraId="0B4E2355" w14:textId="4364D7B9"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3,000</w:t>
            </w:r>
          </w:p>
        </w:tc>
        <w:tc>
          <w:tcPr>
            <w:tcW w:w="2207" w:type="dxa"/>
          </w:tcPr>
          <w:p w14:paraId="4FAE2F85" w14:textId="3217A026"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3E535B" w:rsidRPr="00CA2936" w14:paraId="51EBA0F8" w14:textId="77777777" w:rsidTr="005D1ECF">
        <w:tc>
          <w:tcPr>
            <w:tcW w:w="2405" w:type="dxa"/>
          </w:tcPr>
          <w:p w14:paraId="107FB869" w14:textId="32613DB2" w:rsidR="003E535B" w:rsidRPr="00CA2936" w:rsidRDefault="001034D3" w:rsidP="00C53CFB">
            <w:pPr>
              <w:spacing w:line="276" w:lineRule="auto"/>
              <w:jc w:val="center"/>
              <w:rPr>
                <w:rFonts w:ascii="Arial" w:hAnsi="Arial" w:cs="Arial"/>
                <w:bCs/>
                <w:iCs/>
                <w:sz w:val="24"/>
                <w:szCs w:val="24"/>
              </w:rPr>
            </w:pPr>
            <w:r w:rsidRPr="00CA2936">
              <w:rPr>
                <w:rFonts w:ascii="Arial" w:hAnsi="Arial" w:cs="Arial"/>
                <w:bCs/>
                <w:iCs/>
                <w:sz w:val="24"/>
                <w:szCs w:val="24"/>
              </w:rPr>
              <w:t>TEC CUAH</w:t>
            </w:r>
            <w:r w:rsidR="005D1ECF" w:rsidRPr="00CA2936">
              <w:rPr>
                <w:rFonts w:ascii="Arial" w:hAnsi="Arial" w:cs="Arial"/>
                <w:bCs/>
                <w:iCs/>
                <w:sz w:val="24"/>
                <w:szCs w:val="24"/>
              </w:rPr>
              <w:t>TÉMOC</w:t>
            </w:r>
          </w:p>
        </w:tc>
        <w:tc>
          <w:tcPr>
            <w:tcW w:w="2009" w:type="dxa"/>
          </w:tcPr>
          <w:p w14:paraId="0ED23E7B" w14:textId="327587B4" w:rsidR="003E535B"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Cuauhtémoc</w:t>
            </w:r>
          </w:p>
        </w:tc>
        <w:tc>
          <w:tcPr>
            <w:tcW w:w="2207" w:type="dxa"/>
          </w:tcPr>
          <w:p w14:paraId="32B3C036" w14:textId="27C78AC6"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3,200</w:t>
            </w:r>
          </w:p>
        </w:tc>
        <w:tc>
          <w:tcPr>
            <w:tcW w:w="2207" w:type="dxa"/>
          </w:tcPr>
          <w:p w14:paraId="34E1B50E" w14:textId="4F678FC5"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3E535B" w:rsidRPr="00CA2936" w14:paraId="37B97416" w14:textId="77777777" w:rsidTr="005D1ECF">
        <w:tc>
          <w:tcPr>
            <w:tcW w:w="2405" w:type="dxa"/>
          </w:tcPr>
          <w:p w14:paraId="578B1D7D" w14:textId="05555292" w:rsidR="003E535B" w:rsidRPr="00CA2936" w:rsidRDefault="005D1ECF" w:rsidP="00C53CFB">
            <w:pPr>
              <w:spacing w:line="276" w:lineRule="auto"/>
              <w:jc w:val="center"/>
              <w:rPr>
                <w:rFonts w:ascii="Arial" w:hAnsi="Arial" w:cs="Arial"/>
                <w:bCs/>
                <w:iCs/>
                <w:sz w:val="24"/>
                <w:szCs w:val="24"/>
              </w:rPr>
            </w:pPr>
            <w:r w:rsidRPr="00CA2936">
              <w:rPr>
                <w:rFonts w:ascii="Arial" w:hAnsi="Arial" w:cs="Arial"/>
                <w:bCs/>
                <w:iCs/>
                <w:sz w:val="24"/>
                <w:szCs w:val="24"/>
              </w:rPr>
              <w:t>TEC DE JIMÉNEZ</w:t>
            </w:r>
          </w:p>
        </w:tc>
        <w:tc>
          <w:tcPr>
            <w:tcW w:w="2009" w:type="dxa"/>
          </w:tcPr>
          <w:p w14:paraId="0EF7249F" w14:textId="69CD7FC6" w:rsidR="003E535B"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Jiménez</w:t>
            </w:r>
          </w:p>
        </w:tc>
        <w:tc>
          <w:tcPr>
            <w:tcW w:w="2207" w:type="dxa"/>
          </w:tcPr>
          <w:p w14:paraId="3A44A3EE" w14:textId="48EA95EC"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700</w:t>
            </w:r>
          </w:p>
        </w:tc>
        <w:tc>
          <w:tcPr>
            <w:tcW w:w="2207" w:type="dxa"/>
          </w:tcPr>
          <w:p w14:paraId="7651B5D4" w14:textId="53035AB9" w:rsidR="003E535B" w:rsidRPr="00CA2936" w:rsidRDefault="00EA75F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bl>
    <w:p w14:paraId="78362359" w14:textId="4FF6FCC0" w:rsidR="00560C79" w:rsidRPr="00CA2936" w:rsidRDefault="00560C79" w:rsidP="00C53CFB">
      <w:pPr>
        <w:spacing w:line="276" w:lineRule="auto"/>
        <w:jc w:val="both"/>
        <w:rPr>
          <w:rFonts w:ascii="Arial" w:hAnsi="Arial" w:cs="Arial"/>
          <w:b/>
          <w:i/>
          <w:sz w:val="24"/>
          <w:szCs w:val="24"/>
        </w:rPr>
      </w:pPr>
    </w:p>
    <w:tbl>
      <w:tblPr>
        <w:tblStyle w:val="Tablaconcuadrcula"/>
        <w:tblW w:w="0" w:type="auto"/>
        <w:tblLook w:val="04A0" w:firstRow="1" w:lastRow="0" w:firstColumn="1" w:lastColumn="0" w:noHBand="0" w:noVBand="1"/>
      </w:tblPr>
      <w:tblGrid>
        <w:gridCol w:w="2405"/>
        <w:gridCol w:w="2009"/>
        <w:gridCol w:w="2207"/>
        <w:gridCol w:w="2207"/>
      </w:tblGrid>
      <w:tr w:rsidR="00097145" w:rsidRPr="00CA2936" w14:paraId="6C69D229" w14:textId="77777777" w:rsidTr="00FC7EF8">
        <w:tc>
          <w:tcPr>
            <w:tcW w:w="2405" w:type="dxa"/>
          </w:tcPr>
          <w:p w14:paraId="76BB2CB7" w14:textId="77777777" w:rsidR="00097145" w:rsidRPr="00CA2936" w:rsidRDefault="00097145" w:rsidP="00C53CFB">
            <w:pPr>
              <w:spacing w:line="276" w:lineRule="auto"/>
              <w:jc w:val="center"/>
              <w:rPr>
                <w:rFonts w:ascii="Arial" w:hAnsi="Arial" w:cs="Arial"/>
                <w:b/>
                <w:iCs/>
                <w:sz w:val="24"/>
                <w:szCs w:val="24"/>
              </w:rPr>
            </w:pPr>
            <w:r w:rsidRPr="00CA2936">
              <w:rPr>
                <w:rFonts w:ascii="Arial" w:hAnsi="Arial" w:cs="Arial"/>
                <w:b/>
                <w:iCs/>
                <w:sz w:val="24"/>
                <w:szCs w:val="24"/>
              </w:rPr>
              <w:t>UNIVERSIDAD</w:t>
            </w:r>
          </w:p>
        </w:tc>
        <w:tc>
          <w:tcPr>
            <w:tcW w:w="2009" w:type="dxa"/>
          </w:tcPr>
          <w:p w14:paraId="05AF5475" w14:textId="77777777" w:rsidR="00097145" w:rsidRPr="00CA2936" w:rsidRDefault="00097145" w:rsidP="00C53CFB">
            <w:pPr>
              <w:spacing w:line="276" w:lineRule="auto"/>
              <w:jc w:val="center"/>
              <w:rPr>
                <w:rFonts w:ascii="Arial" w:hAnsi="Arial" w:cs="Arial"/>
                <w:b/>
                <w:iCs/>
                <w:sz w:val="24"/>
                <w:szCs w:val="24"/>
              </w:rPr>
            </w:pPr>
            <w:r w:rsidRPr="00CA2936">
              <w:rPr>
                <w:rFonts w:ascii="Arial" w:hAnsi="Arial" w:cs="Arial"/>
                <w:b/>
                <w:iCs/>
                <w:sz w:val="24"/>
                <w:szCs w:val="24"/>
              </w:rPr>
              <w:t>CIUDAD</w:t>
            </w:r>
          </w:p>
        </w:tc>
        <w:tc>
          <w:tcPr>
            <w:tcW w:w="2207" w:type="dxa"/>
          </w:tcPr>
          <w:p w14:paraId="3247B63D" w14:textId="77777777" w:rsidR="00097145" w:rsidRPr="00CA2936" w:rsidRDefault="00097145" w:rsidP="00C53CFB">
            <w:pPr>
              <w:spacing w:line="276" w:lineRule="auto"/>
              <w:jc w:val="center"/>
              <w:rPr>
                <w:rFonts w:ascii="Arial" w:hAnsi="Arial" w:cs="Arial"/>
                <w:b/>
                <w:iCs/>
                <w:sz w:val="24"/>
                <w:szCs w:val="24"/>
              </w:rPr>
            </w:pPr>
            <w:r w:rsidRPr="00CA2936">
              <w:rPr>
                <w:rFonts w:ascii="Arial" w:hAnsi="Arial" w:cs="Arial"/>
                <w:b/>
                <w:iCs/>
                <w:sz w:val="24"/>
                <w:szCs w:val="24"/>
              </w:rPr>
              <w:t>MATRÍCULA</w:t>
            </w:r>
          </w:p>
        </w:tc>
        <w:tc>
          <w:tcPr>
            <w:tcW w:w="2207" w:type="dxa"/>
          </w:tcPr>
          <w:p w14:paraId="042722AC" w14:textId="77777777" w:rsidR="00097145" w:rsidRPr="00CA2936" w:rsidRDefault="00097145" w:rsidP="00C53CFB">
            <w:pPr>
              <w:spacing w:line="276" w:lineRule="auto"/>
              <w:jc w:val="center"/>
              <w:rPr>
                <w:rFonts w:ascii="Arial" w:hAnsi="Arial" w:cs="Arial"/>
                <w:b/>
                <w:iCs/>
                <w:sz w:val="24"/>
                <w:szCs w:val="24"/>
              </w:rPr>
            </w:pPr>
            <w:r w:rsidRPr="00CA2936">
              <w:rPr>
                <w:rFonts w:ascii="Arial" w:hAnsi="Arial" w:cs="Arial"/>
                <w:b/>
                <w:iCs/>
                <w:sz w:val="24"/>
                <w:szCs w:val="24"/>
              </w:rPr>
              <w:t>CAMPUS</w:t>
            </w:r>
          </w:p>
        </w:tc>
      </w:tr>
      <w:tr w:rsidR="00097145" w:rsidRPr="00CA2936" w14:paraId="309B91FE" w14:textId="77777777" w:rsidTr="00FC7EF8">
        <w:tc>
          <w:tcPr>
            <w:tcW w:w="2405" w:type="dxa"/>
          </w:tcPr>
          <w:p w14:paraId="32B05925" w14:textId="59B44164" w:rsidR="00097145" w:rsidRPr="00CA2936" w:rsidRDefault="00DE5223" w:rsidP="00C53CFB">
            <w:pPr>
              <w:spacing w:line="276" w:lineRule="auto"/>
              <w:jc w:val="center"/>
              <w:rPr>
                <w:rFonts w:ascii="Arial" w:hAnsi="Arial" w:cs="Arial"/>
                <w:bCs/>
                <w:iCs/>
                <w:sz w:val="24"/>
                <w:szCs w:val="24"/>
              </w:rPr>
            </w:pPr>
            <w:r w:rsidRPr="00CA2936">
              <w:rPr>
                <w:rFonts w:ascii="Arial" w:hAnsi="Arial" w:cs="Arial"/>
                <w:bCs/>
                <w:iCs/>
                <w:sz w:val="24"/>
                <w:szCs w:val="24"/>
              </w:rPr>
              <w:t>ITSNCG</w:t>
            </w:r>
          </w:p>
        </w:tc>
        <w:tc>
          <w:tcPr>
            <w:tcW w:w="2009" w:type="dxa"/>
          </w:tcPr>
          <w:p w14:paraId="3258A9A6" w14:textId="6F137DA1"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N</w:t>
            </w:r>
            <w:r w:rsidR="00855E84" w:rsidRPr="00CA2936">
              <w:rPr>
                <w:rFonts w:ascii="Arial" w:hAnsi="Arial" w:cs="Arial"/>
                <w:bCs/>
                <w:iCs/>
                <w:sz w:val="24"/>
                <w:szCs w:val="24"/>
              </w:rPr>
              <w:t>uevo Casas Grandes</w:t>
            </w:r>
          </w:p>
        </w:tc>
        <w:tc>
          <w:tcPr>
            <w:tcW w:w="2207" w:type="dxa"/>
          </w:tcPr>
          <w:p w14:paraId="0E710A8B" w14:textId="5BCA1675"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1,232</w:t>
            </w:r>
          </w:p>
        </w:tc>
        <w:tc>
          <w:tcPr>
            <w:tcW w:w="2207" w:type="dxa"/>
          </w:tcPr>
          <w:p w14:paraId="21AE23AE" w14:textId="4DC39B52" w:rsidR="00097145" w:rsidRPr="00CA2936" w:rsidRDefault="001A53EF"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097145" w:rsidRPr="00CA2936" w14:paraId="4F7D6496" w14:textId="77777777" w:rsidTr="00FC7EF8">
        <w:tc>
          <w:tcPr>
            <w:tcW w:w="2405" w:type="dxa"/>
          </w:tcPr>
          <w:p w14:paraId="5B3C9790" w14:textId="05F3C27C" w:rsidR="00097145" w:rsidRPr="00CA2936" w:rsidRDefault="00DE5223" w:rsidP="00C53CFB">
            <w:pPr>
              <w:spacing w:line="276" w:lineRule="auto"/>
              <w:jc w:val="center"/>
              <w:rPr>
                <w:rFonts w:ascii="Arial" w:hAnsi="Arial" w:cs="Arial"/>
                <w:bCs/>
                <w:iCs/>
                <w:sz w:val="24"/>
                <w:szCs w:val="24"/>
              </w:rPr>
            </w:pPr>
            <w:r w:rsidRPr="00CA2936">
              <w:rPr>
                <w:rFonts w:ascii="Arial" w:hAnsi="Arial" w:cs="Arial"/>
                <w:bCs/>
                <w:iCs/>
                <w:sz w:val="24"/>
                <w:szCs w:val="24"/>
              </w:rPr>
              <w:t>UTT</w:t>
            </w:r>
          </w:p>
        </w:tc>
        <w:tc>
          <w:tcPr>
            <w:tcW w:w="2009" w:type="dxa"/>
          </w:tcPr>
          <w:p w14:paraId="3E8F446E" w14:textId="57111C03"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G</w:t>
            </w:r>
            <w:r w:rsidR="00855E84" w:rsidRPr="00CA2936">
              <w:rPr>
                <w:rFonts w:ascii="Arial" w:hAnsi="Arial" w:cs="Arial"/>
                <w:bCs/>
                <w:iCs/>
                <w:sz w:val="24"/>
                <w:szCs w:val="24"/>
              </w:rPr>
              <w:t>uachochi</w:t>
            </w:r>
          </w:p>
        </w:tc>
        <w:tc>
          <w:tcPr>
            <w:tcW w:w="2207" w:type="dxa"/>
          </w:tcPr>
          <w:p w14:paraId="194116FD" w14:textId="0FBE3115"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500</w:t>
            </w:r>
          </w:p>
        </w:tc>
        <w:tc>
          <w:tcPr>
            <w:tcW w:w="2207" w:type="dxa"/>
          </w:tcPr>
          <w:p w14:paraId="711BB861" w14:textId="4D200947" w:rsidR="00097145" w:rsidRPr="00CA2936" w:rsidRDefault="001A53EF"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097145" w:rsidRPr="00CA2936" w14:paraId="5B33F80E" w14:textId="77777777" w:rsidTr="00FC7EF8">
        <w:tc>
          <w:tcPr>
            <w:tcW w:w="2405" w:type="dxa"/>
          </w:tcPr>
          <w:p w14:paraId="1888B85E" w14:textId="14029B83" w:rsidR="00097145" w:rsidRPr="00CA2936" w:rsidRDefault="00DE5223" w:rsidP="00C53CFB">
            <w:pPr>
              <w:spacing w:line="276" w:lineRule="auto"/>
              <w:jc w:val="center"/>
              <w:rPr>
                <w:rFonts w:ascii="Arial" w:hAnsi="Arial" w:cs="Arial"/>
                <w:bCs/>
                <w:iCs/>
                <w:sz w:val="24"/>
                <w:szCs w:val="24"/>
              </w:rPr>
            </w:pPr>
            <w:r w:rsidRPr="00CA2936">
              <w:rPr>
                <w:rFonts w:ascii="Arial" w:hAnsi="Arial" w:cs="Arial"/>
                <w:bCs/>
                <w:iCs/>
                <w:sz w:val="24"/>
                <w:szCs w:val="24"/>
              </w:rPr>
              <w:t>UTCJ</w:t>
            </w:r>
          </w:p>
        </w:tc>
        <w:tc>
          <w:tcPr>
            <w:tcW w:w="2009" w:type="dxa"/>
          </w:tcPr>
          <w:p w14:paraId="5015BAE0" w14:textId="5555587D" w:rsidR="00097145"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Juárez</w:t>
            </w:r>
          </w:p>
        </w:tc>
        <w:tc>
          <w:tcPr>
            <w:tcW w:w="2207" w:type="dxa"/>
          </w:tcPr>
          <w:p w14:paraId="6CAEFD36" w14:textId="62630DB3"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9,300</w:t>
            </w:r>
          </w:p>
        </w:tc>
        <w:tc>
          <w:tcPr>
            <w:tcW w:w="2207" w:type="dxa"/>
          </w:tcPr>
          <w:p w14:paraId="1034F8A8" w14:textId="5CC7FE59" w:rsidR="00097145" w:rsidRPr="00CA2936" w:rsidRDefault="001A53EF"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097145" w:rsidRPr="00CA2936" w14:paraId="1D3555D0" w14:textId="77777777" w:rsidTr="00FC7EF8">
        <w:tc>
          <w:tcPr>
            <w:tcW w:w="2405" w:type="dxa"/>
          </w:tcPr>
          <w:p w14:paraId="73C025AC" w14:textId="34FF44F0" w:rsidR="00097145" w:rsidRPr="00CA2936" w:rsidRDefault="00DE5223" w:rsidP="00C53CFB">
            <w:pPr>
              <w:spacing w:line="276" w:lineRule="auto"/>
              <w:jc w:val="center"/>
              <w:rPr>
                <w:rFonts w:ascii="Arial" w:hAnsi="Arial" w:cs="Arial"/>
                <w:bCs/>
                <w:iCs/>
                <w:sz w:val="24"/>
                <w:szCs w:val="24"/>
              </w:rPr>
            </w:pPr>
            <w:r w:rsidRPr="00CA2936">
              <w:rPr>
                <w:rFonts w:ascii="Arial" w:hAnsi="Arial" w:cs="Arial"/>
                <w:bCs/>
                <w:iCs/>
                <w:sz w:val="24"/>
                <w:szCs w:val="24"/>
              </w:rPr>
              <w:t>UTPN</w:t>
            </w:r>
          </w:p>
        </w:tc>
        <w:tc>
          <w:tcPr>
            <w:tcW w:w="2009" w:type="dxa"/>
          </w:tcPr>
          <w:p w14:paraId="2D72299A" w14:textId="1C35900D" w:rsidR="00097145" w:rsidRPr="00CA2936" w:rsidRDefault="00855E84" w:rsidP="00C53CFB">
            <w:pPr>
              <w:spacing w:line="276" w:lineRule="auto"/>
              <w:jc w:val="center"/>
              <w:rPr>
                <w:rFonts w:ascii="Arial" w:hAnsi="Arial" w:cs="Arial"/>
                <w:bCs/>
                <w:iCs/>
                <w:sz w:val="24"/>
                <w:szCs w:val="24"/>
              </w:rPr>
            </w:pPr>
            <w:r w:rsidRPr="00CA2936">
              <w:rPr>
                <w:rFonts w:ascii="Arial" w:hAnsi="Arial" w:cs="Arial"/>
                <w:bCs/>
                <w:iCs/>
                <w:sz w:val="24"/>
                <w:szCs w:val="24"/>
              </w:rPr>
              <w:t>Juárez</w:t>
            </w:r>
          </w:p>
        </w:tc>
        <w:tc>
          <w:tcPr>
            <w:tcW w:w="2207" w:type="dxa"/>
          </w:tcPr>
          <w:p w14:paraId="0FB2C500" w14:textId="21F2C162"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940</w:t>
            </w:r>
          </w:p>
        </w:tc>
        <w:tc>
          <w:tcPr>
            <w:tcW w:w="2207" w:type="dxa"/>
          </w:tcPr>
          <w:p w14:paraId="583C527C" w14:textId="77777777" w:rsidR="00097145" w:rsidRPr="00CA2936" w:rsidRDefault="0009714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097145" w:rsidRPr="00CA2936" w14:paraId="74E3351D" w14:textId="77777777" w:rsidTr="00FC7EF8">
        <w:tc>
          <w:tcPr>
            <w:tcW w:w="2405" w:type="dxa"/>
          </w:tcPr>
          <w:p w14:paraId="2229BC38" w14:textId="3F318552" w:rsidR="00097145" w:rsidRPr="00CA2936" w:rsidRDefault="00DE5223" w:rsidP="00C53CFB">
            <w:pPr>
              <w:spacing w:line="276" w:lineRule="auto"/>
              <w:jc w:val="center"/>
              <w:rPr>
                <w:rFonts w:ascii="Arial" w:hAnsi="Arial" w:cs="Arial"/>
                <w:bCs/>
                <w:iCs/>
                <w:sz w:val="24"/>
                <w:szCs w:val="24"/>
              </w:rPr>
            </w:pPr>
            <w:r w:rsidRPr="00CA2936">
              <w:rPr>
                <w:rFonts w:ascii="Arial" w:hAnsi="Arial" w:cs="Arial"/>
                <w:bCs/>
                <w:iCs/>
                <w:sz w:val="24"/>
                <w:szCs w:val="24"/>
              </w:rPr>
              <w:t>UTCH</w:t>
            </w:r>
          </w:p>
        </w:tc>
        <w:tc>
          <w:tcPr>
            <w:tcW w:w="2009" w:type="dxa"/>
          </w:tcPr>
          <w:p w14:paraId="362677E7" w14:textId="6D7B154A" w:rsidR="00097145" w:rsidRPr="00CA2936" w:rsidRDefault="00097145" w:rsidP="00C53CFB">
            <w:pPr>
              <w:spacing w:line="276" w:lineRule="auto"/>
              <w:jc w:val="center"/>
              <w:rPr>
                <w:rFonts w:ascii="Arial" w:hAnsi="Arial" w:cs="Arial"/>
                <w:bCs/>
                <w:iCs/>
                <w:sz w:val="24"/>
                <w:szCs w:val="24"/>
              </w:rPr>
            </w:pPr>
            <w:r w:rsidRPr="00CA2936">
              <w:rPr>
                <w:rFonts w:ascii="Arial" w:hAnsi="Arial" w:cs="Arial"/>
                <w:bCs/>
                <w:iCs/>
                <w:sz w:val="24"/>
                <w:szCs w:val="24"/>
              </w:rPr>
              <w:t>C</w:t>
            </w:r>
            <w:r w:rsidR="00855E84" w:rsidRPr="00CA2936">
              <w:rPr>
                <w:rFonts w:ascii="Arial" w:hAnsi="Arial" w:cs="Arial"/>
                <w:bCs/>
                <w:iCs/>
                <w:sz w:val="24"/>
                <w:szCs w:val="24"/>
              </w:rPr>
              <w:t>hihuahua</w:t>
            </w:r>
          </w:p>
        </w:tc>
        <w:tc>
          <w:tcPr>
            <w:tcW w:w="2207" w:type="dxa"/>
          </w:tcPr>
          <w:p w14:paraId="7CD29E4C" w14:textId="6BBA6D11" w:rsidR="00097145" w:rsidRPr="00CA2936" w:rsidRDefault="002A723D" w:rsidP="00C53CFB">
            <w:pPr>
              <w:spacing w:line="276" w:lineRule="auto"/>
              <w:jc w:val="center"/>
              <w:rPr>
                <w:rFonts w:ascii="Arial" w:hAnsi="Arial" w:cs="Arial"/>
                <w:bCs/>
                <w:iCs/>
                <w:sz w:val="24"/>
                <w:szCs w:val="24"/>
              </w:rPr>
            </w:pPr>
            <w:r w:rsidRPr="00CA2936">
              <w:rPr>
                <w:rFonts w:ascii="Arial" w:hAnsi="Arial" w:cs="Arial"/>
                <w:bCs/>
                <w:iCs/>
                <w:sz w:val="24"/>
                <w:szCs w:val="24"/>
              </w:rPr>
              <w:t>4,340</w:t>
            </w:r>
          </w:p>
        </w:tc>
        <w:tc>
          <w:tcPr>
            <w:tcW w:w="2207" w:type="dxa"/>
          </w:tcPr>
          <w:p w14:paraId="370FD175" w14:textId="77777777" w:rsidR="00097145" w:rsidRPr="00CA2936" w:rsidRDefault="0009714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097145" w:rsidRPr="00CA2936" w14:paraId="4C119038" w14:textId="77777777" w:rsidTr="00FC7EF8">
        <w:tc>
          <w:tcPr>
            <w:tcW w:w="2405" w:type="dxa"/>
          </w:tcPr>
          <w:p w14:paraId="4B79A1E7" w14:textId="20E24B94" w:rsidR="00097145" w:rsidRPr="00CA2936" w:rsidRDefault="00DE5223" w:rsidP="00C53CFB">
            <w:pPr>
              <w:spacing w:line="276" w:lineRule="auto"/>
              <w:jc w:val="center"/>
              <w:rPr>
                <w:rFonts w:ascii="Arial" w:hAnsi="Arial" w:cs="Arial"/>
                <w:bCs/>
                <w:iCs/>
                <w:sz w:val="24"/>
                <w:szCs w:val="24"/>
              </w:rPr>
            </w:pPr>
            <w:r w:rsidRPr="00CA2936">
              <w:rPr>
                <w:rFonts w:ascii="Arial" w:hAnsi="Arial" w:cs="Arial"/>
                <w:bCs/>
                <w:iCs/>
                <w:sz w:val="24"/>
                <w:szCs w:val="24"/>
              </w:rPr>
              <w:t>UTB</w:t>
            </w:r>
          </w:p>
        </w:tc>
        <w:tc>
          <w:tcPr>
            <w:tcW w:w="2009" w:type="dxa"/>
          </w:tcPr>
          <w:p w14:paraId="14450B3D" w14:textId="0495BECC"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N</w:t>
            </w:r>
            <w:r w:rsidR="00855E84" w:rsidRPr="00CA2936">
              <w:rPr>
                <w:rFonts w:ascii="Arial" w:hAnsi="Arial" w:cs="Arial"/>
                <w:bCs/>
                <w:iCs/>
                <w:sz w:val="24"/>
                <w:szCs w:val="24"/>
              </w:rPr>
              <w:t>amiquipa</w:t>
            </w:r>
          </w:p>
        </w:tc>
        <w:tc>
          <w:tcPr>
            <w:tcW w:w="2207" w:type="dxa"/>
          </w:tcPr>
          <w:p w14:paraId="37CCE15A" w14:textId="5E2491B6" w:rsidR="00097145" w:rsidRPr="00CA2936" w:rsidRDefault="002A723D" w:rsidP="00C53CFB">
            <w:pPr>
              <w:spacing w:line="276" w:lineRule="auto"/>
              <w:jc w:val="center"/>
              <w:rPr>
                <w:rFonts w:ascii="Arial" w:hAnsi="Arial" w:cs="Arial"/>
                <w:bCs/>
                <w:iCs/>
                <w:sz w:val="24"/>
                <w:szCs w:val="24"/>
              </w:rPr>
            </w:pPr>
            <w:r w:rsidRPr="00CA2936">
              <w:rPr>
                <w:rFonts w:ascii="Arial" w:hAnsi="Arial" w:cs="Arial"/>
                <w:bCs/>
                <w:iCs/>
                <w:sz w:val="24"/>
                <w:szCs w:val="24"/>
              </w:rPr>
              <w:t>400</w:t>
            </w:r>
          </w:p>
        </w:tc>
        <w:tc>
          <w:tcPr>
            <w:tcW w:w="2207" w:type="dxa"/>
          </w:tcPr>
          <w:p w14:paraId="49EE0A65" w14:textId="77777777" w:rsidR="00097145" w:rsidRPr="00CA2936" w:rsidRDefault="0009714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097145" w:rsidRPr="00CA2936" w14:paraId="7E3BADC7" w14:textId="77777777" w:rsidTr="00FC7EF8">
        <w:tc>
          <w:tcPr>
            <w:tcW w:w="2405" w:type="dxa"/>
          </w:tcPr>
          <w:p w14:paraId="58D691C7" w14:textId="0C4ABE73" w:rsidR="00097145" w:rsidRPr="00CA2936" w:rsidRDefault="00DE5223" w:rsidP="00C53CFB">
            <w:pPr>
              <w:spacing w:line="276" w:lineRule="auto"/>
              <w:jc w:val="center"/>
              <w:rPr>
                <w:rFonts w:ascii="Arial" w:hAnsi="Arial" w:cs="Arial"/>
                <w:bCs/>
                <w:iCs/>
                <w:sz w:val="24"/>
                <w:szCs w:val="24"/>
              </w:rPr>
            </w:pPr>
            <w:r w:rsidRPr="00CA2936">
              <w:rPr>
                <w:rFonts w:ascii="Arial" w:hAnsi="Arial" w:cs="Arial"/>
                <w:bCs/>
                <w:iCs/>
                <w:sz w:val="24"/>
                <w:szCs w:val="24"/>
              </w:rPr>
              <w:t xml:space="preserve">BENITO </w:t>
            </w:r>
            <w:r w:rsidR="00A2731E" w:rsidRPr="00CA2936">
              <w:rPr>
                <w:rFonts w:ascii="Arial" w:hAnsi="Arial" w:cs="Arial"/>
                <w:bCs/>
                <w:iCs/>
                <w:sz w:val="24"/>
                <w:szCs w:val="24"/>
              </w:rPr>
              <w:t>JUÁREZ</w:t>
            </w:r>
          </w:p>
        </w:tc>
        <w:tc>
          <w:tcPr>
            <w:tcW w:w="2009" w:type="dxa"/>
          </w:tcPr>
          <w:p w14:paraId="3AA36C8A" w14:textId="777D5C41" w:rsidR="00097145"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G</w:t>
            </w:r>
            <w:r w:rsidR="00855E84" w:rsidRPr="00CA2936">
              <w:rPr>
                <w:rFonts w:ascii="Arial" w:hAnsi="Arial" w:cs="Arial"/>
                <w:bCs/>
                <w:iCs/>
                <w:sz w:val="24"/>
                <w:szCs w:val="24"/>
              </w:rPr>
              <w:t>uadalupe y Calvo</w:t>
            </w:r>
          </w:p>
        </w:tc>
        <w:tc>
          <w:tcPr>
            <w:tcW w:w="2207" w:type="dxa"/>
          </w:tcPr>
          <w:p w14:paraId="2A87BD88" w14:textId="7F757F02" w:rsidR="00097145" w:rsidRPr="00CA2936" w:rsidRDefault="001A53EF" w:rsidP="00C53CFB">
            <w:pPr>
              <w:spacing w:line="276" w:lineRule="auto"/>
              <w:jc w:val="center"/>
              <w:rPr>
                <w:rFonts w:ascii="Arial" w:hAnsi="Arial" w:cs="Arial"/>
                <w:bCs/>
                <w:iCs/>
                <w:sz w:val="24"/>
                <w:szCs w:val="24"/>
              </w:rPr>
            </w:pPr>
            <w:r w:rsidRPr="00CA2936">
              <w:rPr>
                <w:rFonts w:ascii="Arial" w:hAnsi="Arial" w:cs="Arial"/>
                <w:bCs/>
                <w:iCs/>
                <w:sz w:val="24"/>
                <w:szCs w:val="24"/>
              </w:rPr>
              <w:t>X</w:t>
            </w:r>
          </w:p>
        </w:tc>
        <w:tc>
          <w:tcPr>
            <w:tcW w:w="2207" w:type="dxa"/>
          </w:tcPr>
          <w:p w14:paraId="347EC440" w14:textId="77777777" w:rsidR="00097145" w:rsidRPr="00CA2936" w:rsidRDefault="00097145"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A2731E" w:rsidRPr="00CA2936" w14:paraId="62C90071" w14:textId="77777777" w:rsidTr="00FC7EF8">
        <w:tc>
          <w:tcPr>
            <w:tcW w:w="2405" w:type="dxa"/>
          </w:tcPr>
          <w:p w14:paraId="5286A606" w14:textId="477D0CFB" w:rsidR="00A2731E"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BENITO JUÁREZ</w:t>
            </w:r>
          </w:p>
        </w:tc>
        <w:tc>
          <w:tcPr>
            <w:tcW w:w="2009" w:type="dxa"/>
          </w:tcPr>
          <w:p w14:paraId="129C2241" w14:textId="535D798A" w:rsidR="00A2731E"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U</w:t>
            </w:r>
            <w:r w:rsidR="00855E84" w:rsidRPr="00CA2936">
              <w:rPr>
                <w:rFonts w:ascii="Arial" w:hAnsi="Arial" w:cs="Arial"/>
                <w:bCs/>
                <w:iCs/>
                <w:sz w:val="24"/>
                <w:szCs w:val="24"/>
              </w:rPr>
              <w:t>rique</w:t>
            </w:r>
          </w:p>
        </w:tc>
        <w:tc>
          <w:tcPr>
            <w:tcW w:w="2207" w:type="dxa"/>
          </w:tcPr>
          <w:p w14:paraId="0ADAC493" w14:textId="59967865" w:rsidR="00A2731E" w:rsidRPr="00CA2936" w:rsidRDefault="001A53EF" w:rsidP="00C53CFB">
            <w:pPr>
              <w:spacing w:line="276" w:lineRule="auto"/>
              <w:jc w:val="center"/>
              <w:rPr>
                <w:rFonts w:ascii="Arial" w:hAnsi="Arial" w:cs="Arial"/>
                <w:bCs/>
                <w:iCs/>
                <w:sz w:val="24"/>
                <w:szCs w:val="24"/>
              </w:rPr>
            </w:pPr>
            <w:r w:rsidRPr="00CA2936">
              <w:rPr>
                <w:rFonts w:ascii="Arial" w:hAnsi="Arial" w:cs="Arial"/>
                <w:bCs/>
                <w:iCs/>
                <w:sz w:val="24"/>
                <w:szCs w:val="24"/>
              </w:rPr>
              <w:t>X</w:t>
            </w:r>
          </w:p>
        </w:tc>
        <w:tc>
          <w:tcPr>
            <w:tcW w:w="2207" w:type="dxa"/>
          </w:tcPr>
          <w:p w14:paraId="05B3EE48" w14:textId="77777777" w:rsidR="00A2731E"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r w:rsidR="00A2731E" w:rsidRPr="00CA2936" w14:paraId="7ABB2AFB" w14:textId="77777777" w:rsidTr="00FC7EF8">
        <w:tc>
          <w:tcPr>
            <w:tcW w:w="2405" w:type="dxa"/>
          </w:tcPr>
          <w:p w14:paraId="5422E968" w14:textId="0D03A052" w:rsidR="00A2731E"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BENITO JUÁREZ</w:t>
            </w:r>
          </w:p>
        </w:tc>
        <w:tc>
          <w:tcPr>
            <w:tcW w:w="2009" w:type="dxa"/>
          </w:tcPr>
          <w:p w14:paraId="5A612C5F" w14:textId="2E7C4A1F" w:rsidR="00A2731E"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B</w:t>
            </w:r>
            <w:r w:rsidR="00855E84" w:rsidRPr="00CA2936">
              <w:rPr>
                <w:rFonts w:ascii="Arial" w:hAnsi="Arial" w:cs="Arial"/>
                <w:bCs/>
                <w:iCs/>
                <w:sz w:val="24"/>
                <w:szCs w:val="24"/>
              </w:rPr>
              <w:t>ocoyna</w:t>
            </w:r>
          </w:p>
        </w:tc>
        <w:tc>
          <w:tcPr>
            <w:tcW w:w="2207" w:type="dxa"/>
          </w:tcPr>
          <w:p w14:paraId="5CF02070" w14:textId="7C95A084" w:rsidR="00A2731E" w:rsidRPr="00CA2936" w:rsidRDefault="001A53EF" w:rsidP="00C53CFB">
            <w:pPr>
              <w:spacing w:line="276" w:lineRule="auto"/>
              <w:jc w:val="center"/>
              <w:rPr>
                <w:rFonts w:ascii="Arial" w:hAnsi="Arial" w:cs="Arial"/>
                <w:bCs/>
                <w:iCs/>
                <w:sz w:val="24"/>
                <w:szCs w:val="24"/>
              </w:rPr>
            </w:pPr>
            <w:r w:rsidRPr="00CA2936">
              <w:rPr>
                <w:rFonts w:ascii="Arial" w:hAnsi="Arial" w:cs="Arial"/>
                <w:bCs/>
                <w:iCs/>
                <w:sz w:val="24"/>
                <w:szCs w:val="24"/>
              </w:rPr>
              <w:t>X</w:t>
            </w:r>
          </w:p>
        </w:tc>
        <w:tc>
          <w:tcPr>
            <w:tcW w:w="2207" w:type="dxa"/>
          </w:tcPr>
          <w:p w14:paraId="0319400F" w14:textId="77777777" w:rsidR="00A2731E" w:rsidRPr="00CA2936" w:rsidRDefault="00A2731E" w:rsidP="00C53CFB">
            <w:pPr>
              <w:spacing w:line="276" w:lineRule="auto"/>
              <w:jc w:val="center"/>
              <w:rPr>
                <w:rFonts w:ascii="Arial" w:hAnsi="Arial" w:cs="Arial"/>
                <w:bCs/>
                <w:iCs/>
                <w:sz w:val="24"/>
                <w:szCs w:val="24"/>
              </w:rPr>
            </w:pPr>
            <w:r w:rsidRPr="00CA2936">
              <w:rPr>
                <w:rFonts w:ascii="Arial" w:hAnsi="Arial" w:cs="Arial"/>
                <w:bCs/>
                <w:iCs/>
                <w:sz w:val="24"/>
                <w:szCs w:val="24"/>
              </w:rPr>
              <w:t>1</w:t>
            </w:r>
          </w:p>
        </w:tc>
      </w:tr>
    </w:tbl>
    <w:p w14:paraId="7CED82B2" w14:textId="3EBBE4C5" w:rsidR="001A53EF" w:rsidRPr="00CA2936" w:rsidRDefault="00861910" w:rsidP="00C53CFB">
      <w:pPr>
        <w:spacing w:line="276" w:lineRule="auto"/>
        <w:jc w:val="both"/>
        <w:rPr>
          <w:rFonts w:ascii="Arial" w:hAnsi="Arial" w:cs="Arial"/>
          <w:b/>
          <w:i/>
          <w:sz w:val="24"/>
          <w:szCs w:val="24"/>
        </w:rPr>
      </w:pPr>
      <w:r w:rsidRPr="00CA2936">
        <w:rPr>
          <w:rFonts w:ascii="Arial" w:hAnsi="Arial" w:cs="Arial"/>
          <w:b/>
          <w:i/>
          <w:sz w:val="24"/>
          <w:szCs w:val="24"/>
        </w:rPr>
        <w:t xml:space="preserve"> </w:t>
      </w:r>
    </w:p>
    <w:p w14:paraId="26DE7DBE" w14:textId="77777777" w:rsidR="00481D4B" w:rsidRPr="00CA2936" w:rsidRDefault="00481D4B" w:rsidP="00C53CFB">
      <w:pPr>
        <w:spacing w:line="276" w:lineRule="auto"/>
        <w:jc w:val="both"/>
        <w:rPr>
          <w:rFonts w:ascii="Arial" w:hAnsi="Arial" w:cs="Arial"/>
          <w:sz w:val="24"/>
          <w:szCs w:val="24"/>
        </w:rPr>
      </w:pPr>
      <w:r w:rsidRPr="00CA2936">
        <w:rPr>
          <w:rFonts w:ascii="Arial" w:hAnsi="Arial" w:cs="Arial"/>
          <w:sz w:val="24"/>
          <w:szCs w:val="24"/>
        </w:rPr>
        <w:t>Por lo anteriormente expuesto, nos permitimos someter a consideración del Pleno el presente proyecto con carácter de:</w:t>
      </w:r>
    </w:p>
    <w:p w14:paraId="408AAB01" w14:textId="77777777" w:rsidR="00481D4B" w:rsidRPr="00CA2936" w:rsidRDefault="00481D4B" w:rsidP="00C53CFB">
      <w:pPr>
        <w:spacing w:line="276" w:lineRule="auto"/>
        <w:jc w:val="center"/>
        <w:rPr>
          <w:rFonts w:ascii="Arial" w:hAnsi="Arial" w:cs="Arial"/>
          <w:b/>
          <w:sz w:val="24"/>
          <w:szCs w:val="24"/>
        </w:rPr>
      </w:pPr>
      <w:r w:rsidRPr="00CA2936">
        <w:rPr>
          <w:rFonts w:ascii="Arial" w:hAnsi="Arial" w:cs="Arial"/>
          <w:b/>
          <w:sz w:val="24"/>
          <w:szCs w:val="24"/>
        </w:rPr>
        <w:t>DECRETO</w:t>
      </w:r>
    </w:p>
    <w:p w14:paraId="22CF1C0F" w14:textId="77777777" w:rsidR="00481D4B" w:rsidRPr="00CA2936" w:rsidRDefault="00481D4B" w:rsidP="00C53CFB">
      <w:pPr>
        <w:spacing w:line="276" w:lineRule="auto"/>
        <w:jc w:val="both"/>
        <w:rPr>
          <w:rFonts w:ascii="Arial" w:hAnsi="Arial" w:cs="Arial"/>
          <w:b/>
          <w:sz w:val="24"/>
          <w:szCs w:val="24"/>
        </w:rPr>
      </w:pPr>
    </w:p>
    <w:p w14:paraId="7E7424FE" w14:textId="6FDAFAD1" w:rsidR="00481D4B" w:rsidRPr="00CA2936" w:rsidRDefault="00481D4B" w:rsidP="00C53CFB">
      <w:pPr>
        <w:spacing w:line="276" w:lineRule="auto"/>
        <w:jc w:val="both"/>
        <w:rPr>
          <w:rFonts w:ascii="Arial" w:hAnsi="Arial" w:cs="Arial"/>
          <w:bCs/>
          <w:sz w:val="24"/>
          <w:szCs w:val="24"/>
        </w:rPr>
      </w:pPr>
      <w:r w:rsidRPr="00CA2936">
        <w:rPr>
          <w:rFonts w:ascii="Arial" w:hAnsi="Arial" w:cs="Arial"/>
          <w:b/>
          <w:sz w:val="24"/>
          <w:szCs w:val="24"/>
        </w:rPr>
        <w:t xml:space="preserve">ARTÍCULO </w:t>
      </w:r>
      <w:r w:rsidR="00D9586D" w:rsidRPr="00CA2936">
        <w:rPr>
          <w:rFonts w:ascii="Arial" w:hAnsi="Arial" w:cs="Arial"/>
          <w:b/>
          <w:sz w:val="24"/>
          <w:szCs w:val="24"/>
        </w:rPr>
        <w:t>PRIMERO</w:t>
      </w:r>
      <w:r w:rsidRPr="00CA2936">
        <w:rPr>
          <w:rFonts w:ascii="Arial" w:hAnsi="Arial" w:cs="Arial"/>
          <w:b/>
          <w:sz w:val="24"/>
          <w:szCs w:val="24"/>
        </w:rPr>
        <w:t xml:space="preserve">.- </w:t>
      </w:r>
      <w:r w:rsidRPr="00CA2936">
        <w:rPr>
          <w:rFonts w:ascii="Arial" w:hAnsi="Arial" w:cs="Arial"/>
          <w:bCs/>
          <w:sz w:val="24"/>
          <w:szCs w:val="24"/>
        </w:rPr>
        <w:t xml:space="preserve">Se reforma </w:t>
      </w:r>
      <w:r w:rsidR="00B15C63" w:rsidRPr="00CA2936">
        <w:rPr>
          <w:rFonts w:ascii="Arial" w:hAnsi="Arial" w:cs="Arial"/>
          <w:bCs/>
          <w:sz w:val="24"/>
          <w:szCs w:val="24"/>
        </w:rPr>
        <w:t>el artículo 82 de la Ley de Hacienda del Estado de Chi</w:t>
      </w:r>
      <w:r w:rsidR="0009404A" w:rsidRPr="00CA2936">
        <w:rPr>
          <w:rFonts w:ascii="Arial" w:hAnsi="Arial" w:cs="Arial"/>
          <w:bCs/>
          <w:sz w:val="24"/>
          <w:szCs w:val="24"/>
        </w:rPr>
        <w:t xml:space="preserve">huahua. </w:t>
      </w:r>
    </w:p>
    <w:p w14:paraId="48BC114B" w14:textId="77777777" w:rsidR="00481D4B" w:rsidRPr="00CA2936" w:rsidRDefault="00481D4B" w:rsidP="00C53CFB">
      <w:pPr>
        <w:spacing w:line="276" w:lineRule="auto"/>
        <w:jc w:val="both"/>
        <w:rPr>
          <w:rFonts w:ascii="Arial" w:hAnsi="Arial" w:cs="Arial"/>
          <w:bCs/>
          <w:sz w:val="24"/>
          <w:szCs w:val="24"/>
        </w:rPr>
      </w:pPr>
    </w:p>
    <w:p w14:paraId="71F04F2C" w14:textId="77777777" w:rsidR="00481D4B" w:rsidRPr="00CA2936" w:rsidRDefault="00481D4B" w:rsidP="00C53CFB">
      <w:pPr>
        <w:spacing w:line="276" w:lineRule="auto"/>
        <w:jc w:val="both"/>
        <w:rPr>
          <w:rFonts w:ascii="Arial" w:hAnsi="Arial" w:cs="Arial"/>
          <w:bCs/>
          <w:sz w:val="24"/>
          <w:szCs w:val="24"/>
        </w:rPr>
      </w:pPr>
      <w:r w:rsidRPr="00CA2936">
        <w:rPr>
          <w:rFonts w:ascii="Arial" w:hAnsi="Arial" w:cs="Arial"/>
          <w:bCs/>
          <w:sz w:val="24"/>
          <w:szCs w:val="24"/>
        </w:rPr>
        <w:lastRenderedPageBreak/>
        <w:t>Para quedar redactado de la siguiente manera:</w:t>
      </w:r>
    </w:p>
    <w:p w14:paraId="2B1A3E87" w14:textId="77777777" w:rsidR="00262DB6" w:rsidRPr="00CA2936" w:rsidRDefault="00481D4B" w:rsidP="00C53CFB">
      <w:pPr>
        <w:spacing w:line="276" w:lineRule="auto"/>
        <w:jc w:val="center"/>
        <w:rPr>
          <w:rFonts w:ascii="Arial" w:hAnsi="Arial" w:cs="Arial"/>
          <w:b/>
          <w:sz w:val="24"/>
          <w:szCs w:val="24"/>
        </w:rPr>
      </w:pPr>
      <w:r w:rsidRPr="00CA2936">
        <w:rPr>
          <w:rFonts w:ascii="Arial" w:hAnsi="Arial" w:cs="Arial"/>
          <w:b/>
          <w:sz w:val="24"/>
          <w:szCs w:val="24"/>
        </w:rPr>
        <w:t>TÍTULO TERCERO</w:t>
      </w:r>
    </w:p>
    <w:p w14:paraId="28DD781E" w14:textId="77777777" w:rsidR="00481D4B" w:rsidRPr="00CA2936" w:rsidRDefault="00481D4B" w:rsidP="00C53CFB">
      <w:pPr>
        <w:spacing w:line="276" w:lineRule="auto"/>
        <w:jc w:val="center"/>
        <w:rPr>
          <w:rFonts w:ascii="Arial" w:hAnsi="Arial" w:cs="Arial"/>
          <w:b/>
          <w:sz w:val="24"/>
          <w:szCs w:val="24"/>
        </w:rPr>
      </w:pPr>
      <w:r w:rsidRPr="00CA2936">
        <w:rPr>
          <w:rFonts w:ascii="Arial" w:hAnsi="Arial" w:cs="Arial"/>
          <w:b/>
          <w:sz w:val="24"/>
          <w:szCs w:val="24"/>
        </w:rPr>
        <w:t>OTROS IMPUESTOS</w:t>
      </w:r>
    </w:p>
    <w:p w14:paraId="5355DDC8" w14:textId="77777777" w:rsidR="00481D4B" w:rsidRPr="00CA2936" w:rsidRDefault="00481D4B" w:rsidP="00C53CFB">
      <w:pPr>
        <w:spacing w:line="276" w:lineRule="auto"/>
        <w:jc w:val="center"/>
        <w:rPr>
          <w:rFonts w:ascii="Arial" w:hAnsi="Arial" w:cs="Arial"/>
          <w:sz w:val="24"/>
          <w:szCs w:val="24"/>
        </w:rPr>
      </w:pPr>
      <w:r w:rsidRPr="00CA2936">
        <w:rPr>
          <w:rFonts w:ascii="Arial" w:hAnsi="Arial" w:cs="Arial"/>
          <w:b/>
          <w:bCs/>
          <w:sz w:val="24"/>
          <w:szCs w:val="24"/>
        </w:rPr>
        <w:t>SECCIÓN I</w:t>
      </w:r>
    </w:p>
    <w:p w14:paraId="202A150E" w14:textId="77777777" w:rsidR="00481D4B" w:rsidRPr="00CA2936" w:rsidRDefault="00481D4B" w:rsidP="00C53CFB">
      <w:pPr>
        <w:spacing w:line="276" w:lineRule="auto"/>
        <w:jc w:val="center"/>
        <w:rPr>
          <w:rFonts w:ascii="Arial" w:hAnsi="Arial" w:cs="Arial"/>
          <w:b/>
          <w:bCs/>
          <w:sz w:val="24"/>
          <w:szCs w:val="24"/>
        </w:rPr>
      </w:pPr>
      <w:r w:rsidRPr="00CA2936">
        <w:rPr>
          <w:rFonts w:ascii="Arial" w:hAnsi="Arial" w:cs="Arial"/>
          <w:b/>
          <w:bCs/>
          <w:sz w:val="24"/>
          <w:szCs w:val="24"/>
        </w:rPr>
        <w:t>IMPUESTO ADICIONAL UNIVERSITARIO</w:t>
      </w:r>
    </w:p>
    <w:p w14:paraId="5B1C8870" w14:textId="77777777" w:rsidR="00481D4B" w:rsidRPr="00CA2936" w:rsidRDefault="00481D4B" w:rsidP="00C53CFB">
      <w:pPr>
        <w:spacing w:line="276" w:lineRule="auto"/>
        <w:jc w:val="both"/>
        <w:rPr>
          <w:rFonts w:ascii="Arial" w:hAnsi="Arial" w:cs="Arial"/>
          <w:b/>
          <w:sz w:val="24"/>
          <w:szCs w:val="24"/>
        </w:rPr>
      </w:pPr>
      <w:r w:rsidRPr="00CA2936">
        <w:rPr>
          <w:rFonts w:ascii="Arial" w:hAnsi="Arial" w:cs="Arial"/>
          <w:b/>
          <w:sz w:val="24"/>
          <w:szCs w:val="24"/>
        </w:rPr>
        <w:t>TASA Y DESTINO</w:t>
      </w:r>
    </w:p>
    <w:p w14:paraId="70AB04AE" w14:textId="77777777" w:rsidR="00481D4B" w:rsidRPr="00CA2936" w:rsidRDefault="00481D4B" w:rsidP="00CA2936">
      <w:pPr>
        <w:spacing w:line="276" w:lineRule="auto"/>
        <w:ind w:left="1134" w:right="616"/>
        <w:jc w:val="both"/>
        <w:rPr>
          <w:rFonts w:ascii="Arial" w:hAnsi="Arial" w:cs="Arial"/>
          <w:sz w:val="24"/>
          <w:szCs w:val="24"/>
        </w:rPr>
      </w:pPr>
      <w:r w:rsidRPr="00CA2936">
        <w:rPr>
          <w:rFonts w:ascii="Arial" w:hAnsi="Arial" w:cs="Arial"/>
          <w:b/>
          <w:sz w:val="24"/>
          <w:szCs w:val="24"/>
        </w:rPr>
        <w:t>ARTÍCULO 82.</w:t>
      </w:r>
      <w:r w:rsidRPr="00CA2936">
        <w:rPr>
          <w:rFonts w:ascii="Arial" w:hAnsi="Arial" w:cs="Arial"/>
          <w:sz w:val="24"/>
          <w:szCs w:val="24"/>
        </w:rPr>
        <w:t xml:space="preserve"> A la base a que se refiere el artículo 81 de esta Ley, se le aplicará la tasa del 4%, tratándose de impuestos ordinarios y derechos por el uso de carreteras de cuota estatales; y la tasa del 6%, tratándose del resto de derechos, y el importe que se obtenga será el impuesto a pagar. </w:t>
      </w:r>
    </w:p>
    <w:p w14:paraId="6BDF78CD" w14:textId="4FB09942" w:rsidR="00723045" w:rsidRPr="00CA2936" w:rsidRDefault="00481D4B" w:rsidP="00CA2936">
      <w:pPr>
        <w:spacing w:line="276" w:lineRule="auto"/>
        <w:ind w:left="1134" w:right="616"/>
        <w:jc w:val="both"/>
        <w:rPr>
          <w:rFonts w:ascii="Arial" w:hAnsi="Arial" w:cs="Arial"/>
          <w:b/>
          <w:i/>
          <w:sz w:val="24"/>
          <w:szCs w:val="24"/>
        </w:rPr>
      </w:pPr>
      <w:r w:rsidRPr="00CA2936">
        <w:rPr>
          <w:rFonts w:ascii="Arial" w:hAnsi="Arial" w:cs="Arial"/>
          <w:sz w:val="24"/>
          <w:szCs w:val="24"/>
        </w:rPr>
        <w:t>Los ingresos que se obtengan por la aplicación de la tasa del 4% sobre impuestos ordinarios, así como la recaudación equivalente a 4 puntos porcentuales de la tasa del 6% sobre derechos</w:t>
      </w:r>
      <w:r w:rsidRPr="00CA2936">
        <w:rPr>
          <w:rFonts w:ascii="Arial" w:hAnsi="Arial" w:cs="Arial"/>
          <w:b/>
          <w:sz w:val="24"/>
          <w:szCs w:val="24"/>
        </w:rPr>
        <w:t xml:space="preserve">, </w:t>
      </w:r>
      <w:r w:rsidRPr="00CA2936">
        <w:rPr>
          <w:rFonts w:ascii="Arial" w:hAnsi="Arial" w:cs="Arial"/>
          <w:b/>
          <w:i/>
          <w:sz w:val="24"/>
          <w:szCs w:val="24"/>
        </w:rPr>
        <w:t xml:space="preserve">se destinarán </w:t>
      </w:r>
      <w:r w:rsidR="00376472" w:rsidRPr="00CA2936">
        <w:rPr>
          <w:rFonts w:ascii="Arial" w:hAnsi="Arial" w:cs="Arial"/>
          <w:b/>
          <w:i/>
          <w:sz w:val="24"/>
          <w:szCs w:val="24"/>
        </w:rPr>
        <w:t xml:space="preserve">a las instituciones de educación </w:t>
      </w:r>
      <w:r w:rsidR="0011225B" w:rsidRPr="00CA2936">
        <w:rPr>
          <w:rFonts w:ascii="Arial" w:hAnsi="Arial" w:cs="Arial"/>
          <w:b/>
          <w:i/>
          <w:sz w:val="24"/>
          <w:szCs w:val="24"/>
        </w:rPr>
        <w:t>superior de</w:t>
      </w:r>
      <w:r w:rsidR="00D9586D" w:rsidRPr="00CA2936">
        <w:rPr>
          <w:rFonts w:ascii="Arial" w:hAnsi="Arial" w:cs="Arial"/>
          <w:b/>
          <w:i/>
          <w:sz w:val="24"/>
          <w:szCs w:val="24"/>
        </w:rPr>
        <w:t>l</w:t>
      </w:r>
      <w:r w:rsidR="00376472" w:rsidRPr="00CA2936">
        <w:rPr>
          <w:rFonts w:ascii="Arial" w:hAnsi="Arial" w:cs="Arial"/>
          <w:b/>
          <w:i/>
          <w:sz w:val="24"/>
          <w:szCs w:val="24"/>
        </w:rPr>
        <w:t xml:space="preserve"> Estado de Chihuahua </w:t>
      </w:r>
      <w:r w:rsidR="0011225B" w:rsidRPr="00CA2936">
        <w:rPr>
          <w:rFonts w:ascii="Arial" w:hAnsi="Arial" w:cs="Arial"/>
          <w:b/>
          <w:i/>
          <w:sz w:val="24"/>
          <w:szCs w:val="24"/>
        </w:rPr>
        <w:t xml:space="preserve">de forma proporcional y equitativa </w:t>
      </w:r>
      <w:r w:rsidR="00D9586D" w:rsidRPr="00CA2936">
        <w:rPr>
          <w:rFonts w:ascii="Arial" w:hAnsi="Arial" w:cs="Arial"/>
          <w:b/>
          <w:i/>
          <w:sz w:val="24"/>
          <w:szCs w:val="24"/>
        </w:rPr>
        <w:t>atendiendo a la matrícula respectiva, ello con independencia de la firma o no de convenios con Autoridades de Educación del Gobierno Federal.</w:t>
      </w:r>
    </w:p>
    <w:p w14:paraId="2CD394B6" w14:textId="77777777" w:rsidR="00301CA8" w:rsidRPr="00CA2936" w:rsidRDefault="00301CA8" w:rsidP="00C53CFB">
      <w:pPr>
        <w:spacing w:line="276" w:lineRule="auto"/>
        <w:jc w:val="both"/>
        <w:rPr>
          <w:rFonts w:ascii="Arial" w:hAnsi="Arial" w:cs="Arial"/>
          <w:b/>
          <w:i/>
          <w:sz w:val="24"/>
          <w:szCs w:val="24"/>
        </w:rPr>
      </w:pPr>
    </w:p>
    <w:p w14:paraId="37E4DAA4" w14:textId="3165E374" w:rsidR="00D9586D" w:rsidRPr="00CA2936" w:rsidRDefault="00D9586D" w:rsidP="00C53CFB">
      <w:pPr>
        <w:spacing w:line="276" w:lineRule="auto"/>
        <w:jc w:val="both"/>
        <w:rPr>
          <w:rFonts w:ascii="Arial" w:hAnsi="Arial" w:cs="Arial"/>
          <w:b/>
          <w:i/>
          <w:sz w:val="24"/>
          <w:szCs w:val="24"/>
        </w:rPr>
      </w:pPr>
      <w:r w:rsidRPr="00CA2936">
        <w:rPr>
          <w:rFonts w:ascii="Arial" w:hAnsi="Arial" w:cs="Arial"/>
          <w:b/>
          <w:sz w:val="24"/>
          <w:szCs w:val="24"/>
        </w:rPr>
        <w:t>ARTÍCULO SEG</w:t>
      </w:r>
      <w:r w:rsidR="00560C79" w:rsidRPr="00CA2936">
        <w:rPr>
          <w:rFonts w:ascii="Arial" w:hAnsi="Arial" w:cs="Arial"/>
          <w:b/>
          <w:sz w:val="24"/>
          <w:szCs w:val="24"/>
        </w:rPr>
        <w:t>U</w:t>
      </w:r>
      <w:r w:rsidRPr="00CA2936">
        <w:rPr>
          <w:rFonts w:ascii="Arial" w:hAnsi="Arial" w:cs="Arial"/>
          <w:b/>
          <w:sz w:val="24"/>
          <w:szCs w:val="24"/>
        </w:rPr>
        <w:t xml:space="preserve">NDO.- </w:t>
      </w:r>
      <w:r w:rsidRPr="00CA2936">
        <w:rPr>
          <w:rFonts w:ascii="Arial" w:hAnsi="Arial" w:cs="Arial"/>
          <w:b/>
          <w:i/>
          <w:sz w:val="24"/>
          <w:szCs w:val="24"/>
        </w:rPr>
        <w:t xml:space="preserve"> Se modifica el Artículo 165 Bis del Código Municipal para el Estado de Chihuahua, para quedar en los siguientes términos: </w:t>
      </w:r>
    </w:p>
    <w:p w14:paraId="52525079" w14:textId="77777777" w:rsidR="00D9586D" w:rsidRPr="00CA2936" w:rsidRDefault="00D9586D" w:rsidP="00C53CFB">
      <w:pPr>
        <w:spacing w:line="276" w:lineRule="auto"/>
        <w:ind w:left="1134"/>
        <w:jc w:val="both"/>
        <w:rPr>
          <w:rFonts w:ascii="Arial" w:eastAsia="Calibri" w:hAnsi="Arial" w:cs="Arial"/>
          <w:b/>
          <w:bCs/>
          <w:sz w:val="24"/>
          <w:szCs w:val="24"/>
        </w:rPr>
      </w:pPr>
      <w:r w:rsidRPr="00CA2936">
        <w:rPr>
          <w:rFonts w:ascii="Arial" w:eastAsia="Calibri" w:hAnsi="Arial" w:cs="Arial"/>
          <w:b/>
          <w:bCs/>
          <w:sz w:val="24"/>
          <w:szCs w:val="24"/>
        </w:rPr>
        <w:t xml:space="preserve">ARTÍCULO 165 Bis. </w:t>
      </w:r>
    </w:p>
    <w:p w14:paraId="1057E2C9" w14:textId="62D6BE13" w:rsidR="00D9586D" w:rsidRPr="00CA2936" w:rsidRDefault="00D9586D" w:rsidP="00CA2936">
      <w:pPr>
        <w:spacing w:line="276" w:lineRule="auto"/>
        <w:ind w:left="1134"/>
        <w:jc w:val="both"/>
        <w:rPr>
          <w:rFonts w:ascii="Arial" w:eastAsia="Calibri" w:hAnsi="Arial" w:cs="Arial"/>
          <w:b/>
          <w:bCs/>
          <w:sz w:val="24"/>
          <w:szCs w:val="24"/>
        </w:rPr>
      </w:pPr>
      <w:r w:rsidRPr="00CA2936">
        <w:rPr>
          <w:rFonts w:ascii="Arial" w:eastAsia="Calibri" w:hAnsi="Arial" w:cs="Arial"/>
          <w:b/>
          <w:bCs/>
          <w:sz w:val="24"/>
          <w:szCs w:val="24"/>
        </w:rPr>
        <w:t>…</w:t>
      </w:r>
    </w:p>
    <w:p w14:paraId="48B5BDBD" w14:textId="760E1C49" w:rsidR="00D9586D" w:rsidRPr="00CA2936" w:rsidRDefault="00D9586D" w:rsidP="00CA2936">
      <w:pPr>
        <w:spacing w:line="276" w:lineRule="auto"/>
        <w:ind w:left="1134" w:right="616"/>
        <w:jc w:val="both"/>
        <w:rPr>
          <w:rFonts w:ascii="Arial" w:hAnsi="Arial" w:cs="Arial"/>
          <w:sz w:val="24"/>
          <w:szCs w:val="24"/>
        </w:rPr>
      </w:pPr>
      <w:r w:rsidRPr="00CA2936">
        <w:rPr>
          <w:rFonts w:ascii="Arial" w:hAnsi="Arial" w:cs="Arial"/>
          <w:sz w:val="24"/>
          <w:szCs w:val="24"/>
        </w:rPr>
        <w:t xml:space="preserve">La tasa adicional se pagará en la misma forma y términos en que deban pagarse los impuestos mencionados y su rendimiento se destinará al sostenimiento </w:t>
      </w:r>
      <w:r w:rsidRPr="00CA2936">
        <w:rPr>
          <w:rFonts w:ascii="Arial" w:hAnsi="Arial" w:cs="Arial"/>
          <w:b/>
          <w:bCs/>
          <w:i/>
          <w:iCs/>
          <w:sz w:val="24"/>
          <w:szCs w:val="24"/>
        </w:rPr>
        <w:t>de las instituciones Públicas de Educación</w:t>
      </w:r>
      <w:r w:rsidR="00560C79" w:rsidRPr="00CA2936">
        <w:rPr>
          <w:rFonts w:ascii="Arial" w:hAnsi="Arial" w:cs="Arial"/>
          <w:b/>
          <w:bCs/>
          <w:i/>
          <w:iCs/>
          <w:sz w:val="24"/>
          <w:szCs w:val="24"/>
        </w:rPr>
        <w:t xml:space="preserve"> </w:t>
      </w:r>
      <w:r w:rsidRPr="00CA2936">
        <w:rPr>
          <w:rFonts w:ascii="Arial" w:hAnsi="Arial" w:cs="Arial"/>
          <w:b/>
          <w:bCs/>
          <w:i/>
          <w:iCs/>
          <w:sz w:val="24"/>
          <w:szCs w:val="24"/>
        </w:rPr>
        <w:t>Superior del Estado, misma que se entera de manera proporcional y equitativa, atendiendo a la matrícula respectiva</w:t>
      </w:r>
      <w:r w:rsidR="00560C79" w:rsidRPr="00CA2936">
        <w:rPr>
          <w:rFonts w:ascii="Arial" w:hAnsi="Arial" w:cs="Arial"/>
          <w:sz w:val="24"/>
          <w:szCs w:val="24"/>
        </w:rPr>
        <w:t>.</w:t>
      </w:r>
    </w:p>
    <w:p w14:paraId="5447E26D" w14:textId="22FFB64D" w:rsidR="00D9586D" w:rsidRPr="00CA2936" w:rsidRDefault="00D9586D" w:rsidP="00CA2936">
      <w:pPr>
        <w:spacing w:line="276" w:lineRule="auto"/>
        <w:ind w:left="1134" w:right="616"/>
        <w:jc w:val="both"/>
        <w:rPr>
          <w:rFonts w:ascii="Arial" w:hAnsi="Arial" w:cs="Arial"/>
          <w:sz w:val="24"/>
          <w:szCs w:val="24"/>
        </w:rPr>
      </w:pPr>
      <w:r w:rsidRPr="00CA2936">
        <w:rPr>
          <w:rFonts w:ascii="Arial" w:hAnsi="Arial" w:cs="Arial"/>
          <w:sz w:val="24"/>
          <w:szCs w:val="24"/>
        </w:rPr>
        <w:lastRenderedPageBreak/>
        <w:t>Una vez recaudados los ingresos por este concepto, las autoridades municipales concentrarán los mismos, a más tardar el día quince del mes siguiente a su recaudación, en la Secretaría de Finanzas y Administración del Gobierno del Estado, dependencia que a su vez los transferirá a dichas universidades, en la proporción</w:t>
      </w:r>
      <w:r w:rsidR="00560C79" w:rsidRPr="00CA2936">
        <w:rPr>
          <w:rFonts w:ascii="Arial" w:hAnsi="Arial" w:cs="Arial"/>
          <w:sz w:val="24"/>
          <w:szCs w:val="24"/>
        </w:rPr>
        <w:t xml:space="preserve"> </w:t>
      </w:r>
      <w:r w:rsidR="00560C79" w:rsidRPr="00CA2936">
        <w:rPr>
          <w:rFonts w:ascii="Arial" w:hAnsi="Arial" w:cs="Arial"/>
          <w:b/>
          <w:bCs/>
          <w:sz w:val="24"/>
          <w:szCs w:val="24"/>
        </w:rPr>
        <w:t xml:space="preserve">y </w:t>
      </w:r>
      <w:r w:rsidR="00CA2936" w:rsidRPr="00CA2936">
        <w:rPr>
          <w:rFonts w:ascii="Arial" w:hAnsi="Arial" w:cs="Arial"/>
          <w:b/>
          <w:bCs/>
          <w:sz w:val="24"/>
          <w:szCs w:val="24"/>
        </w:rPr>
        <w:t>equidad</w:t>
      </w:r>
      <w:r w:rsidR="00CA2936" w:rsidRPr="00CA2936">
        <w:rPr>
          <w:rFonts w:ascii="Arial" w:hAnsi="Arial" w:cs="Arial"/>
          <w:sz w:val="24"/>
          <w:szCs w:val="24"/>
        </w:rPr>
        <w:t xml:space="preserve"> mencionada</w:t>
      </w:r>
      <w:r w:rsidRPr="00CA2936">
        <w:rPr>
          <w:rFonts w:ascii="Arial" w:hAnsi="Arial" w:cs="Arial"/>
          <w:sz w:val="24"/>
          <w:szCs w:val="24"/>
        </w:rPr>
        <w:t xml:space="preserve">, a más tardar el día último del mismo mes.  </w:t>
      </w:r>
    </w:p>
    <w:p w14:paraId="0F57681C" w14:textId="77777777" w:rsidR="00301CA8" w:rsidRPr="00CA2936" w:rsidRDefault="00301CA8" w:rsidP="00C53CFB">
      <w:pPr>
        <w:spacing w:line="276" w:lineRule="auto"/>
        <w:ind w:left="1134"/>
        <w:jc w:val="both"/>
        <w:rPr>
          <w:rFonts w:ascii="Arial" w:hAnsi="Arial" w:cs="Arial"/>
          <w:b/>
          <w:sz w:val="24"/>
          <w:szCs w:val="24"/>
        </w:rPr>
      </w:pPr>
    </w:p>
    <w:p w14:paraId="0128B168" w14:textId="77777777" w:rsidR="00D639E9" w:rsidRPr="00CA2936" w:rsidRDefault="00D639E9" w:rsidP="00C53CFB">
      <w:pPr>
        <w:spacing w:after="0" w:line="276" w:lineRule="auto"/>
        <w:contextualSpacing/>
        <w:jc w:val="center"/>
        <w:rPr>
          <w:rFonts w:ascii="Arial" w:hAnsi="Arial" w:cs="Arial"/>
          <w:b/>
          <w:sz w:val="24"/>
          <w:szCs w:val="24"/>
          <w:shd w:val="clear" w:color="auto" w:fill="FFFFFF"/>
        </w:rPr>
      </w:pPr>
      <w:r w:rsidRPr="00CA2936">
        <w:rPr>
          <w:rFonts w:ascii="Arial" w:hAnsi="Arial" w:cs="Arial"/>
          <w:b/>
          <w:sz w:val="24"/>
          <w:szCs w:val="24"/>
          <w:shd w:val="clear" w:color="auto" w:fill="FFFFFF"/>
        </w:rPr>
        <w:t>T R A N S I T O R I O</w:t>
      </w:r>
    </w:p>
    <w:p w14:paraId="112A8361" w14:textId="77777777" w:rsidR="00D639E9" w:rsidRPr="00CA2936" w:rsidRDefault="00D639E9" w:rsidP="00C53CFB">
      <w:pPr>
        <w:spacing w:after="0" w:line="276" w:lineRule="auto"/>
        <w:contextualSpacing/>
        <w:jc w:val="both"/>
        <w:rPr>
          <w:rFonts w:ascii="Arial" w:hAnsi="Arial" w:cs="Arial"/>
          <w:b/>
          <w:sz w:val="24"/>
          <w:szCs w:val="24"/>
          <w:shd w:val="clear" w:color="auto" w:fill="FFFFFF"/>
        </w:rPr>
      </w:pPr>
    </w:p>
    <w:p w14:paraId="26FED43E" w14:textId="77777777" w:rsidR="00D639E9" w:rsidRPr="00CA2936" w:rsidRDefault="00D639E9" w:rsidP="00C53CFB">
      <w:pPr>
        <w:spacing w:after="0" w:line="276" w:lineRule="auto"/>
        <w:contextualSpacing/>
        <w:jc w:val="both"/>
        <w:rPr>
          <w:rFonts w:ascii="Arial" w:hAnsi="Arial" w:cs="Arial"/>
          <w:b/>
          <w:sz w:val="24"/>
          <w:szCs w:val="24"/>
          <w:shd w:val="clear" w:color="auto" w:fill="FFFFFF"/>
        </w:rPr>
      </w:pPr>
    </w:p>
    <w:p w14:paraId="19210FC0" w14:textId="4A8F360B" w:rsidR="00D639E9" w:rsidRPr="00CA2936" w:rsidRDefault="0009404A" w:rsidP="00C53CFB">
      <w:pPr>
        <w:spacing w:after="0" w:line="276" w:lineRule="auto"/>
        <w:contextualSpacing/>
        <w:jc w:val="both"/>
        <w:rPr>
          <w:rFonts w:ascii="Arial" w:hAnsi="Arial" w:cs="Arial"/>
          <w:bCs/>
          <w:sz w:val="24"/>
          <w:szCs w:val="24"/>
          <w:shd w:val="clear" w:color="auto" w:fill="FFFFFF"/>
        </w:rPr>
      </w:pPr>
      <w:r w:rsidRPr="00CA2936">
        <w:rPr>
          <w:rFonts w:ascii="Arial" w:hAnsi="Arial" w:cs="Arial"/>
          <w:b/>
          <w:sz w:val="24"/>
          <w:szCs w:val="24"/>
          <w:shd w:val="clear" w:color="auto" w:fill="FFFFFF"/>
        </w:rPr>
        <w:t xml:space="preserve">ARTÍCULO </w:t>
      </w:r>
      <w:r w:rsidR="00D9586D" w:rsidRPr="00CA2936">
        <w:rPr>
          <w:rFonts w:ascii="Arial" w:hAnsi="Arial" w:cs="Arial"/>
          <w:b/>
          <w:sz w:val="24"/>
          <w:szCs w:val="24"/>
          <w:shd w:val="clear" w:color="auto" w:fill="FFFFFF"/>
        </w:rPr>
        <w:t>ÚNICO</w:t>
      </w:r>
      <w:r w:rsidR="00D639E9" w:rsidRPr="00CA2936">
        <w:rPr>
          <w:rFonts w:ascii="Arial" w:hAnsi="Arial" w:cs="Arial"/>
          <w:b/>
          <w:sz w:val="24"/>
          <w:szCs w:val="24"/>
          <w:shd w:val="clear" w:color="auto" w:fill="FFFFFF"/>
        </w:rPr>
        <w:t xml:space="preserve">.- </w:t>
      </w:r>
      <w:r w:rsidR="00D639E9" w:rsidRPr="00CA2936">
        <w:rPr>
          <w:rFonts w:ascii="Arial" w:hAnsi="Arial" w:cs="Arial"/>
          <w:bCs/>
          <w:sz w:val="24"/>
          <w:szCs w:val="24"/>
          <w:shd w:val="clear" w:color="auto" w:fill="FFFFFF"/>
        </w:rPr>
        <w:t>El presente Decreto entrará en vigor al día siguiente de su publicación en el Periódico Oficial del Estado.</w:t>
      </w:r>
    </w:p>
    <w:p w14:paraId="246603F1" w14:textId="77777777" w:rsidR="0009404A" w:rsidRPr="00CA2936" w:rsidRDefault="0009404A" w:rsidP="00C53CFB">
      <w:pPr>
        <w:spacing w:after="0" w:line="276" w:lineRule="auto"/>
        <w:contextualSpacing/>
        <w:jc w:val="both"/>
        <w:rPr>
          <w:rFonts w:ascii="Arial" w:hAnsi="Arial" w:cs="Arial"/>
          <w:bCs/>
          <w:sz w:val="24"/>
          <w:szCs w:val="24"/>
          <w:shd w:val="clear" w:color="auto" w:fill="FFFFFF"/>
        </w:rPr>
      </w:pPr>
    </w:p>
    <w:p w14:paraId="6C5F50F2" w14:textId="77777777" w:rsidR="00D639E9" w:rsidRPr="00CA2936" w:rsidRDefault="00D639E9" w:rsidP="00C53CFB">
      <w:pPr>
        <w:spacing w:after="0" w:line="276" w:lineRule="auto"/>
        <w:contextualSpacing/>
        <w:jc w:val="both"/>
        <w:rPr>
          <w:rFonts w:ascii="Arial" w:hAnsi="Arial" w:cs="Arial"/>
          <w:sz w:val="24"/>
          <w:szCs w:val="24"/>
          <w:shd w:val="clear" w:color="auto" w:fill="FFFFFF"/>
        </w:rPr>
      </w:pPr>
      <w:r w:rsidRPr="00CA2936">
        <w:rPr>
          <w:rFonts w:ascii="Arial" w:hAnsi="Arial" w:cs="Arial"/>
          <w:b/>
          <w:sz w:val="24"/>
          <w:szCs w:val="24"/>
          <w:shd w:val="clear" w:color="auto" w:fill="FFFFFF"/>
        </w:rPr>
        <w:t>ECONÓMICO.-</w:t>
      </w:r>
      <w:r w:rsidRPr="00CA2936">
        <w:rPr>
          <w:rFonts w:ascii="Arial" w:hAnsi="Arial" w:cs="Arial"/>
          <w:sz w:val="24"/>
          <w:szCs w:val="24"/>
          <w:shd w:val="clear" w:color="auto" w:fill="FFFFFF"/>
        </w:rPr>
        <w:t xml:space="preserve"> Aprobado que sea, túrnese a la Secretaría de Asuntos Legislativos y Jurídicos, para que, elabore la Minuta de Decreto correspondiente.</w:t>
      </w:r>
    </w:p>
    <w:p w14:paraId="1FB13446" w14:textId="77777777" w:rsidR="00D639E9" w:rsidRPr="00CA2936" w:rsidRDefault="00D639E9" w:rsidP="00C53CFB">
      <w:pPr>
        <w:spacing w:after="0" w:line="276" w:lineRule="auto"/>
        <w:jc w:val="both"/>
        <w:rPr>
          <w:rFonts w:ascii="Arial" w:eastAsia="MS Mincho" w:hAnsi="Arial" w:cs="Arial"/>
          <w:b/>
          <w:sz w:val="24"/>
          <w:szCs w:val="24"/>
          <w:lang w:eastAsia="es-ES"/>
        </w:rPr>
      </w:pPr>
    </w:p>
    <w:p w14:paraId="6C2F2BAE" w14:textId="170D615F" w:rsidR="00D639E9" w:rsidRPr="00CA2936" w:rsidRDefault="00D639E9" w:rsidP="00C53CFB">
      <w:pPr>
        <w:spacing w:after="0" w:line="276" w:lineRule="auto"/>
        <w:contextualSpacing/>
        <w:jc w:val="both"/>
        <w:rPr>
          <w:rFonts w:ascii="Arial" w:hAnsi="Arial" w:cs="Arial"/>
          <w:sz w:val="24"/>
          <w:szCs w:val="24"/>
        </w:rPr>
      </w:pPr>
      <w:r w:rsidRPr="00CA2936">
        <w:rPr>
          <w:rFonts w:ascii="Arial" w:hAnsi="Arial" w:cs="Arial"/>
          <w:b/>
          <w:sz w:val="24"/>
          <w:szCs w:val="24"/>
        </w:rPr>
        <w:t>D A D O</w:t>
      </w:r>
      <w:r w:rsidRPr="00CA2936">
        <w:rPr>
          <w:rFonts w:ascii="Arial" w:hAnsi="Arial" w:cs="Arial"/>
          <w:sz w:val="24"/>
          <w:szCs w:val="24"/>
        </w:rPr>
        <w:t xml:space="preserve"> en </w:t>
      </w:r>
      <w:r w:rsidR="00301CA8" w:rsidRPr="00CA2936">
        <w:rPr>
          <w:rFonts w:ascii="Arial" w:hAnsi="Arial" w:cs="Arial"/>
          <w:sz w:val="24"/>
          <w:szCs w:val="24"/>
        </w:rPr>
        <w:t xml:space="preserve">la </w:t>
      </w:r>
      <w:r w:rsidR="00CA2936" w:rsidRPr="00CA2936">
        <w:rPr>
          <w:rFonts w:ascii="Arial" w:hAnsi="Arial" w:cs="Arial"/>
          <w:sz w:val="24"/>
          <w:szCs w:val="24"/>
        </w:rPr>
        <w:t>Oficialía</w:t>
      </w:r>
      <w:r w:rsidR="00301CA8" w:rsidRPr="00CA2936">
        <w:rPr>
          <w:rFonts w:ascii="Arial" w:hAnsi="Arial" w:cs="Arial"/>
          <w:sz w:val="24"/>
          <w:szCs w:val="24"/>
        </w:rPr>
        <w:t xml:space="preserve"> de Partes </w:t>
      </w:r>
      <w:r w:rsidRPr="00CA2936">
        <w:rPr>
          <w:rFonts w:ascii="Arial" w:hAnsi="Arial" w:cs="Arial"/>
          <w:sz w:val="24"/>
          <w:szCs w:val="24"/>
        </w:rPr>
        <w:t xml:space="preserve">del Poder Legislativo en la Ciudad de Chihuahua, Chih., a los </w:t>
      </w:r>
      <w:r w:rsidR="00301CA8" w:rsidRPr="00CA2936">
        <w:rPr>
          <w:rFonts w:ascii="Arial" w:hAnsi="Arial" w:cs="Arial"/>
          <w:sz w:val="24"/>
          <w:szCs w:val="24"/>
        </w:rPr>
        <w:t>nueve</w:t>
      </w:r>
      <w:r w:rsidRPr="00CA2936">
        <w:rPr>
          <w:rFonts w:ascii="Arial" w:hAnsi="Arial" w:cs="Arial"/>
          <w:sz w:val="24"/>
          <w:szCs w:val="24"/>
        </w:rPr>
        <w:t xml:space="preserve"> días del mes de </w:t>
      </w:r>
      <w:r w:rsidR="00301CA8" w:rsidRPr="00CA2936">
        <w:rPr>
          <w:rFonts w:ascii="Arial" w:hAnsi="Arial" w:cs="Arial"/>
          <w:sz w:val="24"/>
          <w:szCs w:val="24"/>
        </w:rPr>
        <w:t xml:space="preserve">febrero </w:t>
      </w:r>
      <w:r w:rsidRPr="00CA2936">
        <w:rPr>
          <w:rFonts w:ascii="Arial" w:hAnsi="Arial" w:cs="Arial"/>
          <w:sz w:val="24"/>
          <w:szCs w:val="24"/>
        </w:rPr>
        <w:t xml:space="preserve">del año dos mil </w:t>
      </w:r>
      <w:r w:rsidR="00CA2936" w:rsidRPr="00CA2936">
        <w:rPr>
          <w:rFonts w:ascii="Arial" w:hAnsi="Arial" w:cs="Arial"/>
          <w:sz w:val="24"/>
          <w:szCs w:val="24"/>
        </w:rPr>
        <w:t>veintiséis</w:t>
      </w:r>
      <w:r w:rsidRPr="00CA2936">
        <w:rPr>
          <w:rFonts w:ascii="Arial" w:hAnsi="Arial" w:cs="Arial"/>
          <w:sz w:val="24"/>
          <w:szCs w:val="24"/>
        </w:rPr>
        <w:t>.</w:t>
      </w:r>
    </w:p>
    <w:p w14:paraId="68ABB2A3" w14:textId="77777777" w:rsidR="00D639E9" w:rsidRPr="00CA2936" w:rsidRDefault="00D639E9" w:rsidP="00C53CFB">
      <w:pPr>
        <w:spacing w:after="0" w:line="276" w:lineRule="auto"/>
        <w:jc w:val="both"/>
        <w:rPr>
          <w:rFonts w:ascii="Arial" w:eastAsia="MS Mincho" w:hAnsi="Arial" w:cs="Arial"/>
          <w:b/>
          <w:sz w:val="24"/>
          <w:szCs w:val="24"/>
          <w:lang w:eastAsia="es-ES"/>
        </w:rPr>
      </w:pPr>
    </w:p>
    <w:p w14:paraId="1DF0FDF2" w14:textId="77777777" w:rsidR="00D639E9" w:rsidRPr="00CA2936" w:rsidRDefault="00D639E9" w:rsidP="00C53CFB">
      <w:pPr>
        <w:spacing w:after="0" w:line="276" w:lineRule="auto"/>
        <w:jc w:val="both"/>
        <w:rPr>
          <w:rFonts w:ascii="Arial" w:eastAsia="MS Mincho" w:hAnsi="Arial" w:cs="Arial"/>
          <w:b/>
          <w:sz w:val="24"/>
          <w:szCs w:val="24"/>
          <w:lang w:eastAsia="es-ES"/>
        </w:rPr>
      </w:pPr>
    </w:p>
    <w:p w14:paraId="414AE184" w14:textId="77777777" w:rsidR="00D639E9" w:rsidRPr="00CA2936" w:rsidRDefault="00D639E9" w:rsidP="00C53CFB">
      <w:pPr>
        <w:spacing w:after="0" w:line="276" w:lineRule="auto"/>
        <w:jc w:val="center"/>
        <w:rPr>
          <w:rFonts w:ascii="Arial" w:eastAsia="Arial Unicode MS" w:hAnsi="Arial" w:cs="Arial"/>
          <w:b/>
          <w:sz w:val="24"/>
          <w:szCs w:val="24"/>
          <w:lang w:eastAsia="es-ES"/>
        </w:rPr>
      </w:pPr>
    </w:p>
    <w:p w14:paraId="70BA4C0F" w14:textId="77777777" w:rsidR="00A3097D" w:rsidRPr="00CA2936" w:rsidRDefault="00A3097D" w:rsidP="00C53CFB">
      <w:pPr>
        <w:spacing w:after="0" w:line="276" w:lineRule="auto"/>
        <w:jc w:val="center"/>
        <w:rPr>
          <w:rFonts w:ascii="Arial" w:eastAsia="MS Mincho" w:hAnsi="Arial" w:cs="Arial"/>
          <w:b/>
          <w:sz w:val="24"/>
          <w:szCs w:val="24"/>
          <w:lang w:eastAsia="es-ES"/>
        </w:rPr>
      </w:pPr>
      <w:r w:rsidRPr="00CA2936">
        <w:rPr>
          <w:rFonts w:ascii="Arial" w:eastAsia="MS Mincho" w:hAnsi="Arial" w:cs="Arial"/>
          <w:b/>
          <w:sz w:val="24"/>
          <w:szCs w:val="24"/>
          <w:lang w:eastAsia="es-ES"/>
        </w:rPr>
        <w:t>A T E N T A M E N T E</w:t>
      </w:r>
    </w:p>
    <w:p w14:paraId="3604C3C0" w14:textId="77777777" w:rsidR="00A3097D" w:rsidRPr="00CA2936" w:rsidRDefault="00A3097D" w:rsidP="00C53CFB">
      <w:pPr>
        <w:spacing w:line="276" w:lineRule="auto"/>
        <w:contextualSpacing/>
        <w:rPr>
          <w:rFonts w:ascii="Arial" w:hAnsi="Arial" w:cs="Arial"/>
          <w:b/>
          <w:sz w:val="24"/>
          <w:szCs w:val="24"/>
          <w:shd w:val="clear" w:color="auto" w:fill="FFFFFF"/>
        </w:rPr>
      </w:pPr>
    </w:p>
    <w:p w14:paraId="6FD67098" w14:textId="77777777" w:rsidR="00A3097D" w:rsidRPr="00CA2936" w:rsidRDefault="00A3097D" w:rsidP="00C53CFB">
      <w:pPr>
        <w:spacing w:line="276" w:lineRule="auto"/>
        <w:contextualSpacing/>
        <w:rPr>
          <w:rFonts w:ascii="Arial" w:hAnsi="Arial" w:cs="Arial"/>
          <w:b/>
          <w:sz w:val="24"/>
          <w:szCs w:val="24"/>
          <w:shd w:val="clear" w:color="auto" w:fill="FFFFFF"/>
        </w:rPr>
      </w:pPr>
    </w:p>
    <w:p w14:paraId="58CDE0C7" w14:textId="77777777" w:rsidR="00A3097D" w:rsidRPr="00CA2936" w:rsidRDefault="00A3097D" w:rsidP="00C53CFB">
      <w:pPr>
        <w:spacing w:after="0" w:line="276" w:lineRule="auto"/>
        <w:jc w:val="both"/>
        <w:rPr>
          <w:rFonts w:ascii="Arial" w:hAnsi="Arial" w:cs="Arial"/>
          <w:sz w:val="24"/>
          <w:szCs w:val="24"/>
        </w:rPr>
      </w:pPr>
    </w:p>
    <w:p w14:paraId="6D350A42" w14:textId="77777777" w:rsidR="00A3097D" w:rsidRPr="00CA2936" w:rsidRDefault="00A3097D" w:rsidP="00C53CFB">
      <w:pPr>
        <w:spacing w:after="0" w:line="276" w:lineRule="auto"/>
        <w:jc w:val="both"/>
        <w:rPr>
          <w:rFonts w:ascii="Arial" w:hAnsi="Arial" w:cs="Arial"/>
          <w:sz w:val="24"/>
          <w:szCs w:val="24"/>
        </w:rPr>
      </w:pPr>
    </w:p>
    <w:p w14:paraId="465C0F0E" w14:textId="77777777" w:rsidR="00861910" w:rsidRPr="00CA2936" w:rsidRDefault="00861910" w:rsidP="00C53CFB">
      <w:pPr>
        <w:pStyle w:val="Prrafodelista"/>
        <w:spacing w:after="0" w:line="276" w:lineRule="auto"/>
        <w:ind w:left="0"/>
        <w:jc w:val="center"/>
        <w:rPr>
          <w:rFonts w:ascii="Arial" w:eastAsia="Times New Roman" w:hAnsi="Arial" w:cs="Arial"/>
          <w:b/>
          <w:sz w:val="24"/>
          <w:szCs w:val="24"/>
          <w:lang w:val="es-ES"/>
        </w:rPr>
      </w:pPr>
      <w:r w:rsidRPr="00CA2936">
        <w:rPr>
          <w:rFonts w:ascii="Arial" w:hAnsi="Arial" w:cs="Arial"/>
          <w:b/>
          <w:sz w:val="24"/>
          <w:szCs w:val="24"/>
          <w:lang w:val="es-ES"/>
        </w:rPr>
        <w:t>DIP.</w:t>
      </w:r>
      <w:r w:rsidRPr="00CA2936">
        <w:rPr>
          <w:rFonts w:ascii="Arial" w:eastAsia="Times New Roman" w:hAnsi="Arial" w:cs="Arial"/>
          <w:b/>
          <w:sz w:val="24"/>
          <w:szCs w:val="24"/>
          <w:lang w:val="es-ES"/>
        </w:rPr>
        <w:t xml:space="preserve"> EDIN CUAUHTÉMOC ESTRADA </w:t>
      </w:r>
    </w:p>
    <w:p w14:paraId="54BA68D9" w14:textId="77777777" w:rsidR="00861910" w:rsidRPr="00CA2936" w:rsidRDefault="00861910" w:rsidP="00C53CFB">
      <w:pPr>
        <w:pStyle w:val="Prrafodelista"/>
        <w:spacing w:after="0" w:line="276" w:lineRule="auto"/>
        <w:ind w:left="0"/>
        <w:jc w:val="center"/>
        <w:rPr>
          <w:rFonts w:ascii="Arial" w:hAnsi="Arial" w:cs="Arial"/>
          <w:b/>
          <w:sz w:val="24"/>
          <w:szCs w:val="24"/>
          <w:shd w:val="clear" w:color="auto" w:fill="FFFFFF"/>
          <w:lang w:val="es-ES"/>
        </w:rPr>
      </w:pPr>
      <w:r w:rsidRPr="00CA2936">
        <w:rPr>
          <w:rFonts w:ascii="Arial" w:eastAsia="Times New Roman" w:hAnsi="Arial" w:cs="Arial"/>
          <w:b/>
          <w:sz w:val="24"/>
          <w:szCs w:val="24"/>
          <w:lang w:val="es-ES"/>
        </w:rPr>
        <w:t>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61910" w:rsidRPr="00CA2936" w14:paraId="3A24AFA7" w14:textId="77777777" w:rsidTr="00EC37CD">
        <w:trPr>
          <w:trHeight w:val="1587"/>
        </w:trPr>
        <w:tc>
          <w:tcPr>
            <w:tcW w:w="4414" w:type="dxa"/>
            <w:vAlign w:val="bottom"/>
          </w:tcPr>
          <w:p w14:paraId="0E5521BB"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 xml:space="preserve">DIP. LETICIA ORTEGA </w:t>
            </w:r>
          </w:p>
          <w:p w14:paraId="72FBAEB0"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MÁYNEZ</w:t>
            </w:r>
          </w:p>
        </w:tc>
        <w:tc>
          <w:tcPr>
            <w:tcW w:w="4414" w:type="dxa"/>
            <w:vAlign w:val="bottom"/>
          </w:tcPr>
          <w:p w14:paraId="3C699923"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DIP. ÓSCAR DANIEL AVITIA ARELLANES</w:t>
            </w:r>
          </w:p>
        </w:tc>
      </w:tr>
      <w:tr w:rsidR="00861910" w:rsidRPr="00CA2936" w14:paraId="5C71AFF5" w14:textId="77777777" w:rsidTr="00EC37CD">
        <w:trPr>
          <w:trHeight w:val="1587"/>
        </w:trPr>
        <w:tc>
          <w:tcPr>
            <w:tcW w:w="4414" w:type="dxa"/>
            <w:vAlign w:val="bottom"/>
          </w:tcPr>
          <w:p w14:paraId="2C736EA3"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lastRenderedPageBreak/>
              <w:t xml:space="preserve">DIP. ROSANA DÍAZ </w:t>
            </w:r>
          </w:p>
          <w:p w14:paraId="63683C4E"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REYES</w:t>
            </w:r>
          </w:p>
        </w:tc>
        <w:tc>
          <w:tcPr>
            <w:tcW w:w="4414" w:type="dxa"/>
            <w:vAlign w:val="bottom"/>
          </w:tcPr>
          <w:p w14:paraId="30DE550D"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DIP. ELIZABETH GUZMÁN ARGUETA</w:t>
            </w:r>
          </w:p>
        </w:tc>
      </w:tr>
      <w:tr w:rsidR="00861910" w:rsidRPr="00CA2936" w14:paraId="2B3825E7" w14:textId="77777777" w:rsidTr="00EC37CD">
        <w:trPr>
          <w:trHeight w:val="1587"/>
        </w:trPr>
        <w:tc>
          <w:tcPr>
            <w:tcW w:w="4414" w:type="dxa"/>
            <w:vAlign w:val="bottom"/>
          </w:tcPr>
          <w:p w14:paraId="10783AD9"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DIP. MAGDALENA RENTERÍA PÉREZ</w:t>
            </w:r>
          </w:p>
        </w:tc>
        <w:tc>
          <w:tcPr>
            <w:tcW w:w="4414" w:type="dxa"/>
            <w:vAlign w:val="bottom"/>
          </w:tcPr>
          <w:p w14:paraId="6F765F6F"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DIP. MARÍA ANTONIETA PÉREZ REYES</w:t>
            </w:r>
          </w:p>
        </w:tc>
      </w:tr>
      <w:tr w:rsidR="00861910" w:rsidRPr="00CA2936" w14:paraId="3DC877C3" w14:textId="77777777" w:rsidTr="00EC37CD">
        <w:trPr>
          <w:trHeight w:val="1587"/>
        </w:trPr>
        <w:tc>
          <w:tcPr>
            <w:tcW w:w="4414" w:type="dxa"/>
            <w:vAlign w:val="bottom"/>
          </w:tcPr>
          <w:p w14:paraId="2412DD12"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DIP. BRENDA FRANCISCA RÍOS PRIETO</w:t>
            </w:r>
          </w:p>
        </w:tc>
        <w:tc>
          <w:tcPr>
            <w:tcW w:w="4414" w:type="dxa"/>
            <w:vAlign w:val="bottom"/>
          </w:tcPr>
          <w:p w14:paraId="02B7C054"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 xml:space="preserve">DIP. EDITH PALMA </w:t>
            </w:r>
          </w:p>
          <w:p w14:paraId="5E5A0040"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ONTIVEROS</w:t>
            </w:r>
          </w:p>
        </w:tc>
      </w:tr>
      <w:tr w:rsidR="00861910" w:rsidRPr="00CA2936" w14:paraId="160B1FB8" w14:textId="77777777" w:rsidTr="00EC37CD">
        <w:trPr>
          <w:trHeight w:val="1587"/>
        </w:trPr>
        <w:tc>
          <w:tcPr>
            <w:tcW w:w="4414" w:type="dxa"/>
            <w:vAlign w:val="bottom"/>
          </w:tcPr>
          <w:p w14:paraId="4EA73C85"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 xml:space="preserve">DIP. HERMINIA GÓMEZ </w:t>
            </w:r>
          </w:p>
          <w:p w14:paraId="00C99B81"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CARRASCO</w:t>
            </w:r>
          </w:p>
        </w:tc>
        <w:tc>
          <w:tcPr>
            <w:tcW w:w="4414" w:type="dxa"/>
            <w:vAlign w:val="bottom"/>
          </w:tcPr>
          <w:p w14:paraId="515F4787"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 xml:space="preserve">DIP. JAEL ARGÜELLES </w:t>
            </w:r>
          </w:p>
          <w:p w14:paraId="4F47F191" w14:textId="77777777" w:rsidR="00861910" w:rsidRPr="00CA2936" w:rsidRDefault="00861910" w:rsidP="00C53CFB">
            <w:pPr>
              <w:spacing w:line="276" w:lineRule="auto"/>
              <w:jc w:val="center"/>
              <w:rPr>
                <w:rFonts w:ascii="Arial" w:hAnsi="Arial" w:cs="Arial"/>
                <w:b/>
                <w:bCs/>
                <w:sz w:val="24"/>
                <w:szCs w:val="24"/>
              </w:rPr>
            </w:pPr>
            <w:r w:rsidRPr="00CA2936">
              <w:rPr>
                <w:rFonts w:ascii="Arial" w:hAnsi="Arial" w:cs="Arial"/>
                <w:b/>
                <w:bCs/>
                <w:sz w:val="24"/>
                <w:szCs w:val="24"/>
              </w:rPr>
              <w:t>DÍAZ</w:t>
            </w:r>
          </w:p>
        </w:tc>
      </w:tr>
      <w:tr w:rsidR="00301CA8" w:rsidRPr="00CA2936" w14:paraId="4D52969B" w14:textId="77777777" w:rsidTr="002923DC">
        <w:trPr>
          <w:trHeight w:val="1587"/>
        </w:trPr>
        <w:tc>
          <w:tcPr>
            <w:tcW w:w="8828" w:type="dxa"/>
            <w:gridSpan w:val="2"/>
            <w:vAlign w:val="bottom"/>
          </w:tcPr>
          <w:p w14:paraId="40518F19" w14:textId="77777777" w:rsidR="00301CA8" w:rsidRPr="00CA2936" w:rsidRDefault="00301CA8" w:rsidP="00C53CFB">
            <w:pPr>
              <w:spacing w:line="276" w:lineRule="auto"/>
              <w:jc w:val="center"/>
              <w:rPr>
                <w:rFonts w:ascii="Arial" w:hAnsi="Arial" w:cs="Arial"/>
                <w:b/>
                <w:bCs/>
                <w:sz w:val="24"/>
                <w:szCs w:val="24"/>
              </w:rPr>
            </w:pPr>
            <w:r w:rsidRPr="00CA2936">
              <w:rPr>
                <w:rFonts w:ascii="Arial" w:hAnsi="Arial" w:cs="Arial"/>
                <w:b/>
                <w:bCs/>
                <w:sz w:val="24"/>
                <w:szCs w:val="24"/>
              </w:rPr>
              <w:t xml:space="preserve">DIP. PEDRO TORRES </w:t>
            </w:r>
          </w:p>
          <w:p w14:paraId="77387E4F" w14:textId="13EB82A2" w:rsidR="00301CA8" w:rsidRPr="00CA2936" w:rsidRDefault="00301CA8" w:rsidP="00C53CFB">
            <w:pPr>
              <w:spacing w:line="276" w:lineRule="auto"/>
              <w:jc w:val="center"/>
              <w:rPr>
                <w:rFonts w:ascii="Arial" w:hAnsi="Arial" w:cs="Arial"/>
                <w:b/>
                <w:bCs/>
                <w:sz w:val="24"/>
                <w:szCs w:val="24"/>
              </w:rPr>
            </w:pPr>
            <w:r w:rsidRPr="00CA2936">
              <w:rPr>
                <w:rFonts w:ascii="Arial" w:hAnsi="Arial" w:cs="Arial"/>
                <w:b/>
                <w:bCs/>
                <w:sz w:val="24"/>
                <w:szCs w:val="24"/>
              </w:rPr>
              <w:t>ESTRADA</w:t>
            </w:r>
          </w:p>
        </w:tc>
      </w:tr>
    </w:tbl>
    <w:p w14:paraId="7468A686" w14:textId="77777777" w:rsidR="00861910" w:rsidRPr="00CA2936" w:rsidRDefault="00861910" w:rsidP="00C53CFB">
      <w:pPr>
        <w:spacing w:after="0" w:line="276" w:lineRule="auto"/>
        <w:ind w:right="-93"/>
        <w:contextualSpacing/>
        <w:jc w:val="both"/>
        <w:rPr>
          <w:rFonts w:ascii="Arial" w:hAnsi="Arial" w:cs="Arial"/>
          <w:sz w:val="24"/>
          <w:szCs w:val="24"/>
        </w:rPr>
      </w:pPr>
    </w:p>
    <w:p w14:paraId="26D76942" w14:textId="77777777" w:rsidR="00D639E9" w:rsidRPr="00CA2936" w:rsidRDefault="00D639E9" w:rsidP="00C53CFB">
      <w:pPr>
        <w:shd w:val="clear" w:color="auto" w:fill="FFFFFF"/>
        <w:spacing w:before="120" w:after="120" w:line="276" w:lineRule="auto"/>
        <w:jc w:val="both"/>
        <w:rPr>
          <w:rFonts w:ascii="Arial" w:eastAsia="Times New Roman" w:hAnsi="Arial" w:cs="Arial"/>
          <w:sz w:val="24"/>
          <w:szCs w:val="24"/>
          <w:lang w:eastAsia="es-MX"/>
        </w:rPr>
      </w:pPr>
    </w:p>
    <w:tbl>
      <w:tblPr>
        <w:tblStyle w:val="Tablaconcuadrcula"/>
        <w:tblW w:w="0" w:type="auto"/>
        <w:tblLook w:val="04A0" w:firstRow="1" w:lastRow="0" w:firstColumn="1" w:lastColumn="0" w:noHBand="0" w:noVBand="1"/>
      </w:tblPr>
      <w:tblGrid>
        <w:gridCol w:w="8828"/>
      </w:tblGrid>
      <w:tr w:rsidR="00301CA8" w:rsidRPr="00CA2936" w14:paraId="3E0D6617" w14:textId="77777777" w:rsidTr="00301CA8">
        <w:tc>
          <w:tcPr>
            <w:tcW w:w="8828" w:type="dxa"/>
          </w:tcPr>
          <w:p w14:paraId="06852C9E" w14:textId="7B29E058" w:rsidR="00301CA8" w:rsidRPr="00CA2936" w:rsidRDefault="00301CA8" w:rsidP="00C53CFB">
            <w:pPr>
              <w:spacing w:before="120" w:after="120" w:line="276" w:lineRule="auto"/>
              <w:jc w:val="both"/>
              <w:rPr>
                <w:rFonts w:ascii="Arial" w:eastAsia="Times New Roman" w:hAnsi="Arial" w:cs="Arial"/>
                <w:sz w:val="16"/>
                <w:szCs w:val="16"/>
                <w:lang w:eastAsia="es-MX"/>
              </w:rPr>
            </w:pPr>
            <w:r w:rsidRPr="00CA2936">
              <w:rPr>
                <w:rFonts w:ascii="Arial" w:eastAsia="Times New Roman" w:hAnsi="Arial" w:cs="Arial"/>
                <w:sz w:val="16"/>
                <w:szCs w:val="16"/>
                <w:lang w:eastAsia="es-MX"/>
              </w:rPr>
              <w:t xml:space="preserve">La presente hoja de firmas corresponde a la iniciativa </w:t>
            </w:r>
            <w:r w:rsidR="00CA2936" w:rsidRPr="00CA2936">
              <w:rPr>
                <w:rFonts w:ascii="Arial" w:eastAsia="Times New Roman" w:hAnsi="Arial" w:cs="Arial"/>
                <w:sz w:val="16"/>
                <w:szCs w:val="16"/>
                <w:lang w:eastAsia="es-MX"/>
              </w:rPr>
              <w:t>presentada</w:t>
            </w:r>
            <w:r w:rsidRPr="00CA2936">
              <w:rPr>
                <w:rFonts w:ascii="Arial" w:eastAsia="Times New Roman" w:hAnsi="Arial" w:cs="Arial"/>
                <w:sz w:val="16"/>
                <w:szCs w:val="16"/>
                <w:lang w:eastAsia="es-MX"/>
              </w:rPr>
              <w:t xml:space="preserve"> a </w:t>
            </w:r>
            <w:r w:rsidRPr="00CA2936">
              <w:rPr>
                <w:rFonts w:ascii="Arial" w:eastAsia="Times New Roman" w:hAnsi="Arial" w:cs="Arial"/>
                <w:sz w:val="16"/>
                <w:szCs w:val="16"/>
                <w:lang w:eastAsia="es-MX"/>
              </w:rPr>
              <w:t xml:space="preserve">efecto de reformar el artículo 82 de la Ley de Hacienda del Estado de Chihuahua y 165 bis del Código Municipal para el estado de Chihuahua, a fin que los recursos que reciba el Estado y los municipios por concepto del Impuesto Universitario se destinen de manera </w:t>
            </w:r>
            <w:r w:rsidR="00CA2936" w:rsidRPr="00CA2936">
              <w:rPr>
                <w:rFonts w:ascii="Arial" w:eastAsia="Times New Roman" w:hAnsi="Arial" w:cs="Arial"/>
                <w:sz w:val="16"/>
                <w:szCs w:val="16"/>
                <w:lang w:eastAsia="es-MX"/>
              </w:rPr>
              <w:t>proporcional y equitativa</w:t>
            </w:r>
            <w:r w:rsidRPr="00CA2936">
              <w:rPr>
                <w:rFonts w:ascii="Arial" w:eastAsia="Times New Roman" w:hAnsi="Arial" w:cs="Arial"/>
                <w:sz w:val="16"/>
                <w:szCs w:val="16"/>
                <w:lang w:eastAsia="es-MX"/>
              </w:rPr>
              <w:t xml:space="preserve"> a todas las Instituciones Públicas de Educación Superior del Estado atendiendo a la matricula </w:t>
            </w:r>
            <w:r w:rsidR="00CA2936" w:rsidRPr="00CA2936">
              <w:rPr>
                <w:rFonts w:ascii="Arial" w:eastAsia="Times New Roman" w:hAnsi="Arial" w:cs="Arial"/>
                <w:sz w:val="16"/>
                <w:szCs w:val="16"/>
                <w:lang w:eastAsia="es-MX"/>
              </w:rPr>
              <w:t>del periodo</w:t>
            </w:r>
            <w:r w:rsidRPr="00CA2936">
              <w:rPr>
                <w:rFonts w:ascii="Arial" w:eastAsia="Times New Roman" w:hAnsi="Arial" w:cs="Arial"/>
                <w:sz w:val="16"/>
                <w:szCs w:val="16"/>
                <w:lang w:eastAsia="es-MX"/>
              </w:rPr>
              <w:t xml:space="preserve"> escolar inmediato anterior.</w:t>
            </w:r>
          </w:p>
        </w:tc>
      </w:tr>
    </w:tbl>
    <w:p w14:paraId="1977856B" w14:textId="77777777" w:rsidR="00D9586D" w:rsidRPr="00CA2936" w:rsidRDefault="00D9586D" w:rsidP="00C53CFB">
      <w:pPr>
        <w:shd w:val="clear" w:color="auto" w:fill="FFFFFF"/>
        <w:spacing w:before="120" w:after="120" w:line="276" w:lineRule="auto"/>
        <w:jc w:val="both"/>
        <w:rPr>
          <w:rFonts w:ascii="Arial" w:eastAsia="Times New Roman" w:hAnsi="Arial" w:cs="Arial"/>
          <w:sz w:val="24"/>
          <w:szCs w:val="24"/>
          <w:lang w:eastAsia="es-MX"/>
        </w:rPr>
      </w:pPr>
    </w:p>
    <w:sectPr w:rsidR="00D9586D" w:rsidRPr="00CA2936" w:rsidSect="00C53CFB">
      <w:headerReference w:type="default" r:id="rId8"/>
      <w:footerReference w:type="default" r:id="rId9"/>
      <w:pgSz w:w="12240" w:h="15840"/>
      <w:pgMar w:top="22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1CD7" w14:textId="77777777" w:rsidR="00FD19E7" w:rsidRDefault="00FD19E7" w:rsidP="00C86D7C">
      <w:pPr>
        <w:spacing w:after="0" w:line="240" w:lineRule="auto"/>
      </w:pPr>
      <w:r>
        <w:separator/>
      </w:r>
    </w:p>
  </w:endnote>
  <w:endnote w:type="continuationSeparator" w:id="0">
    <w:p w14:paraId="58465230" w14:textId="77777777" w:rsidR="00FD19E7" w:rsidRDefault="00FD19E7" w:rsidP="00C8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513481"/>
      <w:docPartObj>
        <w:docPartGallery w:val="Page Numbers (Bottom of Page)"/>
        <w:docPartUnique/>
      </w:docPartObj>
    </w:sdtPr>
    <w:sdtContent>
      <w:sdt>
        <w:sdtPr>
          <w:id w:val="-1769616900"/>
          <w:docPartObj>
            <w:docPartGallery w:val="Page Numbers (Top of Page)"/>
            <w:docPartUnique/>
          </w:docPartObj>
        </w:sdtPr>
        <w:sdtContent>
          <w:p w14:paraId="657CDC4A" w14:textId="77777777" w:rsidR="00E347D5" w:rsidRDefault="00E347D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E4398">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E4398">
              <w:rPr>
                <w:b/>
                <w:bCs/>
                <w:noProof/>
              </w:rPr>
              <w:t>9</w:t>
            </w:r>
            <w:r>
              <w:rPr>
                <w:b/>
                <w:bCs/>
                <w:sz w:val="24"/>
                <w:szCs w:val="24"/>
              </w:rPr>
              <w:fldChar w:fldCharType="end"/>
            </w:r>
          </w:p>
        </w:sdtContent>
      </w:sdt>
    </w:sdtContent>
  </w:sdt>
  <w:p w14:paraId="021BDE90" w14:textId="77777777" w:rsidR="00E347D5" w:rsidRDefault="00E347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C79B" w14:textId="77777777" w:rsidR="00FD19E7" w:rsidRDefault="00FD19E7" w:rsidP="00C86D7C">
      <w:pPr>
        <w:spacing w:after="0" w:line="240" w:lineRule="auto"/>
      </w:pPr>
      <w:r>
        <w:separator/>
      </w:r>
    </w:p>
  </w:footnote>
  <w:footnote w:type="continuationSeparator" w:id="0">
    <w:p w14:paraId="72F0FA1D" w14:textId="77777777" w:rsidR="00FD19E7" w:rsidRDefault="00FD19E7" w:rsidP="00C86D7C">
      <w:pPr>
        <w:spacing w:after="0" w:line="240" w:lineRule="auto"/>
      </w:pPr>
      <w:r>
        <w:continuationSeparator/>
      </w:r>
    </w:p>
  </w:footnote>
  <w:footnote w:id="1">
    <w:p w14:paraId="174EA23D" w14:textId="77777777" w:rsidR="002F63CA" w:rsidRPr="00C53CFB" w:rsidRDefault="002F63CA">
      <w:pPr>
        <w:pStyle w:val="Textonotapie"/>
        <w:rPr>
          <w:rFonts w:ascii="Arial" w:hAnsi="Arial" w:cs="Arial"/>
          <w:b/>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Artículo 3</w:t>
      </w:r>
      <w:r w:rsidR="00DA52C8" w:rsidRPr="00C53CFB">
        <w:rPr>
          <w:rFonts w:ascii="Arial" w:hAnsi="Arial" w:cs="Arial"/>
          <w:sz w:val="16"/>
          <w:szCs w:val="16"/>
        </w:rPr>
        <w:t xml:space="preserve"> de la Ley General de Educación Superior. </w:t>
      </w:r>
      <w:r w:rsidR="000A2377" w:rsidRPr="00C53CFB">
        <w:rPr>
          <w:rFonts w:ascii="Arial" w:hAnsi="Arial" w:cs="Arial"/>
          <w:sz w:val="16"/>
          <w:szCs w:val="16"/>
        </w:rPr>
        <w:t xml:space="preserve"> </w:t>
      </w:r>
      <w:hyperlink r:id="rId1" w:history="1">
        <w:r w:rsidR="000A2377" w:rsidRPr="00C53CFB">
          <w:rPr>
            <w:rStyle w:val="Hipervnculo"/>
            <w:rFonts w:ascii="Arial" w:hAnsi="Arial" w:cs="Arial"/>
            <w:b/>
            <w:sz w:val="16"/>
            <w:szCs w:val="16"/>
          </w:rPr>
          <w:t>https://www.diputados.gob.mx/LeyesBiblio/ref/lges.htm</w:t>
        </w:r>
      </w:hyperlink>
    </w:p>
  </w:footnote>
  <w:footnote w:id="2">
    <w:p w14:paraId="3EB2AF77" w14:textId="77777777" w:rsidR="002F63CA" w:rsidRDefault="002F63CA">
      <w:pPr>
        <w:pStyle w:val="Textonotapie"/>
      </w:pPr>
      <w:r>
        <w:rPr>
          <w:rStyle w:val="Refdenotaalpie"/>
        </w:rPr>
        <w:footnoteRef/>
      </w:r>
      <w:r>
        <w:t xml:space="preserve"> </w:t>
      </w:r>
      <w:r w:rsidRPr="002F63CA">
        <w:t>Artículo 3 de la Ley General de Educación</w:t>
      </w:r>
      <w:r w:rsidR="00DA52C8" w:rsidRPr="00DA52C8">
        <w:rPr>
          <w:sz w:val="22"/>
          <w:szCs w:val="22"/>
        </w:rPr>
        <w:t xml:space="preserve"> </w:t>
      </w:r>
      <w:r w:rsidR="00DA52C8" w:rsidRPr="00DA52C8">
        <w:t>Superior</w:t>
      </w:r>
      <w:r w:rsidR="00DA52C8">
        <w:t>.</w:t>
      </w:r>
    </w:p>
    <w:p w14:paraId="68022FA3" w14:textId="77777777" w:rsidR="000A2377" w:rsidRPr="00C53CFB" w:rsidRDefault="000A2377">
      <w:pPr>
        <w:pStyle w:val="Textonotapie"/>
        <w:rPr>
          <w:rFonts w:ascii="Arial" w:hAnsi="Arial" w:cs="Arial"/>
          <w:b/>
          <w:sz w:val="16"/>
          <w:szCs w:val="16"/>
        </w:rPr>
      </w:pPr>
      <w:hyperlink r:id="rId2" w:history="1">
        <w:r w:rsidRPr="00C53CFB">
          <w:rPr>
            <w:rStyle w:val="Hipervnculo"/>
            <w:rFonts w:ascii="Arial" w:hAnsi="Arial" w:cs="Arial"/>
            <w:b/>
            <w:sz w:val="16"/>
            <w:szCs w:val="16"/>
          </w:rPr>
          <w:t>https://www.diputados.gob.mx/LeyesBiblio/ref/lges.htm</w:t>
        </w:r>
      </w:hyperlink>
    </w:p>
  </w:footnote>
  <w:footnote w:id="3">
    <w:p w14:paraId="36EA5E07" w14:textId="77777777" w:rsidR="006432F0" w:rsidRPr="00C53CFB" w:rsidRDefault="006432F0">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Artículo 4 de la Ley General de Educación</w:t>
      </w:r>
      <w:r w:rsidR="00DA52C8" w:rsidRPr="00C53CFB">
        <w:rPr>
          <w:rFonts w:ascii="Arial" w:hAnsi="Arial" w:cs="Arial"/>
          <w:sz w:val="16"/>
          <w:szCs w:val="16"/>
        </w:rPr>
        <w:t xml:space="preserve"> Superior. </w:t>
      </w:r>
    </w:p>
    <w:p w14:paraId="43578412" w14:textId="16ADC5E6" w:rsidR="000A2377" w:rsidRPr="00C53CFB" w:rsidRDefault="000A2377">
      <w:pPr>
        <w:pStyle w:val="Textonotapie"/>
        <w:rPr>
          <w:rFonts w:ascii="Arial" w:hAnsi="Arial" w:cs="Arial"/>
          <w:b/>
          <w:sz w:val="16"/>
          <w:szCs w:val="16"/>
        </w:rPr>
      </w:pPr>
      <w:hyperlink r:id="rId3" w:history="1">
        <w:r w:rsidRPr="00C53CFB">
          <w:rPr>
            <w:rStyle w:val="Hipervnculo"/>
            <w:rFonts w:ascii="Arial" w:hAnsi="Arial" w:cs="Arial"/>
            <w:b/>
            <w:sz w:val="16"/>
            <w:szCs w:val="16"/>
          </w:rPr>
          <w:t>https://www.diputados.gob.mx/LeyesBiblio/ref/lges.htm</w:t>
        </w:r>
      </w:hyperlink>
    </w:p>
  </w:footnote>
  <w:footnote w:id="4">
    <w:p w14:paraId="0F7288A0" w14:textId="77777777" w:rsidR="00DA52C8" w:rsidRPr="00C53CFB" w:rsidRDefault="00DA52C8">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Artículo 6 de la Ley General de Educación Superior.</w:t>
      </w:r>
    </w:p>
    <w:p w14:paraId="37F00CAF" w14:textId="77777777" w:rsidR="000A2377" w:rsidRPr="00C53CFB" w:rsidRDefault="000A2377">
      <w:pPr>
        <w:pStyle w:val="Textonotapie"/>
        <w:rPr>
          <w:rFonts w:ascii="Arial" w:hAnsi="Arial" w:cs="Arial"/>
          <w:b/>
          <w:sz w:val="16"/>
          <w:szCs w:val="16"/>
        </w:rPr>
      </w:pPr>
      <w:hyperlink r:id="rId4" w:history="1">
        <w:r w:rsidRPr="00C53CFB">
          <w:rPr>
            <w:rStyle w:val="Hipervnculo"/>
            <w:rFonts w:ascii="Arial" w:hAnsi="Arial" w:cs="Arial"/>
            <w:b/>
            <w:sz w:val="16"/>
            <w:szCs w:val="16"/>
          </w:rPr>
          <w:t>https://www.diputados.gob.mx/LeyesBiblio/ref/lges.htm</w:t>
        </w:r>
      </w:hyperlink>
    </w:p>
  </w:footnote>
  <w:footnote w:id="5">
    <w:p w14:paraId="0F237603" w14:textId="77777777" w:rsidR="00424920" w:rsidRPr="00C53CFB" w:rsidRDefault="00424920" w:rsidP="00424920">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Artículo 36 de la Ley General de Educación Superior.</w:t>
      </w:r>
    </w:p>
    <w:p w14:paraId="5E72FBCC" w14:textId="77777777" w:rsidR="00424920" w:rsidRPr="00C53CFB" w:rsidRDefault="00424920" w:rsidP="00424920">
      <w:pPr>
        <w:pStyle w:val="Textonotapie"/>
        <w:rPr>
          <w:rFonts w:ascii="Arial" w:hAnsi="Arial" w:cs="Arial"/>
          <w:sz w:val="16"/>
          <w:szCs w:val="16"/>
        </w:rPr>
      </w:pPr>
      <w:hyperlink r:id="rId5" w:history="1">
        <w:r w:rsidRPr="00C53CFB">
          <w:rPr>
            <w:rStyle w:val="Hipervnculo"/>
            <w:rFonts w:ascii="Arial" w:hAnsi="Arial" w:cs="Arial"/>
            <w:b/>
            <w:sz w:val="16"/>
            <w:szCs w:val="16"/>
          </w:rPr>
          <w:t>https://www.diputados.gob.mx/LeyesBiblio/ref/lges.htm</w:t>
        </w:r>
      </w:hyperlink>
    </w:p>
  </w:footnote>
  <w:footnote w:id="6">
    <w:p w14:paraId="7C32AF7A" w14:textId="77777777" w:rsidR="009A4AEC" w:rsidRPr="00C53CFB" w:rsidRDefault="009A4AEC" w:rsidP="009A4AEC">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Artículo 49 de la Ley General de Educación Superior.</w:t>
      </w:r>
    </w:p>
    <w:p w14:paraId="6E2EF1E7" w14:textId="238DBDE8" w:rsidR="009A4AEC" w:rsidRPr="00C53CFB" w:rsidRDefault="009A4AEC">
      <w:pPr>
        <w:pStyle w:val="Textonotapie"/>
        <w:rPr>
          <w:rFonts w:ascii="Arial" w:hAnsi="Arial" w:cs="Arial"/>
          <w:sz w:val="16"/>
          <w:szCs w:val="16"/>
        </w:rPr>
      </w:pPr>
      <w:hyperlink r:id="rId6" w:history="1">
        <w:r w:rsidRPr="00C53CFB">
          <w:rPr>
            <w:rStyle w:val="Hipervnculo"/>
            <w:rFonts w:ascii="Arial" w:hAnsi="Arial" w:cs="Arial"/>
            <w:b/>
            <w:sz w:val="16"/>
            <w:szCs w:val="16"/>
          </w:rPr>
          <w:t>https://www.diputados.gob.mx/LeyesBiblio/ref/lges.htm</w:t>
        </w:r>
      </w:hyperlink>
    </w:p>
  </w:footnote>
  <w:footnote w:id="7">
    <w:p w14:paraId="1A031731" w14:textId="77777777" w:rsidR="00C86D7C" w:rsidRPr="00C53CFB" w:rsidRDefault="00C86D7C">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w:t>
      </w:r>
      <w:hyperlink r:id="rId7" w:history="1">
        <w:r w:rsidRPr="00C53CFB">
          <w:rPr>
            <w:rStyle w:val="Hipervnculo"/>
            <w:rFonts w:ascii="Arial" w:hAnsi="Arial" w:cs="Arial"/>
            <w:sz w:val="16"/>
            <w:szCs w:val="16"/>
          </w:rPr>
          <w:t>http://www.economia.unam.mx/secss/docs/tesisfe/BonillaLI/cap1.pdf</w:t>
        </w:r>
      </w:hyperlink>
    </w:p>
  </w:footnote>
  <w:footnote w:id="8">
    <w:p w14:paraId="039D786A" w14:textId="77777777" w:rsidR="00EB7E96" w:rsidRPr="00C53CFB" w:rsidRDefault="00EB7E96">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w:t>
      </w:r>
      <w:hyperlink r:id="rId8" w:history="1">
        <w:r w:rsidRPr="00C53CFB">
          <w:rPr>
            <w:rStyle w:val="Hipervnculo"/>
            <w:rFonts w:ascii="Arial" w:hAnsi="Arial" w:cs="Arial"/>
            <w:sz w:val="16"/>
            <w:szCs w:val="16"/>
          </w:rPr>
          <w:t>http://www.economia.unam.mx/secss/docs/tesisfe/BonillaLI/cap1.pdf</w:t>
        </w:r>
      </w:hyperlink>
    </w:p>
  </w:footnote>
  <w:footnote w:id="9">
    <w:p w14:paraId="4B21242B" w14:textId="77777777" w:rsidR="00EB7E96" w:rsidRPr="00C53CFB" w:rsidRDefault="00EB7E96">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w:t>
      </w:r>
      <w:hyperlink r:id="rId9" w:history="1">
        <w:r w:rsidRPr="00C53CFB">
          <w:rPr>
            <w:rStyle w:val="Hipervnculo"/>
            <w:rFonts w:ascii="Arial" w:hAnsi="Arial" w:cs="Arial"/>
            <w:sz w:val="16"/>
            <w:szCs w:val="16"/>
          </w:rPr>
          <w:t>http://www.economia.unam.mx/secss/docs/tesisfe/BonillaLI/cap1.pdf</w:t>
        </w:r>
      </w:hyperlink>
    </w:p>
  </w:footnote>
  <w:footnote w:id="10">
    <w:p w14:paraId="51755F29" w14:textId="77777777" w:rsidR="004D474E" w:rsidRPr="00C53CFB" w:rsidRDefault="004D474E">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w:t>
      </w:r>
      <w:hyperlink r:id="rId10" w:history="1">
        <w:r w:rsidRPr="00C53CFB">
          <w:rPr>
            <w:rStyle w:val="Hipervnculo"/>
            <w:rFonts w:ascii="Arial" w:hAnsi="Arial" w:cs="Arial"/>
            <w:sz w:val="16"/>
            <w:szCs w:val="16"/>
          </w:rPr>
          <w:t>https://www.ey.com/es_mx/tax/boletines-fiscales-/nuevas-disposiciones-a-la-ley-de-hacienda-de-chihuahua</w:t>
        </w:r>
      </w:hyperlink>
    </w:p>
  </w:footnote>
  <w:footnote w:id="11">
    <w:p w14:paraId="1ED0840F" w14:textId="77777777" w:rsidR="004D474E" w:rsidRPr="00C53CFB" w:rsidRDefault="004D474E">
      <w:pPr>
        <w:pStyle w:val="Textonotapie"/>
        <w:rPr>
          <w:rFonts w:ascii="Arial" w:hAnsi="Arial" w:cs="Arial"/>
          <w:sz w:val="16"/>
          <w:szCs w:val="16"/>
        </w:rPr>
      </w:pPr>
      <w:r w:rsidRPr="00C53CFB">
        <w:rPr>
          <w:rStyle w:val="Refdenotaalpie"/>
          <w:rFonts w:ascii="Arial" w:hAnsi="Arial" w:cs="Arial"/>
          <w:sz w:val="16"/>
          <w:szCs w:val="16"/>
        </w:rPr>
        <w:footnoteRef/>
      </w:r>
      <w:r w:rsidRPr="00C53CFB">
        <w:rPr>
          <w:rFonts w:ascii="Arial" w:hAnsi="Arial" w:cs="Arial"/>
          <w:sz w:val="16"/>
          <w:szCs w:val="16"/>
        </w:rPr>
        <w:t xml:space="preserve"> </w:t>
      </w:r>
      <w:hyperlink r:id="rId11" w:history="1">
        <w:r w:rsidRPr="00C53CFB">
          <w:rPr>
            <w:rStyle w:val="Hipervnculo"/>
            <w:rFonts w:ascii="Arial" w:hAnsi="Arial" w:cs="Arial"/>
            <w:sz w:val="16"/>
            <w:szCs w:val="16"/>
          </w:rPr>
          <w:t>https://www.ey.com/es_mx/tax/boletines-fiscales-/nuevas-disposiciones-a-la-ley-de-hacienda-de-chihuahua</w:t>
        </w:r>
      </w:hyperlink>
    </w:p>
  </w:footnote>
  <w:footnote w:id="12">
    <w:p w14:paraId="4066F6F6" w14:textId="77777777" w:rsidR="004D474E" w:rsidRDefault="004D474E">
      <w:pPr>
        <w:pStyle w:val="Textonotapie"/>
      </w:pPr>
      <w:r w:rsidRPr="00C53CFB">
        <w:rPr>
          <w:rStyle w:val="Refdenotaalpie"/>
          <w:rFonts w:ascii="Arial" w:hAnsi="Arial" w:cs="Arial"/>
          <w:sz w:val="16"/>
          <w:szCs w:val="16"/>
        </w:rPr>
        <w:footnoteRef/>
      </w:r>
      <w:r w:rsidRPr="00C53CFB">
        <w:rPr>
          <w:rFonts w:ascii="Arial" w:hAnsi="Arial" w:cs="Arial"/>
          <w:sz w:val="16"/>
          <w:szCs w:val="16"/>
        </w:rPr>
        <w:t xml:space="preserve"> </w:t>
      </w:r>
      <w:hyperlink r:id="rId12" w:history="1">
        <w:r w:rsidRPr="00C53CFB">
          <w:rPr>
            <w:rStyle w:val="Hipervnculo"/>
            <w:rFonts w:ascii="Arial" w:hAnsi="Arial" w:cs="Arial"/>
            <w:sz w:val="16"/>
            <w:szCs w:val="16"/>
          </w:rPr>
          <w:t>https://www.ey.com/es_mx/tax/boletines-fiscales-/nuevas-disposiciones-a-la-ley-de-hacienda-de-chihuahua</w:t>
        </w:r>
      </w:hyperlink>
    </w:p>
  </w:footnote>
  <w:footnote w:id="13">
    <w:p w14:paraId="491D0818" w14:textId="77777777" w:rsidR="004D474E" w:rsidRPr="00855E84" w:rsidRDefault="004D474E">
      <w:pPr>
        <w:pStyle w:val="Textonotapie"/>
        <w:rPr>
          <w:rFonts w:ascii="Arial" w:hAnsi="Arial" w:cs="Arial"/>
          <w:sz w:val="16"/>
          <w:szCs w:val="16"/>
        </w:rPr>
      </w:pPr>
      <w:r w:rsidRPr="00855E84">
        <w:rPr>
          <w:rStyle w:val="Refdenotaalpie"/>
          <w:rFonts w:ascii="Arial" w:hAnsi="Arial" w:cs="Arial"/>
          <w:sz w:val="16"/>
          <w:szCs w:val="16"/>
        </w:rPr>
        <w:footnoteRef/>
      </w:r>
      <w:r w:rsidRPr="00855E84">
        <w:rPr>
          <w:rFonts w:ascii="Arial" w:hAnsi="Arial" w:cs="Arial"/>
          <w:sz w:val="16"/>
          <w:szCs w:val="16"/>
        </w:rPr>
        <w:t xml:space="preserve"> </w:t>
      </w:r>
      <w:hyperlink r:id="rId13" w:history="1">
        <w:r w:rsidRPr="00855E84">
          <w:rPr>
            <w:rStyle w:val="Hipervnculo"/>
            <w:rFonts w:ascii="Arial" w:hAnsi="Arial" w:cs="Arial"/>
            <w:sz w:val="16"/>
            <w:szCs w:val="16"/>
          </w:rPr>
          <w:t>https://www.ey.com/es_mx/tax/boletines-fiscales-/nuevas-disposiciones-a-la-ley-de-hacienda-de-chihuahua</w:t>
        </w:r>
      </w:hyperlink>
    </w:p>
    <w:p w14:paraId="79CC5A8E" w14:textId="77777777" w:rsidR="004D474E" w:rsidRDefault="004D474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9F1D" w14:textId="6C539353" w:rsidR="00437740" w:rsidRPr="00A3097D" w:rsidRDefault="00C53CFB" w:rsidP="00437740">
    <w:pPr>
      <w:pStyle w:val="Encabezado"/>
    </w:pPr>
    <w:r>
      <w:rPr>
        <w:noProof/>
        <w:lang w:eastAsia="es-ES"/>
      </w:rPr>
      <w:drawing>
        <wp:anchor distT="0" distB="0" distL="114300" distR="114300" simplePos="0" relativeHeight="251659264" behindDoc="1" locked="0" layoutInCell="1" allowOverlap="1" wp14:anchorId="5D47DA0D" wp14:editId="6DB111E1">
          <wp:simplePos x="0" y="0"/>
          <wp:positionH relativeFrom="column">
            <wp:posOffset>-1086787</wp:posOffset>
          </wp:positionH>
          <wp:positionV relativeFrom="paragraph">
            <wp:posOffset>-450340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1FF"/>
    <w:multiLevelType w:val="hybridMultilevel"/>
    <w:tmpl w:val="C4F452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07427134">
    <w:abstractNumId w:val="0"/>
  </w:num>
  <w:num w:numId="2" w16cid:durableId="25447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5C"/>
    <w:rsid w:val="000014C4"/>
    <w:rsid w:val="00023A41"/>
    <w:rsid w:val="0005487D"/>
    <w:rsid w:val="00061939"/>
    <w:rsid w:val="0009158E"/>
    <w:rsid w:val="0009404A"/>
    <w:rsid w:val="00097145"/>
    <w:rsid w:val="000A2377"/>
    <w:rsid w:val="000B5D00"/>
    <w:rsid w:val="000E504C"/>
    <w:rsid w:val="000E7C74"/>
    <w:rsid w:val="000F3DCD"/>
    <w:rsid w:val="000F4F47"/>
    <w:rsid w:val="001034D3"/>
    <w:rsid w:val="00111DC0"/>
    <w:rsid w:val="0011225B"/>
    <w:rsid w:val="00132908"/>
    <w:rsid w:val="001A43A3"/>
    <w:rsid w:val="001A53EF"/>
    <w:rsid w:val="00226ECE"/>
    <w:rsid w:val="0025105F"/>
    <w:rsid w:val="00262DB6"/>
    <w:rsid w:val="002A723D"/>
    <w:rsid w:val="002C49CB"/>
    <w:rsid w:val="002D01ED"/>
    <w:rsid w:val="002E7B2A"/>
    <w:rsid w:val="002F32E9"/>
    <w:rsid w:val="002F63CA"/>
    <w:rsid w:val="00301CA8"/>
    <w:rsid w:val="003556FD"/>
    <w:rsid w:val="00376472"/>
    <w:rsid w:val="003E535B"/>
    <w:rsid w:val="0041188B"/>
    <w:rsid w:val="00424920"/>
    <w:rsid w:val="00437740"/>
    <w:rsid w:val="00443AC0"/>
    <w:rsid w:val="00476265"/>
    <w:rsid w:val="00481D4B"/>
    <w:rsid w:val="0049751D"/>
    <w:rsid w:val="004A5DC7"/>
    <w:rsid w:val="004C4F41"/>
    <w:rsid w:val="004D464B"/>
    <w:rsid w:val="004D474E"/>
    <w:rsid w:val="004D4D09"/>
    <w:rsid w:val="004E2F17"/>
    <w:rsid w:val="004E7B3D"/>
    <w:rsid w:val="00547F97"/>
    <w:rsid w:val="00560C79"/>
    <w:rsid w:val="00577FF3"/>
    <w:rsid w:val="00581165"/>
    <w:rsid w:val="005D1ECF"/>
    <w:rsid w:val="005E6FB1"/>
    <w:rsid w:val="005F7A26"/>
    <w:rsid w:val="0062013A"/>
    <w:rsid w:val="006432F0"/>
    <w:rsid w:val="006A78E5"/>
    <w:rsid w:val="006D0773"/>
    <w:rsid w:val="006F7EAE"/>
    <w:rsid w:val="00723045"/>
    <w:rsid w:val="00740223"/>
    <w:rsid w:val="00746EC4"/>
    <w:rsid w:val="0078645C"/>
    <w:rsid w:val="00786E5C"/>
    <w:rsid w:val="007D69B5"/>
    <w:rsid w:val="00855E84"/>
    <w:rsid w:val="00856C6E"/>
    <w:rsid w:val="00861910"/>
    <w:rsid w:val="00897047"/>
    <w:rsid w:val="008E675D"/>
    <w:rsid w:val="00937CB8"/>
    <w:rsid w:val="00954C44"/>
    <w:rsid w:val="0099545E"/>
    <w:rsid w:val="009A4AEC"/>
    <w:rsid w:val="009E0032"/>
    <w:rsid w:val="00A02A7C"/>
    <w:rsid w:val="00A06FE8"/>
    <w:rsid w:val="00A240BA"/>
    <w:rsid w:val="00A2731E"/>
    <w:rsid w:val="00A3097D"/>
    <w:rsid w:val="00A83923"/>
    <w:rsid w:val="00AA5107"/>
    <w:rsid w:val="00AB6301"/>
    <w:rsid w:val="00AC0726"/>
    <w:rsid w:val="00AF21ED"/>
    <w:rsid w:val="00AF4FEC"/>
    <w:rsid w:val="00B02B7D"/>
    <w:rsid w:val="00B15C63"/>
    <w:rsid w:val="00B83E3A"/>
    <w:rsid w:val="00B85D1B"/>
    <w:rsid w:val="00BA21FC"/>
    <w:rsid w:val="00BE4398"/>
    <w:rsid w:val="00C24C6B"/>
    <w:rsid w:val="00C376B7"/>
    <w:rsid w:val="00C53CFB"/>
    <w:rsid w:val="00C86D7C"/>
    <w:rsid w:val="00CA2936"/>
    <w:rsid w:val="00CA7220"/>
    <w:rsid w:val="00CB6545"/>
    <w:rsid w:val="00D1568B"/>
    <w:rsid w:val="00D2071C"/>
    <w:rsid w:val="00D27EDB"/>
    <w:rsid w:val="00D525FF"/>
    <w:rsid w:val="00D639E9"/>
    <w:rsid w:val="00D9586D"/>
    <w:rsid w:val="00DA52C8"/>
    <w:rsid w:val="00DC3234"/>
    <w:rsid w:val="00DC46A1"/>
    <w:rsid w:val="00DE5223"/>
    <w:rsid w:val="00E04BD2"/>
    <w:rsid w:val="00E347D5"/>
    <w:rsid w:val="00E43C45"/>
    <w:rsid w:val="00E501F4"/>
    <w:rsid w:val="00EA75F5"/>
    <w:rsid w:val="00EB7E96"/>
    <w:rsid w:val="00ED3367"/>
    <w:rsid w:val="00ED4349"/>
    <w:rsid w:val="00EE5B78"/>
    <w:rsid w:val="00EE794E"/>
    <w:rsid w:val="00F230C6"/>
    <w:rsid w:val="00F8367E"/>
    <w:rsid w:val="00F948D4"/>
    <w:rsid w:val="00FD19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D7823"/>
  <w15:chartTrackingRefBased/>
  <w15:docId w15:val="{A0EB5F11-F352-4A9B-A0B3-42FE5D10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86D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6D7C"/>
    <w:rPr>
      <w:sz w:val="20"/>
      <w:szCs w:val="20"/>
    </w:rPr>
  </w:style>
  <w:style w:type="character" w:styleId="Refdenotaalpie">
    <w:name w:val="footnote reference"/>
    <w:basedOn w:val="Fuentedeprrafopredeter"/>
    <w:uiPriority w:val="99"/>
    <w:semiHidden/>
    <w:unhideWhenUsed/>
    <w:rsid w:val="00C86D7C"/>
    <w:rPr>
      <w:vertAlign w:val="superscript"/>
    </w:rPr>
  </w:style>
  <w:style w:type="character" w:styleId="Hipervnculo">
    <w:name w:val="Hyperlink"/>
    <w:basedOn w:val="Fuentedeprrafopredeter"/>
    <w:uiPriority w:val="99"/>
    <w:unhideWhenUsed/>
    <w:rsid w:val="00C86D7C"/>
    <w:rPr>
      <w:color w:val="0563C1" w:themeColor="hyperlink"/>
      <w:u w:val="single"/>
    </w:rPr>
  </w:style>
  <w:style w:type="paragraph" w:styleId="Encabezado">
    <w:name w:val="header"/>
    <w:basedOn w:val="Normal"/>
    <w:link w:val="EncabezadoCar"/>
    <w:uiPriority w:val="99"/>
    <w:unhideWhenUsed/>
    <w:rsid w:val="004377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7740"/>
  </w:style>
  <w:style w:type="paragraph" w:styleId="Piedepgina">
    <w:name w:val="footer"/>
    <w:basedOn w:val="Normal"/>
    <w:link w:val="PiedepginaCar"/>
    <w:uiPriority w:val="99"/>
    <w:unhideWhenUsed/>
    <w:rsid w:val="004377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740"/>
  </w:style>
  <w:style w:type="table" w:styleId="Tablaconcuadrcula">
    <w:name w:val="Table Grid"/>
    <w:basedOn w:val="Tablanormal"/>
    <w:uiPriority w:val="39"/>
    <w:rsid w:val="00D6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2F32E9"/>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2F32E9"/>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39"/>
    <w:rsid w:val="000014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A3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4C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4C6B"/>
    <w:rPr>
      <w:rFonts w:ascii="Segoe UI" w:hAnsi="Segoe UI" w:cs="Segoe UI"/>
      <w:sz w:val="18"/>
      <w:szCs w:val="18"/>
    </w:rPr>
  </w:style>
  <w:style w:type="table" w:customStyle="1" w:styleId="Tablaconcuadrcula2">
    <w:name w:val="Tabla con cuadrícula2"/>
    <w:basedOn w:val="Tablanormal"/>
    <w:next w:val="Tablaconcuadrcula"/>
    <w:uiPriority w:val="39"/>
    <w:rsid w:val="0005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Imagen,Tabla de contenido"/>
    <w:basedOn w:val="Normal"/>
    <w:link w:val="PrrafodelistaCar"/>
    <w:uiPriority w:val="34"/>
    <w:qFormat/>
    <w:rsid w:val="00861910"/>
    <w:pPr>
      <w:ind w:left="720"/>
      <w:contextualSpacing/>
    </w:pPr>
    <w:rPr>
      <w:lang w:val="es-ES_tradnl"/>
    </w:rPr>
  </w:style>
  <w:style w:type="character" w:customStyle="1" w:styleId="PrrafodelistaCar">
    <w:name w:val="Párrafo de lista Car"/>
    <w:aliases w:val="Imagen Car,Tabla de contenido Car"/>
    <w:link w:val="Prrafodelista"/>
    <w:uiPriority w:val="34"/>
    <w:locked/>
    <w:rsid w:val="0086191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8034">
      <w:bodyDiv w:val="1"/>
      <w:marLeft w:val="0"/>
      <w:marRight w:val="0"/>
      <w:marTop w:val="0"/>
      <w:marBottom w:val="0"/>
      <w:divBdr>
        <w:top w:val="none" w:sz="0" w:space="0" w:color="auto"/>
        <w:left w:val="none" w:sz="0" w:space="0" w:color="auto"/>
        <w:bottom w:val="none" w:sz="0" w:space="0" w:color="auto"/>
        <w:right w:val="none" w:sz="0" w:space="0" w:color="auto"/>
      </w:divBdr>
    </w:div>
    <w:div w:id="1156264446">
      <w:bodyDiv w:val="1"/>
      <w:marLeft w:val="0"/>
      <w:marRight w:val="0"/>
      <w:marTop w:val="0"/>
      <w:marBottom w:val="0"/>
      <w:divBdr>
        <w:top w:val="none" w:sz="0" w:space="0" w:color="auto"/>
        <w:left w:val="none" w:sz="0" w:space="0" w:color="auto"/>
        <w:bottom w:val="none" w:sz="0" w:space="0" w:color="auto"/>
        <w:right w:val="none" w:sz="0" w:space="0" w:color="auto"/>
      </w:divBdr>
    </w:div>
    <w:div w:id="17881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conomia.unam.mx/secss/docs/tesisfe/BonillaLI/cap1.pdf" TargetMode="External"/><Relationship Id="rId13" Type="http://schemas.openxmlformats.org/officeDocument/2006/relationships/hyperlink" Target="https://www.ey.com/es_mx/tax/boletines-fiscales-/nuevas-disposiciones-a-la-ley-de-hacienda-de-chihuahua" TargetMode="External"/><Relationship Id="rId3" Type="http://schemas.openxmlformats.org/officeDocument/2006/relationships/hyperlink" Target="https://www.diputados.gob.mx/LeyesBiblio/ref/lges.htm" TargetMode="External"/><Relationship Id="rId7" Type="http://schemas.openxmlformats.org/officeDocument/2006/relationships/hyperlink" Target="http://www.economia.unam.mx/secss/docs/tesisfe/BonillaLI/cap1.pdf" TargetMode="External"/><Relationship Id="rId12" Type="http://schemas.openxmlformats.org/officeDocument/2006/relationships/hyperlink" Target="https://www.ey.com/es_mx/tax/boletines-fiscales-/nuevas-disposiciones-a-la-ley-de-hacienda-de-chihuahua" TargetMode="External"/><Relationship Id="rId2" Type="http://schemas.openxmlformats.org/officeDocument/2006/relationships/hyperlink" Target="https://www.diputados.gob.mx/LeyesBiblio/ref/lges.htm" TargetMode="External"/><Relationship Id="rId1" Type="http://schemas.openxmlformats.org/officeDocument/2006/relationships/hyperlink" Target="https://www.diputados.gob.mx/LeyesBiblio/ref/lges.htm" TargetMode="External"/><Relationship Id="rId6" Type="http://schemas.openxmlformats.org/officeDocument/2006/relationships/hyperlink" Target="https://www.diputados.gob.mx/LeyesBiblio/ref/lges.htm" TargetMode="External"/><Relationship Id="rId11" Type="http://schemas.openxmlformats.org/officeDocument/2006/relationships/hyperlink" Target="https://www.ey.com/es_mx/tax/boletines-fiscales-/nuevas-disposiciones-a-la-ley-de-hacienda-de-chihuahua" TargetMode="External"/><Relationship Id="rId5" Type="http://schemas.openxmlformats.org/officeDocument/2006/relationships/hyperlink" Target="https://www.diputados.gob.mx/LeyesBiblio/ref/lges.htm" TargetMode="External"/><Relationship Id="rId10" Type="http://schemas.openxmlformats.org/officeDocument/2006/relationships/hyperlink" Target="https://www.ey.com/es_mx/tax/boletines-fiscales-/nuevas-disposiciones-a-la-ley-de-hacienda-de-chihuahua" TargetMode="External"/><Relationship Id="rId4" Type="http://schemas.openxmlformats.org/officeDocument/2006/relationships/hyperlink" Target="https://www.diputados.gob.mx/LeyesBiblio/ref/lges.htm" TargetMode="External"/><Relationship Id="rId9" Type="http://schemas.openxmlformats.org/officeDocument/2006/relationships/hyperlink" Target="http://www.economia.unam.mx/secss/docs/tesisfe/BonillaLI/cap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CE74-8BC4-47A8-9FD4-B48D7C9F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2142</Words>
  <Characters>11783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Segovia</dc:creator>
  <cp:keywords/>
  <dc:description/>
  <cp:lastModifiedBy>Microsoft Office User</cp:lastModifiedBy>
  <cp:revision>2</cp:revision>
  <cp:lastPrinted>2022-05-19T18:15:00Z</cp:lastPrinted>
  <dcterms:created xsi:type="dcterms:W3CDTF">2026-02-05T20:31:00Z</dcterms:created>
  <dcterms:modified xsi:type="dcterms:W3CDTF">2026-02-05T20:31:00Z</dcterms:modified>
</cp:coreProperties>
</file>