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6AEB" w14:textId="77777777" w:rsidR="00BA39A1" w:rsidRPr="00947F06" w:rsidRDefault="00BA39A1" w:rsidP="00BA39A1">
      <w:pPr>
        <w:spacing w:after="220" w:line="360" w:lineRule="auto"/>
        <w:ind w:left="-5" w:hanging="10"/>
        <w:jc w:val="both"/>
        <w:rPr>
          <w:rFonts w:ascii="Century Gothic" w:hAnsi="Century Gothic"/>
          <w:sz w:val="24"/>
          <w:szCs w:val="24"/>
        </w:rPr>
      </w:pPr>
      <w:r w:rsidRPr="00947F06">
        <w:rPr>
          <w:rFonts w:ascii="Century Gothic" w:hAnsi="Century Gothic"/>
          <w:b/>
          <w:sz w:val="24"/>
          <w:szCs w:val="24"/>
        </w:rPr>
        <w:t>H. CONGRESO DEL ESTADO</w:t>
      </w:r>
      <w:r w:rsidRPr="00947F06">
        <w:rPr>
          <w:rFonts w:ascii="Century Gothic" w:hAnsi="Century Gothic"/>
          <w:sz w:val="24"/>
          <w:szCs w:val="24"/>
        </w:rPr>
        <w:t xml:space="preserve"> </w:t>
      </w:r>
    </w:p>
    <w:p w14:paraId="2C34BA06" w14:textId="77777777" w:rsidR="00BA39A1" w:rsidRPr="00947F06" w:rsidRDefault="00BA39A1" w:rsidP="00BA39A1">
      <w:pPr>
        <w:spacing w:line="360" w:lineRule="auto"/>
        <w:ind w:left="-5" w:hanging="10"/>
        <w:jc w:val="both"/>
        <w:rPr>
          <w:rFonts w:ascii="Century Gothic" w:hAnsi="Century Gothic"/>
          <w:sz w:val="24"/>
          <w:szCs w:val="24"/>
        </w:rPr>
      </w:pPr>
      <w:r w:rsidRPr="00947F06">
        <w:rPr>
          <w:rFonts w:ascii="Century Gothic" w:hAnsi="Century Gothic"/>
          <w:b/>
          <w:sz w:val="24"/>
          <w:szCs w:val="24"/>
        </w:rPr>
        <w:t>P R E S E N T E</w:t>
      </w:r>
      <w:r w:rsidRPr="00947F06">
        <w:rPr>
          <w:rFonts w:ascii="Century Gothic" w:hAnsi="Century Gothic"/>
          <w:sz w:val="24"/>
          <w:szCs w:val="24"/>
        </w:rPr>
        <w:t xml:space="preserve"> </w:t>
      </w:r>
    </w:p>
    <w:p w14:paraId="7DD14D5F" w14:textId="77777777" w:rsidR="00BA39A1" w:rsidRPr="00947F06" w:rsidRDefault="00BA39A1" w:rsidP="00BA39A1">
      <w:pPr>
        <w:spacing w:after="130" w:line="360" w:lineRule="auto"/>
        <w:jc w:val="both"/>
        <w:rPr>
          <w:rFonts w:ascii="Century Gothic" w:hAnsi="Century Gothic"/>
          <w:sz w:val="24"/>
          <w:szCs w:val="24"/>
        </w:rPr>
      </w:pPr>
      <w:r w:rsidRPr="00947F06">
        <w:rPr>
          <w:rFonts w:ascii="Century Gothic" w:hAnsi="Century Gothic"/>
          <w:sz w:val="24"/>
          <w:szCs w:val="24"/>
        </w:rPr>
        <w:t xml:space="preserve">  </w:t>
      </w:r>
    </w:p>
    <w:p w14:paraId="3C8C48E1" w14:textId="77777777" w:rsidR="00966A44" w:rsidRPr="00947F06" w:rsidRDefault="00BA39A1" w:rsidP="00966A44">
      <w:pPr>
        <w:spacing w:line="360" w:lineRule="auto"/>
        <w:ind w:left="-567" w:firstLine="709"/>
        <w:jc w:val="both"/>
        <w:rPr>
          <w:rFonts w:ascii="Century Gothic" w:hAnsi="Century Gothic" w:cs="Arial"/>
          <w:sz w:val="24"/>
          <w:szCs w:val="24"/>
        </w:rPr>
      </w:pPr>
      <w:r w:rsidRPr="00947F06">
        <w:rPr>
          <w:rFonts w:ascii="Century Gothic" w:hAnsi="Century Gothic"/>
          <w:sz w:val="24"/>
          <w:szCs w:val="24"/>
        </w:rPr>
        <w:t xml:space="preserve">El suscrito, Diputado. </w:t>
      </w:r>
      <w:r w:rsidRPr="00947F06">
        <w:rPr>
          <w:rFonts w:ascii="Century Gothic" w:hAnsi="Century Gothic"/>
          <w:b/>
          <w:bCs/>
          <w:sz w:val="24"/>
          <w:szCs w:val="24"/>
        </w:rPr>
        <w:t>Arturo Zubia Fernández</w:t>
      </w:r>
      <w:r w:rsidRPr="00947F06">
        <w:rPr>
          <w:rFonts w:ascii="Century Gothic" w:hAnsi="Century Gothic"/>
          <w:sz w:val="24"/>
          <w:szCs w:val="24"/>
        </w:rPr>
        <w:t>, en mi carácter de diputado a la  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w:t>
      </w:r>
      <w:r w:rsidR="00825B0D" w:rsidRPr="00947F06">
        <w:rPr>
          <w:rFonts w:ascii="Century Gothic" w:hAnsi="Century Gothic"/>
          <w:sz w:val="24"/>
          <w:szCs w:val="24"/>
        </w:rPr>
        <w:t xml:space="preserve"> 76 y 78</w:t>
      </w:r>
      <w:r w:rsidRPr="00947F06">
        <w:rPr>
          <w:rFonts w:ascii="Century Gothic" w:hAnsi="Century Gothic"/>
          <w:sz w:val="24"/>
          <w:szCs w:val="24"/>
        </w:rPr>
        <w:t xml:space="preserve"> del Reglamento Interior y de Prácticas Parlamentarias del Poder Legislativo; comparezco ante esta Honorable Soberanía, a fin de presentar la siguiente </w:t>
      </w:r>
      <w:r w:rsidR="00966A44" w:rsidRPr="00947F06">
        <w:rPr>
          <w:rFonts w:ascii="Century Gothic" w:hAnsi="Century Gothic" w:cs="Arial"/>
          <w:b/>
          <w:bCs/>
          <w:sz w:val="24"/>
          <w:szCs w:val="24"/>
        </w:rPr>
        <w:t>Proposición con Carácter de Punto de Acuerdo</w:t>
      </w:r>
      <w:r w:rsidR="00966A44" w:rsidRPr="00947F06">
        <w:rPr>
          <w:rFonts w:ascii="Century Gothic" w:hAnsi="Century Gothic" w:cs="Arial"/>
          <w:b/>
          <w:sz w:val="24"/>
          <w:szCs w:val="24"/>
        </w:rPr>
        <w:t xml:space="preserve">, a efecto de exhortar al Poder Ejecutivo del Gobierno del Estado de Chihuahua, a que destine una cantidad del monto aprobado en el Decreto de Fortalecimiento Financiero, a la Secretaría de Desarrollo Rural del Estado de Chihuahua, </w:t>
      </w:r>
      <w:r w:rsidR="00966A44" w:rsidRPr="00947F06">
        <w:rPr>
          <w:rFonts w:ascii="Century Gothic" w:hAnsi="Century Gothic" w:cs="Arial"/>
          <w:sz w:val="24"/>
          <w:szCs w:val="24"/>
        </w:rPr>
        <w:t>lo anterior base en la siguiente:</w:t>
      </w:r>
    </w:p>
    <w:p w14:paraId="6CD4C1E4" w14:textId="77777777" w:rsidR="00966A44" w:rsidRPr="00947F06" w:rsidRDefault="00966A44" w:rsidP="00966A44">
      <w:pPr>
        <w:spacing w:line="360" w:lineRule="auto"/>
        <w:ind w:left="-567"/>
        <w:jc w:val="center"/>
        <w:rPr>
          <w:rFonts w:ascii="Century Gothic" w:hAnsi="Century Gothic" w:cs="Arial"/>
          <w:b/>
          <w:bCs/>
          <w:sz w:val="24"/>
          <w:szCs w:val="24"/>
        </w:rPr>
      </w:pPr>
      <w:r w:rsidRPr="00947F06">
        <w:rPr>
          <w:rFonts w:ascii="Century Gothic" w:hAnsi="Century Gothic" w:cs="Arial"/>
          <w:b/>
          <w:bCs/>
          <w:sz w:val="24"/>
          <w:szCs w:val="24"/>
        </w:rPr>
        <w:t>EXPOSICIÓN DE MOTIVOS:</w:t>
      </w:r>
    </w:p>
    <w:p w14:paraId="391F4615"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 xml:space="preserve">La Secretaría de Desarrollo Rural del Gobierno del Estado ha emprendido desde hace ya tiempo tras, acciones contundentes y transversales para poder mitigar las distintas crisis que se han suscitado en nuestra entidad, pero, principalmente una; la crisis del agua que impera en nuestro estado. Chihuahua es el único estado en México que se encuentra en sequía extrema y excepcional, </w:t>
      </w:r>
      <w:r w:rsidRPr="00947F06">
        <w:rPr>
          <w:rFonts w:ascii="Century Gothic" w:hAnsi="Century Gothic" w:cs="Arial"/>
          <w:sz w:val="24"/>
          <w:szCs w:val="24"/>
        </w:rPr>
        <w:lastRenderedPageBreak/>
        <w:t>según datos de la CONAGUA</w:t>
      </w:r>
      <w:r w:rsidRPr="00947F06">
        <w:rPr>
          <w:rStyle w:val="Refdenotaalpie"/>
          <w:rFonts w:ascii="Century Gothic" w:hAnsi="Century Gothic" w:cs="Arial"/>
          <w:sz w:val="24"/>
          <w:szCs w:val="24"/>
        </w:rPr>
        <w:footnoteReference w:id="1"/>
      </w:r>
      <w:r w:rsidRPr="00947F06">
        <w:rPr>
          <w:rFonts w:ascii="Century Gothic" w:hAnsi="Century Gothic" w:cs="Arial"/>
          <w:sz w:val="24"/>
          <w:szCs w:val="24"/>
        </w:rPr>
        <w:t xml:space="preserve"> en mayo del 2025. Entre las principales acciones que se han emprendido por parte del Gobierno del Estado de Chihuahua, podemos encontrar las siguientes; </w:t>
      </w:r>
    </w:p>
    <w:p w14:paraId="7FD07003" w14:textId="77777777" w:rsidR="00966A44" w:rsidRPr="00947F06" w:rsidRDefault="00966A44" w:rsidP="00966A44">
      <w:pPr>
        <w:pStyle w:val="Prrafodelista"/>
        <w:numPr>
          <w:ilvl w:val="0"/>
          <w:numId w:val="2"/>
        </w:numPr>
        <w:spacing w:line="360" w:lineRule="auto"/>
        <w:jc w:val="both"/>
        <w:rPr>
          <w:rFonts w:ascii="Century Gothic" w:hAnsi="Century Gothic" w:cs="Arial"/>
          <w:b/>
          <w:bCs/>
          <w:sz w:val="24"/>
          <w:szCs w:val="24"/>
        </w:rPr>
      </w:pPr>
      <w:r w:rsidRPr="00947F06">
        <w:rPr>
          <w:rFonts w:ascii="Century Gothic" w:hAnsi="Century Gothic" w:cs="Arial"/>
          <w:b/>
          <w:bCs/>
          <w:sz w:val="24"/>
          <w:szCs w:val="24"/>
        </w:rPr>
        <w:t>Fortalecimiento institucional del sector hídrico</w:t>
      </w:r>
    </w:p>
    <w:p w14:paraId="7A6621DE"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Se impulsó el avance para el fortalecimiento de la Secretaría en materia de Aguas nacionales, sentando bases técnicas, jurídicas e institucionales para una mejor coordinación estatal y federal en la gestión del recurso hídrico.</w:t>
      </w:r>
    </w:p>
    <w:p w14:paraId="3B2E2860" w14:textId="77777777" w:rsidR="00966A44" w:rsidRPr="00947F06" w:rsidRDefault="00966A44" w:rsidP="00966A44">
      <w:pPr>
        <w:spacing w:line="360" w:lineRule="auto"/>
        <w:ind w:left="-567"/>
        <w:jc w:val="both"/>
        <w:rPr>
          <w:rFonts w:ascii="Century Gothic" w:hAnsi="Century Gothic" w:cs="Arial"/>
          <w:b/>
          <w:bCs/>
          <w:sz w:val="24"/>
          <w:szCs w:val="24"/>
        </w:rPr>
      </w:pPr>
      <w:r w:rsidRPr="00947F06">
        <w:rPr>
          <w:rFonts w:ascii="Century Gothic" w:hAnsi="Century Gothic" w:cs="Arial"/>
          <w:b/>
          <w:bCs/>
          <w:sz w:val="24"/>
          <w:szCs w:val="24"/>
        </w:rPr>
        <w:tab/>
        <w:t>2.</w:t>
      </w:r>
      <w:r w:rsidRPr="00947F06">
        <w:rPr>
          <w:rFonts w:ascii="Century Gothic" w:hAnsi="Century Gothic" w:cs="Arial"/>
          <w:b/>
          <w:bCs/>
          <w:sz w:val="24"/>
          <w:szCs w:val="24"/>
        </w:rPr>
        <w:tab/>
        <w:t>Gestión y modernización del uso del agua agrícola</w:t>
      </w:r>
    </w:p>
    <w:p w14:paraId="74CFC5E9"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Se lograron acuerdos clave para la tecnificación de distritos de riego estratégicos (005 delicias y 009 valle de Juárez), mejorando la eficiencia en el uso del agua y fortaleciendo la productividad del sector agrícola en el estado.</w:t>
      </w:r>
    </w:p>
    <w:p w14:paraId="61E87015" w14:textId="77777777" w:rsidR="00966A44" w:rsidRPr="00947F06" w:rsidRDefault="00966A44" w:rsidP="00966A44">
      <w:pPr>
        <w:spacing w:line="360" w:lineRule="auto"/>
        <w:ind w:left="-567"/>
        <w:rPr>
          <w:rFonts w:ascii="Century Gothic" w:hAnsi="Century Gothic" w:cs="Arial"/>
          <w:b/>
          <w:bCs/>
          <w:sz w:val="24"/>
          <w:szCs w:val="24"/>
        </w:rPr>
      </w:pPr>
      <w:r w:rsidRPr="00947F06">
        <w:rPr>
          <w:rFonts w:ascii="Century Gothic" w:hAnsi="Century Gothic" w:cs="Arial"/>
          <w:b/>
          <w:bCs/>
          <w:sz w:val="24"/>
          <w:szCs w:val="24"/>
        </w:rPr>
        <w:tab/>
        <w:t>3.</w:t>
      </w:r>
      <w:r w:rsidRPr="00947F06">
        <w:rPr>
          <w:rFonts w:ascii="Century Gothic" w:hAnsi="Century Gothic" w:cs="Arial"/>
          <w:b/>
          <w:bCs/>
          <w:sz w:val="24"/>
          <w:szCs w:val="24"/>
        </w:rPr>
        <w:tab/>
        <w:t>Acompañamiento a usuarios y productores</w:t>
      </w:r>
    </w:p>
    <w:p w14:paraId="2D20B9F6"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 xml:space="preserve">Se brindó apoyo técnico, jurídico y administrativo a usuarios de aguas nacionales y productores, fortaleciendo la certeza jurídica y promoviendo el diálogo en temas normativos y de política hídrica. </w:t>
      </w:r>
    </w:p>
    <w:p w14:paraId="5B8ACE29" w14:textId="77777777" w:rsidR="00966A44" w:rsidRPr="00947F06" w:rsidRDefault="00966A44" w:rsidP="00966A44">
      <w:pPr>
        <w:spacing w:line="360" w:lineRule="auto"/>
        <w:ind w:left="-567"/>
        <w:jc w:val="both"/>
        <w:rPr>
          <w:rFonts w:ascii="Century Gothic" w:hAnsi="Century Gothic" w:cs="Arial"/>
          <w:b/>
          <w:bCs/>
          <w:sz w:val="24"/>
          <w:szCs w:val="24"/>
        </w:rPr>
      </w:pPr>
      <w:r w:rsidRPr="00947F06">
        <w:rPr>
          <w:rFonts w:ascii="Century Gothic" w:hAnsi="Century Gothic" w:cs="Arial"/>
          <w:b/>
          <w:bCs/>
          <w:sz w:val="24"/>
          <w:szCs w:val="24"/>
        </w:rPr>
        <w:tab/>
        <w:t>4.</w:t>
      </w:r>
      <w:r w:rsidRPr="00947F06">
        <w:rPr>
          <w:rFonts w:ascii="Century Gothic" w:hAnsi="Century Gothic" w:cs="Arial"/>
          <w:b/>
          <w:bCs/>
          <w:sz w:val="24"/>
          <w:szCs w:val="24"/>
        </w:rPr>
        <w:tab/>
        <w:t>Mejora de la información y planeación hídrica</w:t>
      </w:r>
    </w:p>
    <w:p w14:paraId="7713D2C8"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lastRenderedPageBreak/>
        <w:t>Se fortaleció la infraestructura de información hidrometeorológica y la colaboración con instituciones académicas, para contar con mejores herramientas en la toma de decisiones y el diseño de políticas públicas.</w:t>
      </w:r>
    </w:p>
    <w:p w14:paraId="4E8A4555" w14:textId="77777777" w:rsidR="00966A44" w:rsidRPr="00947F06" w:rsidRDefault="00966A44" w:rsidP="00966A44">
      <w:pPr>
        <w:spacing w:line="360" w:lineRule="auto"/>
        <w:ind w:left="-567"/>
        <w:jc w:val="both"/>
        <w:rPr>
          <w:rFonts w:ascii="Century Gothic" w:hAnsi="Century Gothic" w:cs="Arial"/>
          <w:b/>
          <w:bCs/>
          <w:sz w:val="24"/>
          <w:szCs w:val="24"/>
        </w:rPr>
      </w:pPr>
      <w:r w:rsidRPr="00947F06">
        <w:rPr>
          <w:rFonts w:ascii="Century Gothic" w:hAnsi="Century Gothic" w:cs="Arial"/>
          <w:sz w:val="24"/>
          <w:szCs w:val="24"/>
        </w:rPr>
        <w:tab/>
      </w:r>
      <w:r w:rsidRPr="00947F06">
        <w:rPr>
          <w:rFonts w:ascii="Century Gothic" w:hAnsi="Century Gothic" w:cs="Arial"/>
          <w:b/>
          <w:bCs/>
          <w:sz w:val="24"/>
          <w:szCs w:val="24"/>
        </w:rPr>
        <w:t>5.</w:t>
      </w:r>
      <w:r w:rsidRPr="00947F06">
        <w:rPr>
          <w:rFonts w:ascii="Century Gothic" w:hAnsi="Century Gothic" w:cs="Arial"/>
          <w:b/>
          <w:bCs/>
          <w:sz w:val="24"/>
          <w:szCs w:val="24"/>
        </w:rPr>
        <w:tab/>
        <w:t>Atención a la sequía y coordinación interinstitucional</w:t>
      </w:r>
    </w:p>
    <w:p w14:paraId="29929F54"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Se apoyó a municipios y organismos estratégicos, y se avanzó en la elaboración del Protocolo Estatal de Atención a la Sequía, con el objetivo de mitigar sus efectos mediante acciones coordinadas entre los tres niveles de gobierno.</w:t>
      </w:r>
    </w:p>
    <w:p w14:paraId="78F71DFF"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 xml:space="preserve">Con motivo del decreto de Fortalecimiento Financiero para el Estado de Chihuahua aprobado el 16 de diciembre del 2025 en nuestro Honorable Congreso del Estado, el cual representa un gran logro de negociación y cabildeo para seguir saneando las finanzas del estado y continuar promoviendo acciones en pro del campo y de los agricultores, se tiene a bien motivar y exhortar al Poder Ejecutivo de nuestro estado, a que continúe implementando las medidas necesarias y los programas pertinentes para el correcto funcionamiento del campo y sobre todo, para poder asegurar los ciclos agrícolas, continuar con la siembra, proteger al campesino y continuar con un uso responsable del agua. </w:t>
      </w:r>
    </w:p>
    <w:p w14:paraId="3B46C097"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 xml:space="preserve">Con este impulso económico por parte de nuestra gobernadora del Estado, la Secretaría de Desarrollo Rural tendrá a bien definir acciones de apoyo para el mejoramiento de la infraestructura hídrica que recorre las zonas de nuestra entidad, teniendo una clara oportunidad de mitigar la crisis del agua que </w:t>
      </w:r>
      <w:r w:rsidRPr="00947F06">
        <w:rPr>
          <w:rFonts w:ascii="Century Gothic" w:hAnsi="Century Gothic" w:cs="Arial"/>
          <w:sz w:val="24"/>
          <w:szCs w:val="24"/>
        </w:rPr>
        <w:lastRenderedPageBreak/>
        <w:t xml:space="preserve">vivimos en nuestro estado (la sequía más grande de la historia), las controversias suscitadas por el gusano barrenador y el tan lastimado apoyo al campo de nuestro país. </w:t>
      </w:r>
    </w:p>
    <w:p w14:paraId="24572B90" w14:textId="77777777" w:rsidR="00966A44" w:rsidRPr="00947F06" w:rsidRDefault="00966A44" w:rsidP="00966A44">
      <w:pPr>
        <w:spacing w:line="360" w:lineRule="auto"/>
        <w:ind w:left="-567" w:firstLine="709"/>
        <w:jc w:val="both"/>
        <w:rPr>
          <w:rFonts w:ascii="Century Gothic" w:hAnsi="Century Gothic" w:cs="Arial"/>
          <w:sz w:val="24"/>
          <w:szCs w:val="24"/>
        </w:rPr>
      </w:pPr>
      <w:r w:rsidRPr="00947F06">
        <w:rPr>
          <w:rFonts w:ascii="Century Gothic" w:hAnsi="Century Gothic" w:cs="Arial"/>
          <w:sz w:val="24"/>
          <w:szCs w:val="24"/>
        </w:rPr>
        <w:t>En virtud de lo anteriormente expuesto, fundado y motivado, se solicita;</w:t>
      </w:r>
    </w:p>
    <w:p w14:paraId="3F2EEA76" w14:textId="77777777" w:rsidR="00966A44" w:rsidRPr="00947F06" w:rsidRDefault="00966A44" w:rsidP="00966A44">
      <w:pPr>
        <w:spacing w:before="100" w:beforeAutospacing="1" w:after="100" w:afterAutospacing="1" w:line="360" w:lineRule="auto"/>
        <w:jc w:val="center"/>
        <w:rPr>
          <w:rFonts w:ascii="Century Gothic" w:hAnsi="Century Gothic" w:cs="Arial"/>
          <w:b/>
          <w:bCs/>
          <w:sz w:val="24"/>
          <w:szCs w:val="24"/>
        </w:rPr>
      </w:pPr>
      <w:r w:rsidRPr="00947F06">
        <w:rPr>
          <w:rFonts w:ascii="Century Gothic" w:hAnsi="Century Gothic" w:cs="Arial"/>
          <w:b/>
          <w:bCs/>
          <w:sz w:val="24"/>
          <w:szCs w:val="24"/>
        </w:rPr>
        <w:t>ACUERDO</w:t>
      </w:r>
    </w:p>
    <w:p w14:paraId="05E57EB9" w14:textId="77777777" w:rsidR="00966A44" w:rsidRPr="00947F06" w:rsidRDefault="00966A44" w:rsidP="00966A44">
      <w:pPr>
        <w:spacing w:before="100" w:beforeAutospacing="1" w:after="100" w:afterAutospacing="1" w:line="360" w:lineRule="auto"/>
        <w:jc w:val="both"/>
        <w:rPr>
          <w:rFonts w:ascii="Century Gothic" w:hAnsi="Century Gothic" w:cs="Arial"/>
          <w:sz w:val="24"/>
          <w:szCs w:val="24"/>
        </w:rPr>
      </w:pPr>
      <w:r w:rsidRPr="00947F06">
        <w:rPr>
          <w:rFonts w:ascii="Century Gothic" w:hAnsi="Century Gothic" w:cs="Arial"/>
          <w:b/>
          <w:bCs/>
          <w:sz w:val="24"/>
          <w:szCs w:val="24"/>
        </w:rPr>
        <w:t xml:space="preserve">ÚNICO. – </w:t>
      </w:r>
      <w:r w:rsidRPr="00947F06">
        <w:rPr>
          <w:rFonts w:ascii="Century Gothic" w:hAnsi="Century Gothic" w:cs="Arial"/>
          <w:sz w:val="24"/>
          <w:szCs w:val="24"/>
        </w:rPr>
        <w:t xml:space="preserve">La Sexagésima Octava Legislatura exhorta respetuosamente al Ejecutivo del Estado, para que destine una cantidad económica del Decreto de Fortalecimiento Financiero para el Estado de Chihuahua a la Secretaría de Desarrollo Rural, con motivo de las presentes crisis de agua y gusano barrenador. </w:t>
      </w:r>
    </w:p>
    <w:p w14:paraId="503B281E" w14:textId="77777777" w:rsidR="00966A44" w:rsidRPr="00947F06" w:rsidRDefault="00966A44" w:rsidP="00966A44">
      <w:pPr>
        <w:spacing w:before="100" w:beforeAutospacing="1" w:after="100" w:afterAutospacing="1" w:line="360" w:lineRule="auto"/>
        <w:jc w:val="both"/>
        <w:rPr>
          <w:rFonts w:ascii="Century Gothic" w:hAnsi="Century Gothic" w:cs="Arial"/>
          <w:sz w:val="24"/>
          <w:szCs w:val="24"/>
        </w:rPr>
      </w:pPr>
      <w:proofErr w:type="gramStart"/>
      <w:r w:rsidRPr="00947F06">
        <w:rPr>
          <w:rFonts w:ascii="Century Gothic" w:hAnsi="Century Gothic" w:cs="Arial"/>
          <w:b/>
          <w:bCs/>
          <w:sz w:val="24"/>
          <w:szCs w:val="24"/>
        </w:rPr>
        <w:t>DADO.-</w:t>
      </w:r>
      <w:proofErr w:type="gramEnd"/>
      <w:r w:rsidRPr="00947F06">
        <w:rPr>
          <w:rFonts w:ascii="Century Gothic" w:hAnsi="Century Gothic" w:cs="Arial"/>
          <w:b/>
          <w:bCs/>
          <w:sz w:val="24"/>
          <w:szCs w:val="24"/>
        </w:rPr>
        <w:t xml:space="preserve"> </w:t>
      </w:r>
      <w:r w:rsidRPr="00947F06">
        <w:rPr>
          <w:rFonts w:ascii="Century Gothic" w:hAnsi="Century Gothic" w:cs="Arial"/>
          <w:sz w:val="24"/>
          <w:szCs w:val="24"/>
        </w:rPr>
        <w:t xml:space="preserve">En el Salón Morelos del Poder Legislativo, en la Ciudad de Chihuahua a los 16 días del mes de enero del 2026. </w:t>
      </w:r>
    </w:p>
    <w:p w14:paraId="087EE77C" w14:textId="77777777" w:rsidR="00966A44" w:rsidRPr="00947F06" w:rsidRDefault="00966A44" w:rsidP="00966A44">
      <w:pPr>
        <w:spacing w:before="100" w:beforeAutospacing="1" w:after="100" w:afterAutospacing="1" w:line="360" w:lineRule="auto"/>
        <w:jc w:val="center"/>
        <w:rPr>
          <w:rFonts w:ascii="Century Gothic" w:hAnsi="Century Gothic" w:cs="Arial"/>
          <w:b/>
          <w:bCs/>
          <w:sz w:val="24"/>
          <w:szCs w:val="24"/>
        </w:rPr>
      </w:pPr>
      <w:r w:rsidRPr="00947F06">
        <w:rPr>
          <w:rFonts w:ascii="Century Gothic" w:hAnsi="Century Gothic" w:cs="Arial"/>
          <w:b/>
          <w:bCs/>
          <w:sz w:val="24"/>
          <w:szCs w:val="24"/>
        </w:rPr>
        <w:t xml:space="preserve">A T E N T A M E N T E </w:t>
      </w:r>
    </w:p>
    <w:p w14:paraId="078338B2" w14:textId="77777777" w:rsidR="00966A44" w:rsidRPr="00947F06" w:rsidRDefault="00966A44" w:rsidP="00966A44">
      <w:pPr>
        <w:spacing w:before="100" w:beforeAutospacing="1" w:after="100" w:afterAutospacing="1" w:line="360" w:lineRule="auto"/>
        <w:jc w:val="center"/>
        <w:rPr>
          <w:rFonts w:ascii="Century Gothic" w:hAnsi="Century Gothic" w:cs="Arial"/>
          <w:sz w:val="24"/>
          <w:szCs w:val="24"/>
        </w:rPr>
      </w:pPr>
    </w:p>
    <w:p w14:paraId="5022C46D" w14:textId="77777777" w:rsidR="00966A44" w:rsidRPr="00947F06" w:rsidRDefault="00966A44" w:rsidP="00966A44">
      <w:pPr>
        <w:spacing w:before="100" w:beforeAutospacing="1" w:after="100" w:afterAutospacing="1" w:line="360" w:lineRule="auto"/>
        <w:jc w:val="center"/>
        <w:rPr>
          <w:rFonts w:ascii="Century Gothic" w:hAnsi="Century Gothic" w:cs="Arial"/>
          <w:sz w:val="24"/>
          <w:szCs w:val="24"/>
        </w:rPr>
      </w:pPr>
    </w:p>
    <w:p w14:paraId="60D6798A" w14:textId="77777777" w:rsidR="00966A44" w:rsidRPr="00947F06" w:rsidRDefault="00966A44" w:rsidP="00966A44">
      <w:pPr>
        <w:spacing w:before="100" w:beforeAutospacing="1" w:after="100" w:afterAutospacing="1" w:line="360" w:lineRule="auto"/>
        <w:jc w:val="center"/>
        <w:rPr>
          <w:rFonts w:ascii="Century Gothic" w:hAnsi="Century Gothic" w:cs="Arial"/>
          <w:b/>
          <w:bCs/>
          <w:sz w:val="24"/>
          <w:szCs w:val="24"/>
        </w:rPr>
      </w:pPr>
      <w:r w:rsidRPr="00947F06">
        <w:rPr>
          <w:rFonts w:ascii="Century Gothic" w:hAnsi="Century Gothic" w:cs="Arial"/>
          <w:b/>
          <w:bCs/>
          <w:sz w:val="24"/>
          <w:szCs w:val="24"/>
        </w:rPr>
        <w:t>GRUPO PARLAMENTARIO DEL PARTIDO ACCIÓN NACIONAL</w:t>
      </w:r>
      <w:r w:rsidRPr="00947F06">
        <w:rPr>
          <w:rFonts w:ascii="Century Gothic" w:hAnsi="Century Gothic" w:cs="Arial"/>
          <w:b/>
          <w:bCs/>
          <w:sz w:val="24"/>
          <w:szCs w:val="24"/>
        </w:rPr>
        <w:br/>
        <w:t>DIPUTADO ARTURO ZUBÍA FERNANDEZ</w:t>
      </w:r>
    </w:p>
    <w:p w14:paraId="07FE3F69" w14:textId="7A7A7244" w:rsidR="00A31B60" w:rsidRPr="00947F06" w:rsidRDefault="00A31B60" w:rsidP="00966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b/>
          <w:bCs/>
          <w:sz w:val="24"/>
          <w:szCs w:val="24"/>
        </w:rPr>
      </w:pPr>
    </w:p>
    <w:p w14:paraId="467E8806" w14:textId="77777777" w:rsidR="00966A44" w:rsidRPr="00947F06" w:rsidRDefault="00966A44" w:rsidP="00966A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cs="Arial"/>
          <w:b/>
          <w:bCs/>
          <w:sz w:val="24"/>
          <w:szCs w:val="24"/>
        </w:rPr>
      </w:pPr>
    </w:p>
    <w:p w14:paraId="013E2CEC" w14:textId="51501338" w:rsidR="002A7A67" w:rsidRPr="00947F06" w:rsidRDefault="002A7A67" w:rsidP="002A7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4"/>
          <w:szCs w:val="24"/>
        </w:rPr>
      </w:pPr>
      <w:r w:rsidRPr="00947F06">
        <w:rPr>
          <w:rFonts w:ascii="Century Gothic" w:hAnsi="Century Gothic" w:cs="Arial"/>
          <w:b/>
          <w:bCs/>
          <w:noProof/>
          <w:sz w:val="24"/>
          <w:szCs w:val="24"/>
          <w:lang w:eastAsia="es-MX"/>
        </w:rPr>
        <mc:AlternateContent>
          <mc:Choice Requires="wps">
            <w:drawing>
              <wp:anchor distT="45720" distB="45720" distL="114300" distR="114300" simplePos="0" relativeHeight="251660288" behindDoc="1" locked="0" layoutInCell="1" allowOverlap="1" wp14:anchorId="306591EB" wp14:editId="439BB1D9">
                <wp:simplePos x="0" y="0"/>
                <wp:positionH relativeFrom="margin">
                  <wp:posOffset>-114935</wp:posOffset>
                </wp:positionH>
                <wp:positionV relativeFrom="paragraph">
                  <wp:posOffset>8250555</wp:posOffset>
                </wp:positionV>
                <wp:extent cx="5492750" cy="463550"/>
                <wp:effectExtent l="0" t="0" r="12700"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63550"/>
                        </a:xfrm>
                        <a:prstGeom prst="rect">
                          <a:avLst/>
                        </a:prstGeom>
                        <a:solidFill>
                          <a:srgbClr val="FFFFFF"/>
                        </a:solidFill>
                        <a:ln w="9525">
                          <a:solidFill>
                            <a:srgbClr val="000000"/>
                          </a:solidFill>
                          <a:miter lim="800000"/>
                          <a:headEnd/>
                          <a:tailEnd/>
                        </a:ln>
                      </wps:spPr>
                      <wps:txbx>
                        <w:txbxContent>
                          <w:p w14:paraId="336DA0BB" w14:textId="77777777" w:rsidR="002A7A67" w:rsidRPr="00AD4233" w:rsidRDefault="002A7A67" w:rsidP="002A7A67">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0FBBE686" w14:textId="77777777" w:rsidR="002A7A67" w:rsidRPr="00AD4233" w:rsidRDefault="002A7A67" w:rsidP="002A7A67">
                            <w:pPr>
                              <w:jc w:val="both"/>
                              <w:rPr>
                                <w:rFonts w:ascii="Arial" w:hAnsi="Arial" w:cs="Arial"/>
                                <w:sz w:val="12"/>
                                <w:szCs w:val="12"/>
                              </w:rPr>
                            </w:pPr>
                          </w:p>
                          <w:p w14:paraId="36876C2F" w14:textId="77777777" w:rsidR="002A7A67" w:rsidRPr="00AD4233" w:rsidRDefault="002A7A67" w:rsidP="002A7A67">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591EB" id="_x0000_t202" coordsize="21600,21600" o:spt="202" path="m,l,21600r21600,l21600,xe">
                <v:stroke joinstyle="miter"/>
                <v:path gradientshapeok="t" o:connecttype="rect"/>
              </v:shapetype>
              <v:shape id="Cuadro de texto 2" o:spid="_x0000_s1026" type="#_x0000_t202" style="position:absolute;left:0;text-align:left;margin-left:-9.05pt;margin-top:649.65pt;width:432.5pt;height:3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">
                <v:textbox>
                  <w:txbxContent>
                    <w:p w14:paraId="336DA0BB" w14:textId="77777777" w:rsidR="002A7A67" w:rsidRPr="00AD4233" w:rsidRDefault="002A7A67" w:rsidP="002A7A67">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0FBBE686" w14:textId="77777777" w:rsidR="002A7A67" w:rsidRPr="00AD4233" w:rsidRDefault="002A7A67" w:rsidP="002A7A67">
                      <w:pPr>
                        <w:jc w:val="both"/>
                        <w:rPr>
                          <w:rFonts w:ascii="Arial" w:hAnsi="Arial" w:cs="Arial"/>
                          <w:sz w:val="12"/>
                          <w:szCs w:val="12"/>
                        </w:rPr>
                      </w:pPr>
                    </w:p>
                    <w:p w14:paraId="36876C2F" w14:textId="77777777" w:rsidR="002A7A67" w:rsidRPr="00AD4233" w:rsidRDefault="002A7A67" w:rsidP="002A7A67">
                      <w:pPr>
                        <w:rPr>
                          <w:sz w:val="12"/>
                          <w:szCs w:val="12"/>
                        </w:rPr>
                      </w:pP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2A7A67" w:rsidRPr="00947F06" w14:paraId="56C26BFB" w14:textId="77777777" w:rsidTr="00650508">
        <w:tc>
          <w:tcPr>
            <w:tcW w:w="4250" w:type="dxa"/>
          </w:tcPr>
          <w:p w14:paraId="494E0EB5"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1EC3EE70" w14:textId="1C82B339" w:rsidR="002A7A67" w:rsidRPr="00947F06" w:rsidRDefault="002A7A67" w:rsidP="00A31B60">
            <w:pPr>
              <w:jc w:val="center"/>
              <w:rPr>
                <w:rFonts w:ascii="Century Gothic" w:hAnsi="Century Gothic"/>
                <w:b/>
                <w:bCs/>
                <w:sz w:val="24"/>
                <w:szCs w:val="24"/>
              </w:rPr>
            </w:pPr>
            <w:r w:rsidRPr="00947F06">
              <w:rPr>
                <w:rFonts w:ascii="Century Gothic" w:hAnsi="Century Gothic"/>
                <w:b/>
                <w:bCs/>
                <w:sz w:val="24"/>
                <w:szCs w:val="24"/>
              </w:rPr>
              <w:t>DIP. JOSÉ ALFREDO CHÁVEZ     MADRID</w:t>
            </w:r>
          </w:p>
        </w:tc>
        <w:tc>
          <w:tcPr>
            <w:tcW w:w="4254" w:type="dxa"/>
          </w:tcPr>
          <w:p w14:paraId="5D9F0126"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37FBED11" w14:textId="77777777" w:rsidR="002A7A67" w:rsidRPr="00947F06" w:rsidRDefault="002A7A67" w:rsidP="00650508">
            <w:pPr>
              <w:autoSpaceDE w:val="0"/>
              <w:autoSpaceDN w:val="0"/>
              <w:adjustRightInd w:val="0"/>
              <w:spacing w:line="360" w:lineRule="auto"/>
              <w:rPr>
                <w:rFonts w:ascii="Century Gothic" w:hAnsi="Century Gothic"/>
                <w:b/>
                <w:bCs/>
                <w:sz w:val="24"/>
                <w:szCs w:val="24"/>
              </w:rPr>
            </w:pPr>
            <w:r w:rsidRPr="00947F06">
              <w:rPr>
                <w:rFonts w:ascii="Century Gothic" w:hAnsi="Century Gothic"/>
                <w:b/>
                <w:bCs/>
                <w:sz w:val="24"/>
                <w:szCs w:val="24"/>
              </w:rPr>
              <w:t>DIP. SÁUL MIRELES CORRAL</w:t>
            </w:r>
          </w:p>
        </w:tc>
      </w:tr>
      <w:tr w:rsidR="002A7A67" w:rsidRPr="00947F06" w14:paraId="763D633B" w14:textId="77777777" w:rsidTr="00650508">
        <w:tc>
          <w:tcPr>
            <w:tcW w:w="4250" w:type="dxa"/>
          </w:tcPr>
          <w:p w14:paraId="7BB56EF8" w14:textId="503350BA" w:rsidR="002A7A67" w:rsidRPr="00947F06" w:rsidRDefault="002A7A67" w:rsidP="00650508">
            <w:pPr>
              <w:autoSpaceDE w:val="0"/>
              <w:autoSpaceDN w:val="0"/>
              <w:adjustRightInd w:val="0"/>
              <w:spacing w:line="360" w:lineRule="auto"/>
              <w:rPr>
                <w:rFonts w:ascii="Century Gothic" w:hAnsi="Century Gothic"/>
                <w:b/>
                <w:bCs/>
                <w:sz w:val="24"/>
                <w:szCs w:val="24"/>
              </w:rPr>
            </w:pPr>
          </w:p>
          <w:p w14:paraId="5BACD0E7" w14:textId="3FD3607B" w:rsidR="00BA39A1" w:rsidRPr="00947F06" w:rsidRDefault="00BA39A1" w:rsidP="00650508">
            <w:pPr>
              <w:autoSpaceDE w:val="0"/>
              <w:autoSpaceDN w:val="0"/>
              <w:adjustRightInd w:val="0"/>
              <w:spacing w:line="360" w:lineRule="auto"/>
              <w:rPr>
                <w:rFonts w:ascii="Century Gothic" w:hAnsi="Century Gothic"/>
                <w:b/>
                <w:bCs/>
                <w:sz w:val="24"/>
                <w:szCs w:val="24"/>
              </w:rPr>
            </w:pPr>
          </w:p>
          <w:p w14:paraId="2B293783" w14:textId="6743547C" w:rsidR="00A31B60" w:rsidRPr="00947F06" w:rsidRDefault="00A31B60" w:rsidP="00650508">
            <w:pPr>
              <w:autoSpaceDE w:val="0"/>
              <w:autoSpaceDN w:val="0"/>
              <w:adjustRightInd w:val="0"/>
              <w:spacing w:line="360" w:lineRule="auto"/>
              <w:rPr>
                <w:rFonts w:ascii="Century Gothic" w:hAnsi="Century Gothic"/>
                <w:b/>
                <w:bCs/>
                <w:sz w:val="24"/>
                <w:szCs w:val="24"/>
              </w:rPr>
            </w:pPr>
          </w:p>
          <w:p w14:paraId="1D0D0638" w14:textId="7F35289D" w:rsidR="00A31B60" w:rsidRPr="00947F06" w:rsidRDefault="00A31B60" w:rsidP="00650508">
            <w:pPr>
              <w:autoSpaceDE w:val="0"/>
              <w:autoSpaceDN w:val="0"/>
              <w:adjustRightInd w:val="0"/>
              <w:spacing w:line="360" w:lineRule="auto"/>
              <w:rPr>
                <w:rFonts w:ascii="Century Gothic" w:hAnsi="Century Gothic"/>
                <w:b/>
                <w:bCs/>
                <w:sz w:val="24"/>
                <w:szCs w:val="24"/>
              </w:rPr>
            </w:pPr>
          </w:p>
          <w:p w14:paraId="35641874" w14:textId="77777777" w:rsidR="00966A44" w:rsidRPr="00947F06" w:rsidRDefault="00966A44" w:rsidP="00650508">
            <w:pPr>
              <w:autoSpaceDE w:val="0"/>
              <w:autoSpaceDN w:val="0"/>
              <w:adjustRightInd w:val="0"/>
              <w:spacing w:line="360" w:lineRule="auto"/>
              <w:rPr>
                <w:rFonts w:ascii="Century Gothic" w:hAnsi="Century Gothic"/>
                <w:b/>
                <w:bCs/>
                <w:sz w:val="24"/>
                <w:szCs w:val="24"/>
              </w:rPr>
            </w:pPr>
          </w:p>
          <w:p w14:paraId="47099262" w14:textId="77777777" w:rsidR="00BA39A1" w:rsidRPr="00947F06" w:rsidRDefault="00BA39A1" w:rsidP="00650508">
            <w:pPr>
              <w:autoSpaceDE w:val="0"/>
              <w:autoSpaceDN w:val="0"/>
              <w:adjustRightInd w:val="0"/>
              <w:spacing w:line="360" w:lineRule="auto"/>
              <w:rPr>
                <w:rFonts w:ascii="Century Gothic" w:hAnsi="Century Gothic"/>
                <w:b/>
                <w:bCs/>
                <w:sz w:val="24"/>
                <w:szCs w:val="24"/>
              </w:rPr>
            </w:pPr>
          </w:p>
          <w:p w14:paraId="7A6F2AC8"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DIP. CARLA YAMILETH RIVAS MARTINEZ</w:t>
            </w:r>
          </w:p>
        </w:tc>
        <w:tc>
          <w:tcPr>
            <w:tcW w:w="4254" w:type="dxa"/>
          </w:tcPr>
          <w:p w14:paraId="15C94341" w14:textId="554186ED" w:rsidR="002A7A67" w:rsidRPr="00947F06" w:rsidRDefault="002A7A67" w:rsidP="00650508">
            <w:pPr>
              <w:autoSpaceDE w:val="0"/>
              <w:autoSpaceDN w:val="0"/>
              <w:adjustRightInd w:val="0"/>
              <w:spacing w:line="360" w:lineRule="auto"/>
              <w:rPr>
                <w:rFonts w:ascii="Century Gothic" w:hAnsi="Century Gothic"/>
                <w:b/>
                <w:bCs/>
                <w:sz w:val="24"/>
                <w:szCs w:val="24"/>
              </w:rPr>
            </w:pPr>
          </w:p>
          <w:p w14:paraId="4DE21D52" w14:textId="17B45EC6" w:rsidR="00BA39A1" w:rsidRPr="00947F06" w:rsidRDefault="00BA39A1" w:rsidP="00650508">
            <w:pPr>
              <w:autoSpaceDE w:val="0"/>
              <w:autoSpaceDN w:val="0"/>
              <w:adjustRightInd w:val="0"/>
              <w:spacing w:line="360" w:lineRule="auto"/>
              <w:rPr>
                <w:rFonts w:ascii="Century Gothic" w:hAnsi="Century Gothic"/>
                <w:b/>
                <w:bCs/>
                <w:sz w:val="24"/>
                <w:szCs w:val="24"/>
              </w:rPr>
            </w:pPr>
          </w:p>
          <w:p w14:paraId="7DA48FE4" w14:textId="2D312659" w:rsidR="00A31B60" w:rsidRPr="00947F06" w:rsidRDefault="00A31B60" w:rsidP="00650508">
            <w:pPr>
              <w:autoSpaceDE w:val="0"/>
              <w:autoSpaceDN w:val="0"/>
              <w:adjustRightInd w:val="0"/>
              <w:spacing w:line="360" w:lineRule="auto"/>
              <w:rPr>
                <w:rFonts w:ascii="Century Gothic" w:hAnsi="Century Gothic"/>
                <w:b/>
                <w:bCs/>
                <w:sz w:val="24"/>
                <w:szCs w:val="24"/>
              </w:rPr>
            </w:pPr>
          </w:p>
          <w:p w14:paraId="5198FC5F" w14:textId="5C0AF913" w:rsidR="00A31B60" w:rsidRPr="00947F06" w:rsidRDefault="00A31B60" w:rsidP="00650508">
            <w:pPr>
              <w:autoSpaceDE w:val="0"/>
              <w:autoSpaceDN w:val="0"/>
              <w:adjustRightInd w:val="0"/>
              <w:spacing w:line="360" w:lineRule="auto"/>
              <w:rPr>
                <w:rFonts w:ascii="Century Gothic" w:hAnsi="Century Gothic"/>
                <w:b/>
                <w:bCs/>
                <w:sz w:val="24"/>
                <w:szCs w:val="24"/>
              </w:rPr>
            </w:pPr>
          </w:p>
          <w:p w14:paraId="2C022D10" w14:textId="77777777" w:rsidR="00966A44" w:rsidRPr="00947F06" w:rsidRDefault="00966A44" w:rsidP="00650508">
            <w:pPr>
              <w:autoSpaceDE w:val="0"/>
              <w:autoSpaceDN w:val="0"/>
              <w:adjustRightInd w:val="0"/>
              <w:spacing w:line="360" w:lineRule="auto"/>
              <w:rPr>
                <w:rFonts w:ascii="Century Gothic" w:hAnsi="Century Gothic"/>
                <w:b/>
                <w:bCs/>
                <w:sz w:val="24"/>
                <w:szCs w:val="24"/>
              </w:rPr>
            </w:pPr>
          </w:p>
          <w:p w14:paraId="670012F1" w14:textId="77777777" w:rsidR="00BA39A1" w:rsidRPr="00947F06" w:rsidRDefault="00BA39A1" w:rsidP="00650508">
            <w:pPr>
              <w:autoSpaceDE w:val="0"/>
              <w:autoSpaceDN w:val="0"/>
              <w:adjustRightInd w:val="0"/>
              <w:spacing w:line="360" w:lineRule="auto"/>
              <w:rPr>
                <w:rFonts w:ascii="Century Gothic" w:hAnsi="Century Gothic"/>
                <w:b/>
                <w:bCs/>
                <w:sz w:val="24"/>
                <w:szCs w:val="24"/>
              </w:rPr>
            </w:pPr>
          </w:p>
          <w:p w14:paraId="6525CD2F"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DIP. EDNA XÓCHITL CONTRERAS HERRERA.</w:t>
            </w:r>
          </w:p>
        </w:tc>
      </w:tr>
      <w:tr w:rsidR="002A7A67" w:rsidRPr="00947F06" w14:paraId="32A7E072" w14:textId="77777777" w:rsidTr="00650508">
        <w:tc>
          <w:tcPr>
            <w:tcW w:w="4250" w:type="dxa"/>
          </w:tcPr>
          <w:p w14:paraId="2C14C280"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337669EA" w14:textId="77777777" w:rsidR="002A7A67" w:rsidRPr="00947F06" w:rsidRDefault="002A7A67" w:rsidP="00650508">
            <w:pPr>
              <w:autoSpaceDE w:val="0"/>
              <w:autoSpaceDN w:val="0"/>
              <w:adjustRightInd w:val="0"/>
              <w:spacing w:line="360" w:lineRule="auto"/>
              <w:rPr>
                <w:rFonts w:ascii="Century Gothic" w:hAnsi="Century Gothic"/>
                <w:b/>
                <w:bCs/>
                <w:sz w:val="24"/>
                <w:szCs w:val="24"/>
              </w:rPr>
            </w:pPr>
          </w:p>
          <w:p w14:paraId="60C9FF70"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405945D4" w14:textId="060DB636" w:rsidR="002A7A67" w:rsidRPr="00947F06" w:rsidRDefault="002A7A67" w:rsidP="00650508">
            <w:pPr>
              <w:autoSpaceDE w:val="0"/>
              <w:autoSpaceDN w:val="0"/>
              <w:adjustRightInd w:val="0"/>
              <w:spacing w:line="360" w:lineRule="auto"/>
              <w:rPr>
                <w:rFonts w:ascii="Century Gothic" w:hAnsi="Century Gothic"/>
                <w:b/>
                <w:bCs/>
                <w:sz w:val="24"/>
                <w:szCs w:val="24"/>
              </w:rPr>
            </w:pPr>
          </w:p>
          <w:p w14:paraId="5713DE87" w14:textId="77777777" w:rsidR="00966A44" w:rsidRPr="00947F06" w:rsidRDefault="00966A44" w:rsidP="00650508">
            <w:pPr>
              <w:autoSpaceDE w:val="0"/>
              <w:autoSpaceDN w:val="0"/>
              <w:adjustRightInd w:val="0"/>
              <w:spacing w:line="360" w:lineRule="auto"/>
              <w:rPr>
                <w:rFonts w:ascii="Century Gothic" w:hAnsi="Century Gothic"/>
                <w:b/>
                <w:bCs/>
                <w:sz w:val="24"/>
                <w:szCs w:val="24"/>
              </w:rPr>
            </w:pPr>
          </w:p>
          <w:p w14:paraId="3BD89D33"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00137670"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DIP. JOCELINE VEGA VARGAS</w:t>
            </w:r>
          </w:p>
        </w:tc>
        <w:tc>
          <w:tcPr>
            <w:tcW w:w="4254" w:type="dxa"/>
          </w:tcPr>
          <w:p w14:paraId="05B3500D"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4B12C064" w14:textId="77777777" w:rsidR="002A7A67" w:rsidRPr="00947F06" w:rsidRDefault="002A7A67" w:rsidP="00650508">
            <w:pPr>
              <w:autoSpaceDE w:val="0"/>
              <w:autoSpaceDN w:val="0"/>
              <w:adjustRightInd w:val="0"/>
              <w:spacing w:line="360" w:lineRule="auto"/>
              <w:rPr>
                <w:rFonts w:ascii="Century Gothic" w:hAnsi="Century Gothic"/>
                <w:b/>
                <w:bCs/>
                <w:sz w:val="24"/>
                <w:szCs w:val="24"/>
              </w:rPr>
            </w:pPr>
          </w:p>
          <w:p w14:paraId="296B9045" w14:textId="77777777" w:rsidR="002A7A67" w:rsidRPr="00947F06" w:rsidRDefault="002A7A67" w:rsidP="00650508">
            <w:pPr>
              <w:autoSpaceDE w:val="0"/>
              <w:autoSpaceDN w:val="0"/>
              <w:adjustRightInd w:val="0"/>
              <w:spacing w:line="360" w:lineRule="auto"/>
              <w:rPr>
                <w:rFonts w:ascii="Century Gothic" w:hAnsi="Century Gothic"/>
                <w:b/>
                <w:bCs/>
                <w:sz w:val="24"/>
                <w:szCs w:val="24"/>
              </w:rPr>
            </w:pPr>
          </w:p>
          <w:p w14:paraId="1E8A6376" w14:textId="304CC1A0" w:rsidR="002A7A67" w:rsidRPr="00947F06" w:rsidRDefault="002A7A67" w:rsidP="00650508">
            <w:pPr>
              <w:autoSpaceDE w:val="0"/>
              <w:autoSpaceDN w:val="0"/>
              <w:adjustRightInd w:val="0"/>
              <w:spacing w:line="360" w:lineRule="auto"/>
              <w:rPr>
                <w:rFonts w:ascii="Century Gothic" w:hAnsi="Century Gothic"/>
                <w:b/>
                <w:bCs/>
                <w:sz w:val="24"/>
                <w:szCs w:val="24"/>
              </w:rPr>
            </w:pPr>
          </w:p>
          <w:p w14:paraId="0BACF623" w14:textId="77777777" w:rsidR="00966A44" w:rsidRPr="00947F06" w:rsidRDefault="00966A44" w:rsidP="00650508">
            <w:pPr>
              <w:autoSpaceDE w:val="0"/>
              <w:autoSpaceDN w:val="0"/>
              <w:adjustRightInd w:val="0"/>
              <w:spacing w:line="360" w:lineRule="auto"/>
              <w:rPr>
                <w:rFonts w:ascii="Century Gothic" w:hAnsi="Century Gothic"/>
                <w:b/>
                <w:bCs/>
                <w:sz w:val="24"/>
                <w:szCs w:val="24"/>
              </w:rPr>
            </w:pPr>
          </w:p>
          <w:p w14:paraId="3E1668C7" w14:textId="77777777" w:rsidR="002A7A67" w:rsidRPr="00947F06" w:rsidRDefault="002A7A67" w:rsidP="00650508">
            <w:pPr>
              <w:autoSpaceDE w:val="0"/>
              <w:autoSpaceDN w:val="0"/>
              <w:adjustRightInd w:val="0"/>
              <w:spacing w:line="360" w:lineRule="auto"/>
              <w:rPr>
                <w:rFonts w:ascii="Century Gothic" w:hAnsi="Century Gothic"/>
                <w:b/>
                <w:bCs/>
                <w:sz w:val="24"/>
                <w:szCs w:val="24"/>
              </w:rPr>
            </w:pPr>
          </w:p>
          <w:p w14:paraId="7CBE7BFF"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 xml:space="preserve">DIP. NANCY JANETH FRÍAS </w:t>
            </w:r>
            <w:proofErr w:type="spellStart"/>
            <w:r w:rsidRPr="00947F06">
              <w:rPr>
                <w:rFonts w:ascii="Century Gothic" w:hAnsi="Century Gothic"/>
                <w:b/>
                <w:bCs/>
                <w:sz w:val="24"/>
                <w:szCs w:val="24"/>
              </w:rPr>
              <w:t>FRÍAS</w:t>
            </w:r>
            <w:proofErr w:type="spellEnd"/>
          </w:p>
        </w:tc>
      </w:tr>
      <w:tr w:rsidR="002A7A67" w:rsidRPr="00947F06" w14:paraId="22FE0D5B" w14:textId="77777777" w:rsidTr="00650508">
        <w:tc>
          <w:tcPr>
            <w:tcW w:w="4250" w:type="dxa"/>
          </w:tcPr>
          <w:p w14:paraId="04098C3F" w14:textId="77777777" w:rsidR="002A7A67" w:rsidRPr="00947F06" w:rsidRDefault="002A7A67" w:rsidP="00650508">
            <w:pPr>
              <w:autoSpaceDE w:val="0"/>
              <w:autoSpaceDN w:val="0"/>
              <w:adjustRightInd w:val="0"/>
              <w:spacing w:line="360" w:lineRule="auto"/>
              <w:rPr>
                <w:rFonts w:ascii="Century Gothic" w:hAnsi="Century Gothic"/>
                <w:b/>
                <w:bCs/>
                <w:sz w:val="24"/>
                <w:szCs w:val="24"/>
              </w:rPr>
            </w:pPr>
          </w:p>
          <w:p w14:paraId="72F12582" w14:textId="6A878C83" w:rsidR="00A31B60" w:rsidRPr="00947F06" w:rsidRDefault="00A31B60" w:rsidP="00A31B60">
            <w:pPr>
              <w:autoSpaceDE w:val="0"/>
              <w:autoSpaceDN w:val="0"/>
              <w:adjustRightInd w:val="0"/>
              <w:spacing w:line="360" w:lineRule="auto"/>
              <w:rPr>
                <w:rFonts w:ascii="Century Gothic" w:hAnsi="Century Gothic"/>
                <w:b/>
                <w:bCs/>
                <w:sz w:val="24"/>
                <w:szCs w:val="24"/>
              </w:rPr>
            </w:pPr>
          </w:p>
          <w:p w14:paraId="6D26654A" w14:textId="056B5C7C" w:rsidR="00966A44" w:rsidRPr="00947F06" w:rsidRDefault="00966A44" w:rsidP="00A31B60">
            <w:pPr>
              <w:autoSpaceDE w:val="0"/>
              <w:autoSpaceDN w:val="0"/>
              <w:adjustRightInd w:val="0"/>
              <w:spacing w:line="360" w:lineRule="auto"/>
              <w:rPr>
                <w:rFonts w:ascii="Century Gothic" w:hAnsi="Century Gothic"/>
                <w:b/>
                <w:bCs/>
                <w:sz w:val="24"/>
                <w:szCs w:val="24"/>
              </w:rPr>
            </w:pPr>
          </w:p>
          <w:p w14:paraId="02C7A444" w14:textId="3FF5866A" w:rsidR="00966A44" w:rsidRPr="00947F06" w:rsidRDefault="00966A44" w:rsidP="00A31B60">
            <w:pPr>
              <w:autoSpaceDE w:val="0"/>
              <w:autoSpaceDN w:val="0"/>
              <w:adjustRightInd w:val="0"/>
              <w:spacing w:line="360" w:lineRule="auto"/>
              <w:rPr>
                <w:rFonts w:ascii="Century Gothic" w:hAnsi="Century Gothic"/>
                <w:b/>
                <w:bCs/>
                <w:sz w:val="24"/>
                <w:szCs w:val="24"/>
              </w:rPr>
            </w:pPr>
          </w:p>
          <w:p w14:paraId="493275D0" w14:textId="77777777" w:rsidR="00966A44" w:rsidRPr="00947F06" w:rsidRDefault="00966A44" w:rsidP="00A31B60">
            <w:pPr>
              <w:autoSpaceDE w:val="0"/>
              <w:autoSpaceDN w:val="0"/>
              <w:adjustRightInd w:val="0"/>
              <w:spacing w:line="360" w:lineRule="auto"/>
              <w:rPr>
                <w:rFonts w:ascii="Century Gothic" w:hAnsi="Century Gothic"/>
                <w:b/>
                <w:bCs/>
                <w:sz w:val="24"/>
                <w:szCs w:val="24"/>
              </w:rPr>
            </w:pPr>
          </w:p>
          <w:p w14:paraId="273B3318" w14:textId="77777777" w:rsidR="00A31B60" w:rsidRPr="00947F06" w:rsidRDefault="00A31B60" w:rsidP="00650508">
            <w:pPr>
              <w:autoSpaceDE w:val="0"/>
              <w:autoSpaceDN w:val="0"/>
              <w:adjustRightInd w:val="0"/>
              <w:spacing w:line="360" w:lineRule="auto"/>
              <w:jc w:val="center"/>
              <w:rPr>
                <w:rFonts w:ascii="Century Gothic" w:hAnsi="Century Gothic"/>
                <w:b/>
                <w:bCs/>
                <w:sz w:val="24"/>
                <w:szCs w:val="24"/>
              </w:rPr>
            </w:pPr>
          </w:p>
          <w:p w14:paraId="76D30281" w14:textId="2838D474"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DIP. JORGE CARLOS SOTO PRIETO</w:t>
            </w:r>
          </w:p>
        </w:tc>
        <w:tc>
          <w:tcPr>
            <w:tcW w:w="4254" w:type="dxa"/>
          </w:tcPr>
          <w:p w14:paraId="5450B3D2" w14:textId="77777777" w:rsidR="002A7A67" w:rsidRPr="00947F06" w:rsidRDefault="002A7A67" w:rsidP="00A31B60">
            <w:pPr>
              <w:autoSpaceDE w:val="0"/>
              <w:autoSpaceDN w:val="0"/>
              <w:adjustRightInd w:val="0"/>
              <w:spacing w:line="360" w:lineRule="auto"/>
              <w:rPr>
                <w:rFonts w:ascii="Century Gothic" w:hAnsi="Century Gothic"/>
                <w:b/>
                <w:bCs/>
                <w:sz w:val="24"/>
                <w:szCs w:val="24"/>
              </w:rPr>
            </w:pPr>
          </w:p>
          <w:p w14:paraId="696FEE16" w14:textId="77777777" w:rsidR="00966A44" w:rsidRPr="00947F06" w:rsidRDefault="00966A44" w:rsidP="00650508">
            <w:pPr>
              <w:autoSpaceDE w:val="0"/>
              <w:autoSpaceDN w:val="0"/>
              <w:adjustRightInd w:val="0"/>
              <w:spacing w:line="360" w:lineRule="auto"/>
              <w:rPr>
                <w:rFonts w:ascii="Century Gothic" w:hAnsi="Century Gothic"/>
                <w:b/>
                <w:bCs/>
                <w:sz w:val="24"/>
                <w:szCs w:val="24"/>
              </w:rPr>
            </w:pPr>
          </w:p>
          <w:p w14:paraId="0F40D427" w14:textId="2FDE8D39" w:rsidR="00A31B60" w:rsidRPr="00947F06" w:rsidRDefault="00A31B60"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b/>
                <w:bCs/>
                <w:sz w:val="24"/>
                <w:szCs w:val="24"/>
              </w:rPr>
            </w:pPr>
          </w:p>
          <w:p w14:paraId="07DC8353" w14:textId="31A6C2CC" w:rsidR="00966A44" w:rsidRPr="00947F06" w:rsidRDefault="00966A44"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b/>
                <w:bCs/>
                <w:sz w:val="24"/>
                <w:szCs w:val="24"/>
              </w:rPr>
            </w:pPr>
          </w:p>
          <w:p w14:paraId="658BD610" w14:textId="77777777" w:rsidR="00966A44" w:rsidRPr="00947F06" w:rsidRDefault="00966A44"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b/>
                <w:bCs/>
                <w:sz w:val="24"/>
                <w:szCs w:val="24"/>
              </w:rPr>
            </w:pPr>
          </w:p>
          <w:p w14:paraId="340E1D31" w14:textId="77777777" w:rsidR="00A31B60" w:rsidRPr="00947F06" w:rsidRDefault="00A31B60" w:rsidP="00BA39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4"/>
                <w:szCs w:val="24"/>
              </w:rPr>
            </w:pPr>
          </w:p>
          <w:p w14:paraId="27CB4540" w14:textId="45179078" w:rsidR="00BA39A1" w:rsidRPr="00947F06" w:rsidRDefault="00BA39A1" w:rsidP="00BA39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4"/>
                <w:szCs w:val="24"/>
              </w:rPr>
            </w:pPr>
            <w:r w:rsidRPr="00947F06">
              <w:rPr>
                <w:rFonts w:ascii="Century Gothic" w:hAnsi="Century Gothic"/>
                <w:b/>
                <w:bCs/>
                <w:sz w:val="24"/>
                <w:szCs w:val="24"/>
              </w:rPr>
              <w:t>DIP. ROBERTO MARCELINO CARREÓN HUITRÓN</w:t>
            </w:r>
            <w:r w:rsidRPr="00947F06">
              <w:rPr>
                <w:rFonts w:ascii="Century Gothic" w:hAnsi="Century Gothic" w:cs="Arial"/>
                <w:b/>
                <w:bCs/>
                <w:sz w:val="24"/>
                <w:szCs w:val="24"/>
              </w:rPr>
              <w:t xml:space="preserve"> </w:t>
            </w:r>
          </w:p>
          <w:p w14:paraId="705C60E4" w14:textId="3C2C66BE"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tc>
      </w:tr>
      <w:tr w:rsidR="002A7A67" w:rsidRPr="00947F06" w14:paraId="1FC589BE" w14:textId="77777777" w:rsidTr="00650508">
        <w:tc>
          <w:tcPr>
            <w:tcW w:w="4250" w:type="dxa"/>
          </w:tcPr>
          <w:p w14:paraId="38243CD3" w14:textId="40A0085E" w:rsidR="002A7A67" w:rsidRPr="00947F06" w:rsidRDefault="002A7A67" w:rsidP="00650508">
            <w:pPr>
              <w:autoSpaceDE w:val="0"/>
              <w:autoSpaceDN w:val="0"/>
              <w:adjustRightInd w:val="0"/>
              <w:spacing w:line="360" w:lineRule="auto"/>
              <w:rPr>
                <w:rFonts w:ascii="Century Gothic" w:hAnsi="Century Gothic"/>
                <w:b/>
                <w:bCs/>
                <w:sz w:val="24"/>
                <w:szCs w:val="24"/>
              </w:rPr>
            </w:pPr>
          </w:p>
          <w:p w14:paraId="566DCED8" w14:textId="4DA5265C" w:rsidR="00966A44" w:rsidRPr="00947F06" w:rsidRDefault="00966A44" w:rsidP="00650508">
            <w:pPr>
              <w:autoSpaceDE w:val="0"/>
              <w:autoSpaceDN w:val="0"/>
              <w:adjustRightInd w:val="0"/>
              <w:spacing w:line="360" w:lineRule="auto"/>
              <w:rPr>
                <w:rFonts w:ascii="Century Gothic" w:hAnsi="Century Gothic"/>
                <w:b/>
                <w:bCs/>
                <w:sz w:val="24"/>
                <w:szCs w:val="24"/>
              </w:rPr>
            </w:pPr>
          </w:p>
          <w:p w14:paraId="53BD74DB" w14:textId="77777777" w:rsidR="00966A44" w:rsidRPr="00947F06" w:rsidRDefault="00966A44" w:rsidP="00650508">
            <w:pPr>
              <w:autoSpaceDE w:val="0"/>
              <w:autoSpaceDN w:val="0"/>
              <w:adjustRightInd w:val="0"/>
              <w:spacing w:line="360" w:lineRule="auto"/>
              <w:rPr>
                <w:rFonts w:ascii="Century Gothic" w:hAnsi="Century Gothic"/>
                <w:b/>
                <w:bCs/>
                <w:sz w:val="24"/>
                <w:szCs w:val="24"/>
              </w:rPr>
            </w:pPr>
          </w:p>
          <w:p w14:paraId="7606A19A"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70F3BFA3"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613E3D12" w14:textId="0135C137" w:rsidR="002A7A67" w:rsidRPr="00947F06" w:rsidRDefault="002A7A67" w:rsidP="00966A44">
            <w:pPr>
              <w:autoSpaceDE w:val="0"/>
              <w:autoSpaceDN w:val="0"/>
              <w:adjustRightInd w:val="0"/>
              <w:spacing w:line="360" w:lineRule="auto"/>
              <w:rPr>
                <w:rFonts w:ascii="Century Gothic" w:hAnsi="Century Gothic"/>
                <w:b/>
                <w:bCs/>
                <w:sz w:val="24"/>
                <w:szCs w:val="24"/>
              </w:rPr>
            </w:pPr>
            <w:r w:rsidRPr="00947F06">
              <w:rPr>
                <w:rFonts w:ascii="Century Gothic" w:hAnsi="Century Gothic"/>
                <w:b/>
                <w:bCs/>
                <w:sz w:val="24"/>
                <w:szCs w:val="24"/>
              </w:rPr>
              <w:t>DIP. CARLOS ALFREDO OLSON</w:t>
            </w:r>
          </w:p>
          <w:p w14:paraId="2BB9D440"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SAN VICENTE</w:t>
            </w:r>
          </w:p>
          <w:p w14:paraId="131066A2" w14:textId="4C04D20D" w:rsidR="002A7A67" w:rsidRPr="00947F06" w:rsidRDefault="002A7A67" w:rsidP="00650508">
            <w:pPr>
              <w:rPr>
                <w:rFonts w:ascii="Century Gothic" w:hAnsi="Century Gothic"/>
                <w:sz w:val="24"/>
                <w:szCs w:val="24"/>
              </w:rPr>
            </w:pPr>
          </w:p>
          <w:p w14:paraId="6FFB29A1" w14:textId="1178F309" w:rsidR="00BA39A1" w:rsidRPr="00947F06" w:rsidRDefault="00BA39A1" w:rsidP="00650508">
            <w:pPr>
              <w:rPr>
                <w:rFonts w:ascii="Century Gothic" w:hAnsi="Century Gothic"/>
                <w:sz w:val="24"/>
                <w:szCs w:val="24"/>
              </w:rPr>
            </w:pPr>
          </w:p>
          <w:p w14:paraId="68106953" w14:textId="58A572D0" w:rsidR="00BA39A1" w:rsidRPr="00947F06" w:rsidRDefault="00BA39A1" w:rsidP="00650508">
            <w:pPr>
              <w:rPr>
                <w:rFonts w:ascii="Century Gothic" w:hAnsi="Century Gothic"/>
                <w:sz w:val="24"/>
                <w:szCs w:val="24"/>
              </w:rPr>
            </w:pPr>
          </w:p>
          <w:p w14:paraId="5E327159" w14:textId="08E3A668" w:rsidR="00BA39A1" w:rsidRPr="00947F06" w:rsidRDefault="00BA39A1" w:rsidP="00650508">
            <w:pPr>
              <w:rPr>
                <w:rFonts w:ascii="Century Gothic" w:hAnsi="Century Gothic"/>
                <w:sz w:val="24"/>
                <w:szCs w:val="24"/>
              </w:rPr>
            </w:pPr>
          </w:p>
          <w:p w14:paraId="2073AB1E" w14:textId="77777777" w:rsidR="00BA39A1" w:rsidRPr="00947F06" w:rsidRDefault="00BA39A1" w:rsidP="00650508">
            <w:pPr>
              <w:rPr>
                <w:rFonts w:ascii="Century Gothic" w:hAnsi="Century Gothic"/>
                <w:sz w:val="24"/>
                <w:szCs w:val="24"/>
              </w:rPr>
            </w:pPr>
          </w:p>
          <w:p w14:paraId="773DFDFC" w14:textId="77777777" w:rsidR="002A7A67" w:rsidRPr="00947F06" w:rsidRDefault="002A7A67" w:rsidP="00650508">
            <w:pPr>
              <w:rPr>
                <w:rFonts w:ascii="Century Gothic" w:hAnsi="Century Gothic"/>
                <w:sz w:val="24"/>
                <w:szCs w:val="24"/>
              </w:rPr>
            </w:pPr>
          </w:p>
          <w:p w14:paraId="150C8F35" w14:textId="77777777" w:rsidR="00966A44" w:rsidRPr="00947F06" w:rsidRDefault="002A7A67" w:rsidP="00BA39A1">
            <w:pPr>
              <w:rPr>
                <w:rFonts w:ascii="Century Gothic" w:hAnsi="Century Gothic"/>
                <w:b/>
                <w:bCs/>
                <w:sz w:val="24"/>
                <w:szCs w:val="24"/>
              </w:rPr>
            </w:pPr>
            <w:r w:rsidRPr="00947F06">
              <w:rPr>
                <w:rFonts w:ascii="Century Gothic" w:hAnsi="Century Gothic"/>
                <w:b/>
                <w:bCs/>
                <w:sz w:val="24"/>
                <w:szCs w:val="24"/>
              </w:rPr>
              <w:t xml:space="preserve"> </w:t>
            </w:r>
          </w:p>
          <w:p w14:paraId="7E759DDA" w14:textId="77777777" w:rsidR="00966A44" w:rsidRPr="00947F06" w:rsidRDefault="00966A44" w:rsidP="00BA39A1">
            <w:pPr>
              <w:rPr>
                <w:rFonts w:ascii="Century Gothic" w:hAnsi="Century Gothic"/>
                <w:b/>
                <w:bCs/>
                <w:sz w:val="24"/>
                <w:szCs w:val="24"/>
              </w:rPr>
            </w:pPr>
          </w:p>
          <w:p w14:paraId="59C1E38B" w14:textId="77777777" w:rsidR="00966A44" w:rsidRPr="00947F06" w:rsidRDefault="00966A44" w:rsidP="00BA39A1">
            <w:pPr>
              <w:rPr>
                <w:rFonts w:ascii="Century Gothic" w:hAnsi="Century Gothic"/>
                <w:b/>
                <w:bCs/>
                <w:sz w:val="24"/>
                <w:szCs w:val="24"/>
              </w:rPr>
            </w:pPr>
          </w:p>
          <w:p w14:paraId="711ECE5A" w14:textId="2E56FA02" w:rsidR="002A7A67" w:rsidRPr="00947F06" w:rsidRDefault="002A7A67" w:rsidP="00BA39A1">
            <w:pPr>
              <w:rPr>
                <w:rFonts w:ascii="Century Gothic" w:hAnsi="Century Gothic"/>
                <w:b/>
                <w:bCs/>
                <w:sz w:val="24"/>
                <w:szCs w:val="24"/>
              </w:rPr>
            </w:pPr>
            <w:r w:rsidRPr="00947F06">
              <w:rPr>
                <w:rFonts w:ascii="Century Gothic" w:hAnsi="Century Gothic"/>
                <w:b/>
                <w:bCs/>
                <w:sz w:val="24"/>
                <w:szCs w:val="24"/>
              </w:rPr>
              <w:t>DIP. ISMAEL PÉREZ PAVÍA.</w:t>
            </w:r>
          </w:p>
        </w:tc>
        <w:tc>
          <w:tcPr>
            <w:tcW w:w="4254" w:type="dxa"/>
          </w:tcPr>
          <w:p w14:paraId="6E2590E8" w14:textId="77777777" w:rsidR="002A7A67" w:rsidRPr="00947F06" w:rsidRDefault="002A7A67" w:rsidP="00BA39A1">
            <w:pPr>
              <w:autoSpaceDE w:val="0"/>
              <w:autoSpaceDN w:val="0"/>
              <w:adjustRightInd w:val="0"/>
              <w:spacing w:line="360" w:lineRule="auto"/>
              <w:rPr>
                <w:rFonts w:ascii="Century Gothic" w:hAnsi="Century Gothic"/>
                <w:b/>
                <w:bCs/>
                <w:sz w:val="24"/>
                <w:szCs w:val="24"/>
              </w:rPr>
            </w:pPr>
          </w:p>
          <w:p w14:paraId="0295E0C7"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17C943D9"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6F61CC3B" w14:textId="77777777" w:rsidR="00966A44" w:rsidRPr="00947F06" w:rsidRDefault="00966A44" w:rsidP="00650508">
            <w:pPr>
              <w:autoSpaceDE w:val="0"/>
              <w:autoSpaceDN w:val="0"/>
              <w:adjustRightInd w:val="0"/>
              <w:spacing w:line="360" w:lineRule="auto"/>
              <w:jc w:val="center"/>
              <w:rPr>
                <w:rFonts w:ascii="Century Gothic" w:hAnsi="Century Gothic"/>
                <w:b/>
                <w:bCs/>
                <w:sz w:val="24"/>
                <w:szCs w:val="24"/>
              </w:rPr>
            </w:pPr>
          </w:p>
          <w:p w14:paraId="06981D1D" w14:textId="77777777" w:rsidR="00966A44" w:rsidRPr="00947F06" w:rsidRDefault="00966A44" w:rsidP="00650508">
            <w:pPr>
              <w:autoSpaceDE w:val="0"/>
              <w:autoSpaceDN w:val="0"/>
              <w:adjustRightInd w:val="0"/>
              <w:spacing w:line="360" w:lineRule="auto"/>
              <w:jc w:val="center"/>
              <w:rPr>
                <w:rFonts w:ascii="Century Gothic" w:hAnsi="Century Gothic"/>
                <w:b/>
                <w:bCs/>
                <w:sz w:val="24"/>
                <w:szCs w:val="24"/>
              </w:rPr>
            </w:pPr>
          </w:p>
          <w:p w14:paraId="32350127" w14:textId="15E4D3A5"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r w:rsidRPr="00947F06">
              <w:rPr>
                <w:rFonts w:ascii="Century Gothic" w:hAnsi="Century Gothic"/>
                <w:b/>
                <w:bCs/>
                <w:sz w:val="24"/>
                <w:szCs w:val="24"/>
              </w:rPr>
              <w:t>DIP. YESENIA GUADALUPE REYES CALZADÍAS</w:t>
            </w:r>
          </w:p>
          <w:p w14:paraId="367A0C29"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03315651"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16C9179A"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3B9B2EF0"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4B647C50"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6901DBB5" w14:textId="225BCC4B"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p w14:paraId="07569602" w14:textId="77777777" w:rsidR="002A7A67" w:rsidRPr="00947F06" w:rsidRDefault="002A7A67" w:rsidP="00650508">
            <w:pPr>
              <w:autoSpaceDE w:val="0"/>
              <w:autoSpaceDN w:val="0"/>
              <w:adjustRightInd w:val="0"/>
              <w:spacing w:line="360" w:lineRule="auto"/>
              <w:jc w:val="center"/>
              <w:rPr>
                <w:rFonts w:ascii="Century Gothic" w:hAnsi="Century Gothic"/>
                <w:b/>
                <w:bCs/>
                <w:sz w:val="24"/>
                <w:szCs w:val="24"/>
              </w:rPr>
            </w:pPr>
          </w:p>
        </w:tc>
      </w:tr>
    </w:tbl>
    <w:p w14:paraId="64D6E952" w14:textId="273A182B" w:rsidR="007F665E" w:rsidRPr="00130738" w:rsidRDefault="002A7A67" w:rsidP="00D60EAA">
      <w:pPr>
        <w:rPr>
          <w:rFonts w:ascii="Century Gothic" w:hAnsi="Century Gothic" w:cs="Arial"/>
          <w:sz w:val="24"/>
          <w:szCs w:val="24"/>
        </w:rPr>
      </w:pPr>
      <w:r w:rsidRPr="00947F06">
        <w:rPr>
          <w:rFonts w:ascii="Century Gothic" w:hAnsi="Century Gothic" w:cs="Times New Roman"/>
          <w:b/>
          <w:bCs/>
          <w:sz w:val="24"/>
          <w:szCs w:val="24"/>
        </w:rPr>
        <w:tab/>
      </w:r>
    </w:p>
    <w:sectPr w:rsidR="007F665E" w:rsidRPr="00130738" w:rsidSect="00EC245F">
      <w:headerReference w:type="default" r:id="rId7"/>
      <w:pgSz w:w="12240" w:h="15840"/>
      <w:pgMar w:top="368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E607" w14:textId="77777777" w:rsidR="003C3C6E" w:rsidRDefault="003C3C6E" w:rsidP="007F665E">
      <w:pPr>
        <w:spacing w:after="0" w:line="240" w:lineRule="auto"/>
      </w:pPr>
      <w:r>
        <w:separator/>
      </w:r>
    </w:p>
  </w:endnote>
  <w:endnote w:type="continuationSeparator" w:id="0">
    <w:p w14:paraId="77AC5993" w14:textId="77777777" w:rsidR="003C3C6E" w:rsidRDefault="003C3C6E"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B985" w14:textId="77777777" w:rsidR="003C3C6E" w:rsidRDefault="003C3C6E" w:rsidP="007F665E">
      <w:pPr>
        <w:spacing w:after="0" w:line="240" w:lineRule="auto"/>
      </w:pPr>
      <w:r>
        <w:separator/>
      </w:r>
    </w:p>
  </w:footnote>
  <w:footnote w:type="continuationSeparator" w:id="0">
    <w:p w14:paraId="3425FC83" w14:textId="77777777" w:rsidR="003C3C6E" w:rsidRDefault="003C3C6E" w:rsidP="007F665E">
      <w:pPr>
        <w:spacing w:after="0" w:line="240" w:lineRule="auto"/>
      </w:pPr>
      <w:r>
        <w:continuationSeparator/>
      </w:r>
    </w:p>
  </w:footnote>
  <w:footnote w:id="1">
    <w:p w14:paraId="1946558F" w14:textId="77777777" w:rsidR="00966A44" w:rsidRDefault="00966A44" w:rsidP="00966A44">
      <w:pPr>
        <w:pStyle w:val="Textonotapie"/>
      </w:pPr>
      <w:r>
        <w:rPr>
          <w:rStyle w:val="Refdenotaalpie"/>
        </w:rPr>
        <w:footnoteRef/>
      </w:r>
      <w:r>
        <w:t xml:space="preserve"> </w:t>
      </w:r>
      <w:hyperlink r:id="rId1" w:history="1">
        <w:r w:rsidRPr="009B57A5">
          <w:rPr>
            <w:rStyle w:val="Hipervnculo"/>
          </w:rPr>
          <w:t>https://www.nmas.com.mx/chihuahua/chihuahua-unico-estado-en-mexico-en-sequia-extrema-y-excepcional-segun-conagua/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4740A"/>
    <w:multiLevelType w:val="hybridMultilevel"/>
    <w:tmpl w:val="F2F2B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7E661C"/>
    <w:multiLevelType w:val="hybridMultilevel"/>
    <w:tmpl w:val="EC702DC0"/>
    <w:lvl w:ilvl="0" w:tplc="D7DA8676">
      <w:start w:val="1"/>
      <w:numFmt w:val="decimal"/>
      <w:lvlText w:val="%1."/>
      <w:lvlJc w:val="left"/>
      <w:pPr>
        <w:ind w:left="-3" w:hanging="564"/>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64F1"/>
    <w:rsid w:val="00012EA5"/>
    <w:rsid w:val="00026FE6"/>
    <w:rsid w:val="00034AF4"/>
    <w:rsid w:val="00070D18"/>
    <w:rsid w:val="000B55FF"/>
    <w:rsid w:val="000F2A61"/>
    <w:rsid w:val="00130738"/>
    <w:rsid w:val="001911AA"/>
    <w:rsid w:val="001E29E9"/>
    <w:rsid w:val="001E5423"/>
    <w:rsid w:val="00200DA8"/>
    <w:rsid w:val="00291896"/>
    <w:rsid w:val="002A7A67"/>
    <w:rsid w:val="003148B1"/>
    <w:rsid w:val="003173DC"/>
    <w:rsid w:val="00326670"/>
    <w:rsid w:val="0034553F"/>
    <w:rsid w:val="00372758"/>
    <w:rsid w:val="003C3C6E"/>
    <w:rsid w:val="003D3DCB"/>
    <w:rsid w:val="00436850"/>
    <w:rsid w:val="00444C92"/>
    <w:rsid w:val="00480B2B"/>
    <w:rsid w:val="004865CF"/>
    <w:rsid w:val="004C1D83"/>
    <w:rsid w:val="004C60C5"/>
    <w:rsid w:val="004D5B3F"/>
    <w:rsid w:val="004F4807"/>
    <w:rsid w:val="005247E6"/>
    <w:rsid w:val="00561A86"/>
    <w:rsid w:val="00591536"/>
    <w:rsid w:val="0059206D"/>
    <w:rsid w:val="005C31A7"/>
    <w:rsid w:val="005E0DF5"/>
    <w:rsid w:val="005F7DB5"/>
    <w:rsid w:val="00622D0C"/>
    <w:rsid w:val="00652673"/>
    <w:rsid w:val="006A339C"/>
    <w:rsid w:val="006A4ED0"/>
    <w:rsid w:val="006C724F"/>
    <w:rsid w:val="006D5423"/>
    <w:rsid w:val="0070484A"/>
    <w:rsid w:val="00710D0C"/>
    <w:rsid w:val="00740750"/>
    <w:rsid w:val="007433E5"/>
    <w:rsid w:val="007659A7"/>
    <w:rsid w:val="007926CD"/>
    <w:rsid w:val="007C4444"/>
    <w:rsid w:val="007F665E"/>
    <w:rsid w:val="00804937"/>
    <w:rsid w:val="00825B0D"/>
    <w:rsid w:val="008818DB"/>
    <w:rsid w:val="008A616C"/>
    <w:rsid w:val="008D1EE4"/>
    <w:rsid w:val="008F5B89"/>
    <w:rsid w:val="008F6A06"/>
    <w:rsid w:val="00947F06"/>
    <w:rsid w:val="00953B98"/>
    <w:rsid w:val="00966A44"/>
    <w:rsid w:val="009715A5"/>
    <w:rsid w:val="009D0C71"/>
    <w:rsid w:val="00A02F09"/>
    <w:rsid w:val="00A31B60"/>
    <w:rsid w:val="00A4474A"/>
    <w:rsid w:val="00AA4289"/>
    <w:rsid w:val="00AD5B1C"/>
    <w:rsid w:val="00AF3AF7"/>
    <w:rsid w:val="00B03E8F"/>
    <w:rsid w:val="00B50047"/>
    <w:rsid w:val="00BA39A1"/>
    <w:rsid w:val="00BA6F58"/>
    <w:rsid w:val="00BD0ED2"/>
    <w:rsid w:val="00C055B5"/>
    <w:rsid w:val="00C16C4B"/>
    <w:rsid w:val="00C17A1B"/>
    <w:rsid w:val="00C73B8F"/>
    <w:rsid w:val="00CE5C19"/>
    <w:rsid w:val="00D03976"/>
    <w:rsid w:val="00D12F1D"/>
    <w:rsid w:val="00D60EAA"/>
    <w:rsid w:val="00D65DAA"/>
    <w:rsid w:val="00D869C0"/>
    <w:rsid w:val="00DB3F45"/>
    <w:rsid w:val="00DD6BFF"/>
    <w:rsid w:val="00E30917"/>
    <w:rsid w:val="00EA2442"/>
    <w:rsid w:val="00EB012D"/>
    <w:rsid w:val="00EC245F"/>
    <w:rsid w:val="00ED0B4E"/>
    <w:rsid w:val="00EF2C28"/>
    <w:rsid w:val="00EF783E"/>
    <w:rsid w:val="00F43283"/>
    <w:rsid w:val="00F45C76"/>
    <w:rsid w:val="00F66A52"/>
    <w:rsid w:val="00F85652"/>
    <w:rsid w:val="00FA32CC"/>
    <w:rsid w:val="00FA393F"/>
    <w:rsid w:val="00FF2D43"/>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EC24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C245F"/>
    <w:rPr>
      <w:color w:val="0000FF"/>
      <w:u w:val="single"/>
    </w:rPr>
  </w:style>
  <w:style w:type="table" w:styleId="Tablaconcuadrcula">
    <w:name w:val="Table Grid"/>
    <w:basedOn w:val="Tablanormal"/>
    <w:uiPriority w:val="39"/>
    <w:rsid w:val="00EC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A7A67"/>
    <w:pPr>
      <w:ind w:left="720"/>
      <w:contextualSpacing/>
    </w:pPr>
  </w:style>
  <w:style w:type="character" w:styleId="nfasis">
    <w:name w:val="Emphasis"/>
    <w:basedOn w:val="Fuentedeprrafopredeter"/>
    <w:uiPriority w:val="20"/>
    <w:qFormat/>
    <w:rsid w:val="00EF2C28"/>
    <w:rPr>
      <w:i/>
      <w:iCs/>
    </w:rPr>
  </w:style>
  <w:style w:type="character" w:styleId="Textoennegrita">
    <w:name w:val="Strong"/>
    <w:basedOn w:val="Fuentedeprrafopredeter"/>
    <w:uiPriority w:val="22"/>
    <w:qFormat/>
    <w:rsid w:val="00710D0C"/>
    <w:rPr>
      <w:b/>
      <w:bCs/>
    </w:rPr>
  </w:style>
  <w:style w:type="character" w:customStyle="1" w:styleId="citation-6">
    <w:name w:val="citation-6"/>
    <w:basedOn w:val="Fuentedeprrafopredeter"/>
    <w:rsid w:val="00710D0C"/>
  </w:style>
  <w:style w:type="paragraph" w:customStyle="1" w:styleId="rvps66">
    <w:name w:val="rvps66"/>
    <w:basedOn w:val="Normal"/>
    <w:rsid w:val="00C16C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vts7">
    <w:name w:val="rvts7"/>
    <w:basedOn w:val="Fuentedeprrafopredeter"/>
    <w:rsid w:val="00C16C4B"/>
  </w:style>
  <w:style w:type="paragraph" w:customStyle="1" w:styleId="rvps67">
    <w:name w:val="rvps67"/>
    <w:basedOn w:val="Normal"/>
    <w:rsid w:val="00C16C4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vts8">
    <w:name w:val="rvts8"/>
    <w:basedOn w:val="Fuentedeprrafopredeter"/>
    <w:rsid w:val="00C16C4B"/>
  </w:style>
  <w:style w:type="paragraph" w:styleId="Textonotapie">
    <w:name w:val="footnote text"/>
    <w:basedOn w:val="Normal"/>
    <w:link w:val="TextonotapieCar"/>
    <w:uiPriority w:val="99"/>
    <w:semiHidden/>
    <w:unhideWhenUsed/>
    <w:rsid w:val="00966A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6A44"/>
    <w:rPr>
      <w:sz w:val="20"/>
      <w:szCs w:val="20"/>
    </w:rPr>
  </w:style>
  <w:style w:type="character" w:styleId="Refdenotaalpie">
    <w:name w:val="footnote reference"/>
    <w:basedOn w:val="Fuentedeprrafopredeter"/>
    <w:uiPriority w:val="99"/>
    <w:semiHidden/>
    <w:unhideWhenUsed/>
    <w:rsid w:val="00966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56415">
      <w:bodyDiv w:val="1"/>
      <w:marLeft w:val="0"/>
      <w:marRight w:val="0"/>
      <w:marTop w:val="0"/>
      <w:marBottom w:val="0"/>
      <w:divBdr>
        <w:top w:val="none" w:sz="0" w:space="0" w:color="auto"/>
        <w:left w:val="none" w:sz="0" w:space="0" w:color="auto"/>
        <w:bottom w:val="none" w:sz="0" w:space="0" w:color="auto"/>
        <w:right w:val="none" w:sz="0" w:space="0" w:color="auto"/>
      </w:divBdr>
      <w:divsChild>
        <w:div w:id="241724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587953">
      <w:bodyDiv w:val="1"/>
      <w:marLeft w:val="0"/>
      <w:marRight w:val="0"/>
      <w:marTop w:val="0"/>
      <w:marBottom w:val="0"/>
      <w:divBdr>
        <w:top w:val="none" w:sz="0" w:space="0" w:color="auto"/>
        <w:left w:val="none" w:sz="0" w:space="0" w:color="auto"/>
        <w:bottom w:val="none" w:sz="0" w:space="0" w:color="auto"/>
        <w:right w:val="none" w:sz="0" w:space="0" w:color="auto"/>
      </w:divBdr>
    </w:div>
    <w:div w:id="1409302778">
      <w:bodyDiv w:val="1"/>
      <w:marLeft w:val="0"/>
      <w:marRight w:val="0"/>
      <w:marTop w:val="0"/>
      <w:marBottom w:val="0"/>
      <w:divBdr>
        <w:top w:val="none" w:sz="0" w:space="0" w:color="auto"/>
        <w:left w:val="none" w:sz="0" w:space="0" w:color="auto"/>
        <w:bottom w:val="none" w:sz="0" w:space="0" w:color="auto"/>
        <w:right w:val="none" w:sz="0" w:space="0" w:color="auto"/>
      </w:divBdr>
    </w:div>
    <w:div w:id="210083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mas.com.mx/chihuahua/chihuahua-unico-estado-en-mexico-en-sequia-extrema-y-excepcional-segun-conag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776</Words>
  <Characters>4273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Ana Fernanda De la Fuente Aragón</cp:lastModifiedBy>
  <cp:revision>3</cp:revision>
  <cp:lastPrinted>2025-11-12T16:56:00Z</cp:lastPrinted>
  <dcterms:created xsi:type="dcterms:W3CDTF">2026-01-15T17:35:00Z</dcterms:created>
  <dcterms:modified xsi:type="dcterms:W3CDTF">2026-01-15T17:35:00Z</dcterms:modified>
</cp:coreProperties>
</file>