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9D4F" w14:textId="77777777" w:rsidR="002A7DFB" w:rsidRPr="00846CDD" w:rsidRDefault="002A7DFB" w:rsidP="002A7DFB">
      <w:pPr>
        <w:spacing w:after="0" w:line="240" w:lineRule="auto"/>
        <w:jc w:val="both"/>
        <w:rPr>
          <w:rFonts w:ascii="Arial" w:eastAsia="MS Mincho" w:hAnsi="Arial" w:cs="Arial"/>
          <w:b/>
          <w:sz w:val="24"/>
          <w:szCs w:val="24"/>
          <w:lang w:eastAsia="es-ES"/>
        </w:rPr>
      </w:pPr>
      <w:r w:rsidRPr="00846CDD">
        <w:rPr>
          <w:rFonts w:ascii="Arial" w:eastAsia="MS Mincho" w:hAnsi="Arial" w:cs="Arial"/>
          <w:b/>
          <w:sz w:val="24"/>
          <w:szCs w:val="24"/>
          <w:lang w:eastAsia="es-ES"/>
        </w:rPr>
        <w:t>H. CONGRESO DEL ESTADO DE CHIHUAHUA</w:t>
      </w:r>
    </w:p>
    <w:p w14:paraId="1CB19BF2" w14:textId="77777777" w:rsidR="002A7DFB" w:rsidRPr="00846CDD" w:rsidRDefault="002A7DFB" w:rsidP="002A7DFB">
      <w:pPr>
        <w:spacing w:after="0" w:line="240" w:lineRule="auto"/>
        <w:jc w:val="both"/>
        <w:rPr>
          <w:rFonts w:ascii="Arial" w:eastAsia="MS Mincho" w:hAnsi="Arial" w:cs="Arial"/>
          <w:b/>
          <w:sz w:val="24"/>
          <w:szCs w:val="24"/>
          <w:lang w:eastAsia="es-ES"/>
        </w:rPr>
      </w:pPr>
      <w:r w:rsidRPr="00846CDD">
        <w:rPr>
          <w:rFonts w:ascii="Arial" w:eastAsia="MS Mincho" w:hAnsi="Arial" w:cs="Arial"/>
          <w:b/>
          <w:sz w:val="24"/>
          <w:szCs w:val="24"/>
          <w:lang w:eastAsia="es-ES"/>
        </w:rPr>
        <w:t xml:space="preserve">P R E S E N T E. </w:t>
      </w:r>
    </w:p>
    <w:p w14:paraId="64B847E3" w14:textId="77777777" w:rsidR="002A7DFB" w:rsidRPr="00846CDD" w:rsidRDefault="002A7DFB" w:rsidP="002A7DFB">
      <w:pPr>
        <w:spacing w:after="0" w:line="240" w:lineRule="auto"/>
        <w:jc w:val="both"/>
        <w:rPr>
          <w:rFonts w:ascii="Arial" w:eastAsia="MS Mincho" w:hAnsi="Arial" w:cs="Arial"/>
          <w:b/>
          <w:sz w:val="24"/>
          <w:szCs w:val="24"/>
          <w:lang w:val="es-ES_tradnl" w:eastAsia="es-ES"/>
        </w:rPr>
      </w:pPr>
    </w:p>
    <w:p w14:paraId="0CAAB96B" w14:textId="77777777" w:rsidR="002A7DFB" w:rsidRPr="00846CDD" w:rsidRDefault="002A7DFB" w:rsidP="002A7DFB">
      <w:pPr>
        <w:spacing w:line="360" w:lineRule="auto"/>
        <w:jc w:val="both"/>
        <w:rPr>
          <w:rFonts w:ascii="Arial" w:eastAsia="MS Mincho" w:hAnsi="Arial" w:cs="Arial"/>
          <w:color w:val="000000"/>
          <w:sz w:val="24"/>
          <w:szCs w:val="24"/>
          <w:lang w:eastAsia="es-ES"/>
        </w:rPr>
      </w:pPr>
      <w:r w:rsidRPr="00846CDD">
        <w:rPr>
          <w:rFonts w:ascii="Arial" w:eastAsia="MS Mincho" w:hAnsi="Arial" w:cs="Arial"/>
          <w:sz w:val="24"/>
          <w:szCs w:val="24"/>
          <w:lang w:eastAsia="es-ES"/>
        </w:rPr>
        <w:t xml:space="preserve">Los que suscriben, </w:t>
      </w:r>
      <w:r w:rsidRPr="00846CDD">
        <w:rPr>
          <w:rFonts w:ascii="Arial" w:hAnsi="Arial" w:cs="Arial"/>
          <w:b/>
          <w:bCs/>
          <w:sz w:val="24"/>
          <w:szCs w:val="24"/>
        </w:rPr>
        <w:t xml:space="preserve">María Antonieta Pérez Reyes, Edin Cuauhtémoc Estrada Sotelo, Leticia Ortega Máynez, Óscar Daniel Avitia Arellanes, Rosana Díaz Reyes, Brenda Francisca Ríos Prieto, Magdalena Rentería Pérez, Elizabeth Guzmán Argueta, Pedro Torres Estrada, Herminia Gómez Carrasco, Jael Argüelles Díaz y Edith Palma Ontiveros, </w:t>
      </w:r>
      <w:r w:rsidRPr="00846CDD">
        <w:rPr>
          <w:rFonts w:ascii="Arial" w:hAnsi="Arial" w:cs="Arial"/>
          <w:sz w:val="24"/>
          <w:szCs w:val="24"/>
          <w:lang w:val="es-ES_tradnl"/>
        </w:rPr>
        <w:t xml:space="preserve">en nuestro carácter de Diputados de la Sexagésima Octava Legislatura del Honorable Congreso del Estado de Chihuahua e integrantes del Grupo Parlamentario de Morena, con fundamento en lo dispuesto por los artículos 68 fracción I, de la Constitución Política; 167 fracción I, 168 de la Ley Orgánica del Poder Legislativo; así como los numerales 75 y 77 del Reglamento Interior de Prácticas Parlamentarias del Poder Legislativo; todos ordenamientos del Estado de Chihuahua, acudimos ante esta Honorable Asamblea Legislativa, a presentar </w:t>
      </w:r>
      <w:r w:rsidRPr="00846CDD">
        <w:rPr>
          <w:rFonts w:ascii="Arial" w:eastAsia="MS Mincho" w:hAnsi="Arial" w:cs="Arial"/>
          <w:color w:val="000000"/>
          <w:sz w:val="24"/>
          <w:szCs w:val="24"/>
          <w:lang w:eastAsia="es-ES"/>
        </w:rPr>
        <w:t>Proposición con Carácter de Punto de acuerdo con sustento en la siguiente:</w:t>
      </w:r>
    </w:p>
    <w:p w14:paraId="0C97EB35" w14:textId="77777777" w:rsidR="002A7DFB" w:rsidRPr="00846CDD" w:rsidRDefault="002A7DFB" w:rsidP="002A7DFB">
      <w:pPr>
        <w:spacing w:line="360" w:lineRule="auto"/>
        <w:jc w:val="center"/>
        <w:rPr>
          <w:rFonts w:ascii="Arial" w:eastAsia="MS Mincho" w:hAnsi="Arial" w:cs="Arial"/>
          <w:b/>
          <w:bCs/>
          <w:color w:val="000000"/>
          <w:sz w:val="24"/>
          <w:szCs w:val="24"/>
          <w:lang w:eastAsia="es-ES"/>
        </w:rPr>
      </w:pPr>
      <w:r w:rsidRPr="00846CDD">
        <w:rPr>
          <w:rFonts w:ascii="Arial" w:eastAsia="MS Mincho" w:hAnsi="Arial" w:cs="Arial"/>
          <w:b/>
          <w:bCs/>
          <w:color w:val="000000"/>
          <w:sz w:val="24"/>
          <w:szCs w:val="24"/>
          <w:lang w:eastAsia="es-ES"/>
        </w:rPr>
        <w:t>EXPOSICION DE MOTIVOS</w:t>
      </w:r>
    </w:p>
    <w:p w14:paraId="67A8DDB8" w14:textId="77777777" w:rsidR="00DD7F98" w:rsidRPr="00DD7F98" w:rsidRDefault="00DD7F98" w:rsidP="00FA00BE">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DD7F98">
        <w:rPr>
          <w:rFonts w:ascii="Arial" w:eastAsia="Times New Roman" w:hAnsi="Arial" w:cs="Arial"/>
          <w:kern w:val="0"/>
          <w:sz w:val="24"/>
          <w:szCs w:val="24"/>
          <w:lang w:eastAsia="es-MX"/>
          <w14:ligatures w14:val="none"/>
        </w:rPr>
        <w:t>La seguridad pública constituye una función esencial del Estado y una obligación constitucional indeclinable de los gobiernos. Su correcta atención no admite improvisaciones, ocurrencias ni decisiones unilaterales carentes de sustento técnico, pues de ello depende la protección de la vida, la integridad y el patrimonio de las personas. En el estado de Chihuahua, esta responsabilidad recae de manera directa en el Poder Ejecutivo estatal, que tiene el deber de diseñar, implementar y evaluar políticas públicas eficaces, coordinadas y territorialmente pertinentes para enfrentar la violencia y la delincuencia.</w:t>
      </w:r>
    </w:p>
    <w:p w14:paraId="544ED2D4" w14:textId="77777777" w:rsidR="00DD7F98" w:rsidRPr="00DD7F98" w:rsidRDefault="00DD7F98" w:rsidP="00FA00BE">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DD7F98">
        <w:rPr>
          <w:rFonts w:ascii="Arial" w:eastAsia="Times New Roman" w:hAnsi="Arial" w:cs="Arial"/>
          <w:kern w:val="0"/>
          <w:sz w:val="24"/>
          <w:szCs w:val="24"/>
          <w:lang w:eastAsia="es-MX"/>
          <w14:ligatures w14:val="none"/>
        </w:rPr>
        <w:t xml:space="preserve">Al inicio de la actual administración estatal, la Gobernadora del Estado anunció como eje central de su estrategia de seguridad el denominado </w:t>
      </w:r>
      <w:r w:rsidRPr="00DD7F98">
        <w:rPr>
          <w:rFonts w:ascii="Arial" w:eastAsia="Times New Roman" w:hAnsi="Arial" w:cs="Arial"/>
          <w:b/>
          <w:bCs/>
          <w:kern w:val="0"/>
          <w:sz w:val="24"/>
          <w:szCs w:val="24"/>
          <w:lang w:eastAsia="es-MX"/>
          <w14:ligatures w14:val="none"/>
        </w:rPr>
        <w:t>Proyecto Centinela</w:t>
      </w:r>
      <w:r w:rsidRPr="00DD7F98">
        <w:rPr>
          <w:rFonts w:ascii="Arial" w:eastAsia="Times New Roman" w:hAnsi="Arial" w:cs="Arial"/>
          <w:kern w:val="0"/>
          <w:sz w:val="24"/>
          <w:szCs w:val="24"/>
          <w:lang w:eastAsia="es-MX"/>
          <w14:ligatures w14:val="none"/>
        </w:rPr>
        <w:t xml:space="preserve">, </w:t>
      </w:r>
      <w:r w:rsidRPr="00DD7F98">
        <w:rPr>
          <w:rFonts w:ascii="Arial" w:eastAsia="Times New Roman" w:hAnsi="Arial" w:cs="Arial"/>
          <w:kern w:val="0"/>
          <w:sz w:val="24"/>
          <w:szCs w:val="24"/>
          <w:lang w:eastAsia="es-MX"/>
          <w14:ligatures w14:val="none"/>
        </w:rPr>
        <w:lastRenderedPageBreak/>
        <w:t xml:space="preserve">presentado como una solución integral y de alto impacto para combatir a la delincuencia organizada en todo el territorio estatal. A dicho proyecto se le han destinado recursos públicos que ascienden aproximadamente a </w:t>
      </w:r>
      <w:r w:rsidRPr="00DD7F98">
        <w:rPr>
          <w:rFonts w:ascii="Arial" w:eastAsia="Times New Roman" w:hAnsi="Arial" w:cs="Arial"/>
          <w:b/>
          <w:bCs/>
          <w:kern w:val="0"/>
          <w:sz w:val="24"/>
          <w:szCs w:val="24"/>
          <w:lang w:eastAsia="es-MX"/>
          <w14:ligatures w14:val="none"/>
        </w:rPr>
        <w:t>4 mil 800 millones de pesos</w:t>
      </w:r>
      <w:r w:rsidRPr="00DD7F98">
        <w:rPr>
          <w:rFonts w:ascii="Arial" w:eastAsia="Times New Roman" w:hAnsi="Arial" w:cs="Arial"/>
          <w:kern w:val="0"/>
          <w:sz w:val="24"/>
          <w:szCs w:val="24"/>
          <w:lang w:eastAsia="es-MX"/>
          <w14:ligatures w14:val="none"/>
        </w:rPr>
        <w:t>, lo que lo convierte en uno de los proyectos de seguridad más costosos en la historia del estado.</w:t>
      </w:r>
    </w:p>
    <w:p w14:paraId="6EFAF9F0" w14:textId="6F4AA476" w:rsidR="00DD7F98" w:rsidRDefault="00DD7F98" w:rsidP="00FA00BE">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DD7F98">
        <w:rPr>
          <w:rFonts w:ascii="Arial" w:eastAsia="Times New Roman" w:hAnsi="Arial" w:cs="Arial"/>
          <w:kern w:val="0"/>
          <w:sz w:val="24"/>
          <w:szCs w:val="24"/>
          <w:lang w:eastAsia="es-MX"/>
          <w14:ligatures w14:val="none"/>
        </w:rPr>
        <w:t xml:space="preserve">Sin embargo, a un año ocho meses de concluir la presente administración, los resultados prometidos no solo no son visibles, sino que resultan inexistentes. La obra emblemática del Proyecto Centinela —una torre de gran escala ubicada en la zona </w:t>
      </w:r>
      <w:r>
        <w:rPr>
          <w:rFonts w:ascii="Arial" w:eastAsia="Times New Roman" w:hAnsi="Arial" w:cs="Arial"/>
          <w:kern w:val="0"/>
          <w:sz w:val="24"/>
          <w:szCs w:val="24"/>
          <w:lang w:eastAsia="es-MX"/>
          <w14:ligatures w14:val="none"/>
        </w:rPr>
        <w:t xml:space="preserve">vieja en el </w:t>
      </w:r>
      <w:r w:rsidRPr="00DD7F98">
        <w:rPr>
          <w:rFonts w:ascii="Arial" w:eastAsia="Times New Roman" w:hAnsi="Arial" w:cs="Arial"/>
          <w:kern w:val="0"/>
          <w:sz w:val="24"/>
          <w:szCs w:val="24"/>
          <w:lang w:eastAsia="es-MX"/>
          <w14:ligatures w14:val="none"/>
        </w:rPr>
        <w:t>norte de Ciudad Juárez— no ha sido concluida, no ha sido inaugurada y no se ha acreditado que su eventual operación tenga impacto real alguno en la reducción de la violencia. Hasta hoy, el Ejecutivo estatal no ha explicado de manera clara y verificable cuál es la estrategia que sustenta dicho proyecto, cuáles son sus alcances técnicos, ni cómo se articula con las tareas de prevención, investigación y persecución del delito.</w:t>
      </w:r>
    </w:p>
    <w:p w14:paraId="6C5DD382" w14:textId="77777777" w:rsidR="009152A9" w:rsidRPr="00DD7F98" w:rsidRDefault="009152A9" w:rsidP="00FA00BE">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DD7F98">
        <w:rPr>
          <w:rFonts w:ascii="Arial" w:eastAsia="Times New Roman" w:hAnsi="Arial" w:cs="Arial"/>
          <w:kern w:val="0"/>
          <w:sz w:val="24"/>
          <w:szCs w:val="24"/>
          <w:lang w:eastAsia="es-MX"/>
          <w14:ligatures w14:val="none"/>
        </w:rPr>
        <w:t>El Proyecto Centinela, además, se ha caracterizado por una preocupante opacidad. No se ha hecho pública la estrategia integral que lo sustenta, no se conocen evaluaciones de impacto y gran parte de la información relacionada con su implementación ha sido clasificada, impidiendo la fiscalización ciudadana y legislativa de recursos públicos multimillonarios. Esta falta de transparencia resulta especialmente grave cuando se trata de recursos destinados a una función tan sensible como la seguridad pública.</w:t>
      </w:r>
    </w:p>
    <w:p w14:paraId="2D534DBF" w14:textId="5636DAD1" w:rsidR="00DD7F98" w:rsidRPr="00DD7F98" w:rsidRDefault="00DD7F98" w:rsidP="00FA00BE">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DD7F98">
        <w:rPr>
          <w:rFonts w:ascii="Arial" w:eastAsia="Times New Roman" w:hAnsi="Arial" w:cs="Arial"/>
          <w:kern w:val="0"/>
          <w:sz w:val="24"/>
          <w:szCs w:val="24"/>
          <w:lang w:eastAsia="es-MX"/>
          <w14:ligatures w14:val="none"/>
        </w:rPr>
        <w:t xml:space="preserve">El estado de Chihuahua cuenta con </w:t>
      </w:r>
      <w:r w:rsidRPr="00DD7F98">
        <w:rPr>
          <w:rFonts w:ascii="Arial" w:eastAsia="Times New Roman" w:hAnsi="Arial" w:cs="Arial"/>
          <w:b/>
          <w:bCs/>
          <w:kern w:val="0"/>
          <w:sz w:val="24"/>
          <w:szCs w:val="24"/>
          <w:lang w:eastAsia="es-MX"/>
          <w14:ligatures w14:val="none"/>
        </w:rPr>
        <w:t>67 municipios</w:t>
      </w:r>
      <w:r w:rsidRPr="00DD7F98">
        <w:rPr>
          <w:rFonts w:ascii="Arial" w:eastAsia="Times New Roman" w:hAnsi="Arial" w:cs="Arial"/>
          <w:kern w:val="0"/>
          <w:sz w:val="24"/>
          <w:szCs w:val="24"/>
          <w:lang w:eastAsia="es-MX"/>
          <w14:ligatures w14:val="none"/>
        </w:rPr>
        <w:t xml:space="preserve">, con realidades sociales, económicas y geográficas profundamente distintas. Amplias regiones del territorio estatal se caracterizan por su dispersión poblacional, su difícil acceso y su ubicación en zonas serranas, donde históricamente la presencia del Estado ha sido limitada. En ese contexto, una estrategia de seguridad centralizada, basada </w:t>
      </w:r>
      <w:r>
        <w:rPr>
          <w:rFonts w:ascii="Arial" w:eastAsia="Times New Roman" w:hAnsi="Arial" w:cs="Arial"/>
          <w:kern w:val="0"/>
          <w:sz w:val="24"/>
          <w:szCs w:val="24"/>
          <w:lang w:eastAsia="es-MX"/>
          <w14:ligatures w14:val="none"/>
        </w:rPr>
        <w:t xml:space="preserve">principalmente </w:t>
      </w:r>
      <w:r>
        <w:rPr>
          <w:rFonts w:ascii="Arial" w:eastAsia="Times New Roman" w:hAnsi="Arial" w:cs="Arial"/>
          <w:kern w:val="0"/>
          <w:sz w:val="24"/>
          <w:szCs w:val="24"/>
          <w:lang w:eastAsia="es-MX"/>
          <w14:ligatures w14:val="none"/>
        </w:rPr>
        <w:lastRenderedPageBreak/>
        <w:t xml:space="preserve">en un </w:t>
      </w:r>
      <w:r w:rsidR="009152A9">
        <w:rPr>
          <w:rFonts w:ascii="Arial" w:eastAsia="Times New Roman" w:hAnsi="Arial" w:cs="Arial"/>
          <w:kern w:val="0"/>
          <w:sz w:val="24"/>
          <w:szCs w:val="24"/>
          <w:lang w:eastAsia="es-MX"/>
          <w14:ligatures w14:val="none"/>
        </w:rPr>
        <w:t xml:space="preserve">edificio </w:t>
      </w:r>
      <w:r w:rsidR="009152A9" w:rsidRPr="00DD7F98">
        <w:rPr>
          <w:rFonts w:ascii="Arial" w:eastAsia="Times New Roman" w:hAnsi="Arial" w:cs="Arial"/>
          <w:kern w:val="0"/>
          <w:sz w:val="24"/>
          <w:szCs w:val="24"/>
          <w:lang w:eastAsia="es-MX"/>
          <w14:ligatures w14:val="none"/>
        </w:rPr>
        <w:t>monumental</w:t>
      </w:r>
      <w:r w:rsidRPr="00DD7F98">
        <w:rPr>
          <w:rFonts w:ascii="Arial" w:eastAsia="Times New Roman" w:hAnsi="Arial" w:cs="Arial"/>
          <w:kern w:val="0"/>
          <w:sz w:val="24"/>
          <w:szCs w:val="24"/>
          <w:lang w:eastAsia="es-MX"/>
          <w14:ligatures w14:val="none"/>
        </w:rPr>
        <w:t xml:space="preserve"> concentrada en un solo municipio, resulta inadecuada e insuficiente para atender una problemática tan compleja y territorialmente diversa.</w:t>
      </w:r>
    </w:p>
    <w:p w14:paraId="6FDA5F0B" w14:textId="77777777" w:rsidR="00DD7F98" w:rsidRPr="00DD7F98" w:rsidRDefault="00DD7F98" w:rsidP="00FA00BE">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DD7F98">
        <w:rPr>
          <w:rFonts w:ascii="Arial" w:eastAsia="Times New Roman" w:hAnsi="Arial" w:cs="Arial"/>
          <w:kern w:val="0"/>
          <w:sz w:val="24"/>
          <w:szCs w:val="24"/>
          <w:lang w:eastAsia="es-MX"/>
          <w14:ligatures w14:val="none"/>
        </w:rPr>
        <w:t xml:space="preserve">Particular preocupación reviste la situación del municipio de </w:t>
      </w:r>
      <w:r w:rsidRPr="00DD7F98">
        <w:rPr>
          <w:rFonts w:ascii="Arial" w:eastAsia="Times New Roman" w:hAnsi="Arial" w:cs="Arial"/>
          <w:b/>
          <w:bCs/>
          <w:kern w:val="0"/>
          <w:sz w:val="24"/>
          <w:szCs w:val="24"/>
          <w:lang w:eastAsia="es-MX"/>
          <w14:ligatures w14:val="none"/>
        </w:rPr>
        <w:t>Guadalupe y Calvo</w:t>
      </w:r>
      <w:r w:rsidRPr="00DD7F98">
        <w:rPr>
          <w:rFonts w:ascii="Arial" w:eastAsia="Times New Roman" w:hAnsi="Arial" w:cs="Arial"/>
          <w:kern w:val="0"/>
          <w:sz w:val="24"/>
          <w:szCs w:val="24"/>
          <w:lang w:eastAsia="es-MX"/>
          <w14:ligatures w14:val="none"/>
        </w:rPr>
        <w:t>, ubicado en el corazón de la Sierra Tarahumara, una de las regiones más vulnerables del estado en materia de seguridad. Su geografía accidentada, sus rutas de difícil acceso y su ubicación estratégica han sido aprovechadas por grupos delictivos, generando episodios recurrentes de violencia que afectan directamente a la población civil. En este municipio, la seguridad no es un asunto abstracto, sino una necesidad urgente y cotidiana.</w:t>
      </w:r>
    </w:p>
    <w:p w14:paraId="277D0DDA" w14:textId="77777777" w:rsidR="00DD7F98" w:rsidRPr="00DD7F98" w:rsidRDefault="00DD7F98" w:rsidP="00FA00BE">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DD7F98">
        <w:rPr>
          <w:rFonts w:ascii="Arial" w:eastAsia="Times New Roman" w:hAnsi="Arial" w:cs="Arial"/>
          <w:kern w:val="0"/>
          <w:sz w:val="24"/>
          <w:szCs w:val="24"/>
          <w:lang w:eastAsia="es-MX"/>
          <w14:ligatures w14:val="none"/>
        </w:rPr>
        <w:t>Ante esta realidad, el Gobierno Federal ha brindado apoyo al municipio mediante el despliegue de elementos del Ejército Mexicano y de la Guardia Nacional, quienes actualmente se encuentran acuartelados en un inmueble histórico que anteriormente funcionó como centro de reclusión, conocido como el antiguo CERESO de Guadalupe y Calvo. Dicho inmueble cumple hoy una función estratégica para la presencia de fuerzas federales y para la contención de la violencia en la región.</w:t>
      </w:r>
    </w:p>
    <w:p w14:paraId="03892A8F" w14:textId="77777777" w:rsidR="00DD7F98" w:rsidRPr="00DD7F98" w:rsidRDefault="00DD7F98" w:rsidP="00FA00BE">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DD7F98">
        <w:rPr>
          <w:rFonts w:ascii="Arial" w:eastAsia="Times New Roman" w:hAnsi="Arial" w:cs="Arial"/>
          <w:kern w:val="0"/>
          <w:sz w:val="24"/>
          <w:szCs w:val="24"/>
          <w:lang w:eastAsia="es-MX"/>
          <w14:ligatures w14:val="none"/>
        </w:rPr>
        <w:t>Adicionalmente, este inmueble constituye uno de los principales patrimonios culturales e históricos del municipio. Se trata de una edificación de arquitectura tradicional en piedra, con alto valor simbólico para la comunidad, cuya preservación ha sido respaldada de manera unánime por el Cabildo municipal. Su entrega para fines distintos a los actuales implicaría no solo la pérdida de un bien patrimonial, sino también el desplazamiento de las fuerzas federales que hoy contribuyen a la seguridad de la población.</w:t>
      </w:r>
    </w:p>
    <w:p w14:paraId="40325291" w14:textId="605147FB" w:rsidR="00DD7F98" w:rsidRDefault="00DD7F98" w:rsidP="00FA00BE">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DD7F98">
        <w:rPr>
          <w:rFonts w:ascii="Arial" w:eastAsia="Times New Roman" w:hAnsi="Arial" w:cs="Arial"/>
          <w:kern w:val="0"/>
          <w:sz w:val="24"/>
          <w:szCs w:val="24"/>
          <w:lang w:eastAsia="es-MX"/>
          <w14:ligatures w14:val="none"/>
        </w:rPr>
        <w:t xml:space="preserve">Pese a lo anterior, </w:t>
      </w:r>
      <w:r w:rsidR="005604AD">
        <w:rPr>
          <w:rFonts w:ascii="Arial" w:eastAsia="Times New Roman" w:hAnsi="Arial" w:cs="Arial"/>
          <w:kern w:val="0"/>
          <w:sz w:val="24"/>
          <w:szCs w:val="24"/>
          <w:lang w:eastAsia="es-MX"/>
          <w14:ligatures w14:val="none"/>
        </w:rPr>
        <w:t>el gobierno del estado</w:t>
      </w:r>
      <w:r w:rsidRPr="00DD7F98">
        <w:rPr>
          <w:rFonts w:ascii="Arial" w:eastAsia="Times New Roman" w:hAnsi="Arial" w:cs="Arial"/>
          <w:kern w:val="0"/>
          <w:sz w:val="24"/>
          <w:szCs w:val="24"/>
          <w:lang w:eastAsia="es-MX"/>
          <w14:ligatures w14:val="none"/>
        </w:rPr>
        <w:t xml:space="preserve"> ha sostenido públicamente</w:t>
      </w:r>
      <w:r w:rsidR="005604AD">
        <w:rPr>
          <w:rFonts w:ascii="Arial" w:eastAsia="Times New Roman" w:hAnsi="Arial" w:cs="Arial"/>
          <w:kern w:val="0"/>
          <w:sz w:val="24"/>
          <w:szCs w:val="24"/>
          <w:lang w:eastAsia="es-MX"/>
          <w14:ligatures w14:val="none"/>
        </w:rPr>
        <w:t xml:space="preserve"> que </w:t>
      </w:r>
      <w:r w:rsidRPr="00DD7F98">
        <w:rPr>
          <w:rFonts w:ascii="Arial" w:eastAsia="Times New Roman" w:hAnsi="Arial" w:cs="Arial"/>
          <w:kern w:val="0"/>
          <w:sz w:val="24"/>
          <w:szCs w:val="24"/>
          <w:lang w:eastAsia="es-MX"/>
          <w14:ligatures w14:val="none"/>
        </w:rPr>
        <w:t xml:space="preserve">Guadalupe y Calvo </w:t>
      </w:r>
      <w:r w:rsidR="005604AD">
        <w:rPr>
          <w:rFonts w:ascii="Arial" w:eastAsia="Times New Roman" w:hAnsi="Arial" w:cs="Arial"/>
          <w:kern w:val="0"/>
          <w:sz w:val="24"/>
          <w:szCs w:val="24"/>
          <w:lang w:eastAsia="es-MX"/>
          <w14:ligatures w14:val="none"/>
        </w:rPr>
        <w:t xml:space="preserve">sostiene </w:t>
      </w:r>
      <w:r w:rsidRPr="00DD7F98">
        <w:rPr>
          <w:rFonts w:ascii="Arial" w:eastAsia="Times New Roman" w:hAnsi="Arial" w:cs="Arial"/>
          <w:kern w:val="0"/>
          <w:sz w:val="24"/>
          <w:szCs w:val="24"/>
          <w:lang w:eastAsia="es-MX"/>
          <w14:ligatures w14:val="none"/>
        </w:rPr>
        <w:t>una supuesta negativa para colaborar con el Proyecto Centinela</w:t>
      </w:r>
      <w:r w:rsidR="00B20784">
        <w:rPr>
          <w:rFonts w:ascii="Arial" w:eastAsia="Times New Roman" w:hAnsi="Arial" w:cs="Arial"/>
          <w:kern w:val="0"/>
          <w:sz w:val="24"/>
          <w:szCs w:val="24"/>
          <w:lang w:eastAsia="es-MX"/>
          <w14:ligatures w14:val="none"/>
        </w:rPr>
        <w:t xml:space="preserve"> </w:t>
      </w:r>
      <w:r w:rsidR="00B20784">
        <w:rPr>
          <w:rFonts w:ascii="Arial" w:eastAsia="Times New Roman" w:hAnsi="Arial" w:cs="Arial"/>
          <w:kern w:val="0"/>
          <w:sz w:val="24"/>
          <w:szCs w:val="24"/>
          <w:lang w:eastAsia="es-MX"/>
          <w14:ligatures w14:val="none"/>
        </w:rPr>
        <w:lastRenderedPageBreak/>
        <w:t xml:space="preserve">para que se instale un </w:t>
      </w:r>
      <w:r w:rsidR="009152A9">
        <w:rPr>
          <w:rFonts w:ascii="Arial" w:eastAsia="Times New Roman" w:hAnsi="Arial" w:cs="Arial"/>
          <w:kern w:val="0"/>
          <w:sz w:val="24"/>
          <w:szCs w:val="24"/>
          <w:lang w:eastAsia="es-MX"/>
          <w14:ligatures w14:val="none"/>
        </w:rPr>
        <w:t>subcentro</w:t>
      </w:r>
      <w:r w:rsidR="005604AD">
        <w:rPr>
          <w:rFonts w:ascii="Arial" w:eastAsia="Times New Roman" w:hAnsi="Arial" w:cs="Arial"/>
          <w:kern w:val="0"/>
          <w:sz w:val="24"/>
          <w:szCs w:val="24"/>
          <w:lang w:eastAsia="es-MX"/>
          <w14:ligatures w14:val="none"/>
        </w:rPr>
        <w:t xml:space="preserve"> en la cabecera municipal</w:t>
      </w:r>
      <w:r w:rsidRPr="00DD7F98">
        <w:rPr>
          <w:rFonts w:ascii="Arial" w:eastAsia="Times New Roman" w:hAnsi="Arial" w:cs="Arial"/>
          <w:kern w:val="0"/>
          <w:sz w:val="24"/>
          <w:szCs w:val="24"/>
          <w:lang w:eastAsia="es-MX"/>
          <w14:ligatures w14:val="none"/>
        </w:rPr>
        <w:t xml:space="preserve">, señalando directamente a la </w:t>
      </w:r>
      <w:proofErr w:type="gramStart"/>
      <w:r w:rsidRPr="00DD7F98">
        <w:rPr>
          <w:rFonts w:ascii="Arial" w:eastAsia="Times New Roman" w:hAnsi="Arial" w:cs="Arial"/>
          <w:kern w:val="0"/>
          <w:sz w:val="24"/>
          <w:szCs w:val="24"/>
          <w:lang w:eastAsia="es-MX"/>
          <w14:ligatures w14:val="none"/>
        </w:rPr>
        <w:t>President</w:t>
      </w:r>
      <w:r w:rsidR="005604AD">
        <w:rPr>
          <w:rFonts w:ascii="Arial" w:eastAsia="Times New Roman" w:hAnsi="Arial" w:cs="Arial"/>
          <w:kern w:val="0"/>
          <w:sz w:val="24"/>
          <w:szCs w:val="24"/>
          <w:lang w:eastAsia="es-MX"/>
          <w14:ligatures w14:val="none"/>
        </w:rPr>
        <w:t>a</w:t>
      </w:r>
      <w:proofErr w:type="gramEnd"/>
      <w:r w:rsidRPr="00DD7F98">
        <w:rPr>
          <w:rFonts w:ascii="Arial" w:eastAsia="Times New Roman" w:hAnsi="Arial" w:cs="Arial"/>
          <w:kern w:val="0"/>
          <w:sz w:val="24"/>
          <w:szCs w:val="24"/>
          <w:lang w:eastAsia="es-MX"/>
          <w14:ligatures w14:val="none"/>
        </w:rPr>
        <w:t xml:space="preserve">, </w:t>
      </w:r>
      <w:r w:rsidRPr="00DD7F98">
        <w:rPr>
          <w:rFonts w:ascii="Arial" w:eastAsia="Times New Roman" w:hAnsi="Arial" w:cs="Arial"/>
          <w:b/>
          <w:bCs/>
          <w:kern w:val="0"/>
          <w:sz w:val="24"/>
          <w:szCs w:val="24"/>
          <w:lang w:eastAsia="es-MX"/>
          <w14:ligatures w14:val="none"/>
        </w:rPr>
        <w:t xml:space="preserve">Ana Laura González </w:t>
      </w:r>
      <w:r w:rsidR="005604AD">
        <w:rPr>
          <w:rFonts w:ascii="Arial" w:eastAsia="Times New Roman" w:hAnsi="Arial" w:cs="Arial"/>
          <w:b/>
          <w:bCs/>
          <w:kern w:val="0"/>
          <w:sz w:val="24"/>
          <w:szCs w:val="24"/>
          <w:lang w:eastAsia="es-MX"/>
          <w14:ligatures w14:val="none"/>
        </w:rPr>
        <w:t>Abrego</w:t>
      </w:r>
      <w:r w:rsidRPr="00DD7F98">
        <w:rPr>
          <w:rFonts w:ascii="Arial" w:eastAsia="Times New Roman" w:hAnsi="Arial" w:cs="Arial"/>
          <w:kern w:val="0"/>
          <w:sz w:val="24"/>
          <w:szCs w:val="24"/>
          <w:lang w:eastAsia="es-MX"/>
          <w14:ligatures w14:val="none"/>
        </w:rPr>
        <w:t xml:space="preserve"> de obstaculizar la instalación de dicho proyecto en la región. Estas afirmaciones no solo carecen de sustento, sino que constituyen una forma de desinformación que busca deslindar al Ejecutivo estatal de su responsabilidad constitucional en materia de seguridad pública.</w:t>
      </w:r>
    </w:p>
    <w:p w14:paraId="3190C8AB" w14:textId="6EB743C9" w:rsidR="009152A9" w:rsidRPr="00DD7F98" w:rsidRDefault="005604AD" w:rsidP="00FA00BE">
      <w:pPr>
        <w:spacing w:before="100" w:beforeAutospacing="1" w:after="100" w:afterAutospacing="1" w:line="360" w:lineRule="auto"/>
        <w:jc w:val="both"/>
        <w:rPr>
          <w:rFonts w:ascii="Arial" w:eastAsia="Times New Roman" w:hAnsi="Arial" w:cs="Arial"/>
          <w:kern w:val="0"/>
          <w:sz w:val="24"/>
          <w:szCs w:val="24"/>
          <w:lang w:eastAsia="es-MX"/>
          <w14:ligatures w14:val="none"/>
        </w:rPr>
      </w:pPr>
      <w:r>
        <w:rPr>
          <w:rFonts w:ascii="Arial" w:eastAsia="Times New Roman" w:hAnsi="Arial" w:cs="Arial"/>
          <w:kern w:val="0"/>
          <w:sz w:val="24"/>
          <w:szCs w:val="24"/>
          <w:lang w:eastAsia="es-MX"/>
          <w14:ligatures w14:val="none"/>
        </w:rPr>
        <w:t>Si b</w:t>
      </w:r>
      <w:r w:rsidR="00B20784" w:rsidRPr="00B20784">
        <w:rPr>
          <w:rFonts w:ascii="Arial" w:eastAsia="Times New Roman" w:hAnsi="Arial" w:cs="Arial"/>
          <w:kern w:val="0"/>
          <w:sz w:val="24"/>
          <w:szCs w:val="24"/>
          <w:lang w:eastAsia="es-MX"/>
          <w14:ligatures w14:val="none"/>
        </w:rPr>
        <w:t xml:space="preserve">ien es cierto </w:t>
      </w:r>
      <w:r>
        <w:rPr>
          <w:rFonts w:ascii="Arial" w:eastAsia="Times New Roman" w:hAnsi="Arial" w:cs="Arial"/>
          <w:kern w:val="0"/>
          <w:sz w:val="24"/>
          <w:szCs w:val="24"/>
          <w:lang w:eastAsia="es-MX"/>
          <w14:ligatures w14:val="none"/>
        </w:rPr>
        <w:t xml:space="preserve">que </w:t>
      </w:r>
      <w:r w:rsidR="00B20784" w:rsidRPr="00B20784">
        <w:rPr>
          <w:rFonts w:ascii="Arial" w:eastAsia="Times New Roman" w:hAnsi="Arial" w:cs="Arial"/>
          <w:kern w:val="0"/>
          <w:sz w:val="24"/>
          <w:szCs w:val="24"/>
          <w:lang w:eastAsia="es-MX"/>
          <w14:ligatures w14:val="none"/>
        </w:rPr>
        <w:t>en la administración anterior se planteó un convenio en donde se le cedía a la secretaría de seguridad del estado la utilización del edificio en cuestión</w:t>
      </w:r>
      <w:r w:rsidR="00B20784">
        <w:rPr>
          <w:rFonts w:ascii="Arial" w:eastAsia="Times New Roman" w:hAnsi="Arial" w:cs="Arial"/>
          <w:kern w:val="0"/>
          <w:sz w:val="24"/>
          <w:szCs w:val="24"/>
          <w:lang w:eastAsia="es-MX"/>
          <w14:ligatures w14:val="none"/>
        </w:rPr>
        <w:t xml:space="preserve">, </w:t>
      </w:r>
      <w:r w:rsidR="00B20784" w:rsidRPr="00B20784">
        <w:rPr>
          <w:rFonts w:ascii="Arial" w:eastAsia="Times New Roman" w:hAnsi="Arial" w:cs="Arial"/>
          <w:kern w:val="0"/>
          <w:sz w:val="24"/>
          <w:szCs w:val="24"/>
          <w:lang w:eastAsia="es-MX"/>
          <w14:ligatures w14:val="none"/>
        </w:rPr>
        <w:t>también no es menos cierto que ese convenio nunca se concretó</w:t>
      </w:r>
      <w:r w:rsidR="009152A9">
        <w:rPr>
          <w:rFonts w:ascii="Arial" w:eastAsia="Times New Roman" w:hAnsi="Arial" w:cs="Arial"/>
          <w:kern w:val="0"/>
          <w:sz w:val="24"/>
          <w:szCs w:val="24"/>
          <w:lang w:eastAsia="es-MX"/>
          <w14:ligatures w14:val="none"/>
        </w:rPr>
        <w:t xml:space="preserve">, </w:t>
      </w:r>
      <w:r w:rsidR="00B20784" w:rsidRPr="00B20784">
        <w:rPr>
          <w:rFonts w:ascii="Arial" w:eastAsia="Times New Roman" w:hAnsi="Arial" w:cs="Arial"/>
          <w:kern w:val="0"/>
          <w:sz w:val="24"/>
          <w:szCs w:val="24"/>
          <w:lang w:eastAsia="es-MX"/>
          <w14:ligatures w14:val="none"/>
        </w:rPr>
        <w:t xml:space="preserve">de tal manera que los regidores que componen el ayuntamiento en la actual administración sometieron a votación en una de sus sesiones de cabildo sostener o no el convenio anterior para que el </w:t>
      </w:r>
      <w:proofErr w:type="spellStart"/>
      <w:r w:rsidR="009152A9">
        <w:rPr>
          <w:rFonts w:ascii="Arial" w:eastAsia="Times New Roman" w:hAnsi="Arial" w:cs="Arial"/>
          <w:kern w:val="0"/>
          <w:sz w:val="24"/>
          <w:szCs w:val="24"/>
          <w:lang w:eastAsia="es-MX"/>
          <w14:ligatures w14:val="none"/>
        </w:rPr>
        <w:t>C</w:t>
      </w:r>
      <w:r w:rsidR="00B20784" w:rsidRPr="00B20784">
        <w:rPr>
          <w:rFonts w:ascii="Arial" w:eastAsia="Times New Roman" w:hAnsi="Arial" w:cs="Arial"/>
          <w:kern w:val="0"/>
          <w:sz w:val="24"/>
          <w:szCs w:val="24"/>
          <w:lang w:eastAsia="es-MX"/>
          <w14:ligatures w14:val="none"/>
        </w:rPr>
        <w:t>ere</w:t>
      </w:r>
      <w:r w:rsidR="009152A9">
        <w:rPr>
          <w:rFonts w:ascii="Arial" w:eastAsia="Times New Roman" w:hAnsi="Arial" w:cs="Arial"/>
          <w:kern w:val="0"/>
          <w:sz w:val="24"/>
          <w:szCs w:val="24"/>
          <w:lang w:eastAsia="es-MX"/>
          <w14:ligatures w14:val="none"/>
        </w:rPr>
        <w:t>s</w:t>
      </w:r>
      <w:r w:rsidR="00B20784" w:rsidRPr="00B20784">
        <w:rPr>
          <w:rFonts w:ascii="Arial" w:eastAsia="Times New Roman" w:hAnsi="Arial" w:cs="Arial"/>
          <w:kern w:val="0"/>
          <w:sz w:val="24"/>
          <w:szCs w:val="24"/>
          <w:lang w:eastAsia="es-MX"/>
          <w14:ligatures w14:val="none"/>
        </w:rPr>
        <w:t>o</w:t>
      </w:r>
      <w:proofErr w:type="spellEnd"/>
      <w:r w:rsidR="00B20784" w:rsidRPr="00B20784">
        <w:rPr>
          <w:rFonts w:ascii="Arial" w:eastAsia="Times New Roman" w:hAnsi="Arial" w:cs="Arial"/>
          <w:kern w:val="0"/>
          <w:sz w:val="24"/>
          <w:szCs w:val="24"/>
          <w:lang w:eastAsia="es-MX"/>
          <w14:ligatures w14:val="none"/>
        </w:rPr>
        <w:t xml:space="preserve"> fuera utilizado como </w:t>
      </w:r>
      <w:r>
        <w:rPr>
          <w:rFonts w:ascii="Arial" w:eastAsia="Times New Roman" w:hAnsi="Arial" w:cs="Arial"/>
          <w:kern w:val="0"/>
          <w:sz w:val="24"/>
          <w:szCs w:val="24"/>
          <w:lang w:eastAsia="es-MX"/>
          <w14:ligatures w14:val="none"/>
        </w:rPr>
        <w:t>S</w:t>
      </w:r>
      <w:r w:rsidR="00B20784" w:rsidRPr="00B20784">
        <w:rPr>
          <w:rFonts w:ascii="Arial" w:eastAsia="Times New Roman" w:hAnsi="Arial" w:cs="Arial"/>
          <w:kern w:val="0"/>
          <w:sz w:val="24"/>
          <w:szCs w:val="24"/>
          <w:lang w:eastAsia="es-MX"/>
          <w14:ligatures w14:val="none"/>
        </w:rPr>
        <w:t>u</w:t>
      </w:r>
      <w:r w:rsidR="00B20784">
        <w:rPr>
          <w:rFonts w:ascii="Arial" w:eastAsia="Times New Roman" w:hAnsi="Arial" w:cs="Arial"/>
          <w:kern w:val="0"/>
          <w:sz w:val="24"/>
          <w:szCs w:val="24"/>
          <w:lang w:eastAsia="es-MX"/>
          <w14:ligatures w14:val="none"/>
        </w:rPr>
        <w:t xml:space="preserve">b </w:t>
      </w:r>
      <w:r>
        <w:rPr>
          <w:rFonts w:ascii="Arial" w:eastAsia="Times New Roman" w:hAnsi="Arial" w:cs="Arial"/>
          <w:kern w:val="0"/>
          <w:sz w:val="24"/>
          <w:szCs w:val="24"/>
          <w:lang w:eastAsia="es-MX"/>
          <w14:ligatures w14:val="none"/>
        </w:rPr>
        <w:t>C</w:t>
      </w:r>
      <w:r w:rsidR="00B20784">
        <w:rPr>
          <w:rFonts w:ascii="Arial" w:eastAsia="Times New Roman" w:hAnsi="Arial" w:cs="Arial"/>
          <w:kern w:val="0"/>
          <w:sz w:val="24"/>
          <w:szCs w:val="24"/>
          <w:lang w:eastAsia="es-MX"/>
          <w14:ligatures w14:val="none"/>
        </w:rPr>
        <w:t>entro</w:t>
      </w:r>
      <w:r w:rsidR="009152A9">
        <w:rPr>
          <w:rFonts w:ascii="Arial" w:eastAsia="Times New Roman" w:hAnsi="Arial" w:cs="Arial"/>
          <w:kern w:val="0"/>
          <w:sz w:val="24"/>
          <w:szCs w:val="24"/>
          <w:lang w:eastAsia="es-MX"/>
          <w14:ligatures w14:val="none"/>
        </w:rPr>
        <w:t xml:space="preserve"> d</w:t>
      </w:r>
      <w:r w:rsidR="009152A9" w:rsidRPr="009152A9">
        <w:rPr>
          <w:rFonts w:ascii="Arial" w:eastAsia="Times New Roman" w:hAnsi="Arial" w:cs="Arial"/>
          <w:kern w:val="0"/>
          <w:sz w:val="24"/>
          <w:szCs w:val="24"/>
          <w:lang w:eastAsia="es-MX"/>
          <w14:ligatures w14:val="none"/>
        </w:rPr>
        <w:t xml:space="preserve">el proyecto </w:t>
      </w:r>
      <w:r w:rsidR="009152A9">
        <w:rPr>
          <w:rFonts w:ascii="Arial" w:eastAsia="Times New Roman" w:hAnsi="Arial" w:cs="Arial"/>
          <w:kern w:val="0"/>
          <w:sz w:val="24"/>
          <w:szCs w:val="24"/>
          <w:lang w:eastAsia="es-MX"/>
          <w14:ligatures w14:val="none"/>
        </w:rPr>
        <w:t>C</w:t>
      </w:r>
      <w:r w:rsidR="009152A9" w:rsidRPr="009152A9">
        <w:rPr>
          <w:rFonts w:ascii="Arial" w:eastAsia="Times New Roman" w:hAnsi="Arial" w:cs="Arial"/>
          <w:kern w:val="0"/>
          <w:sz w:val="24"/>
          <w:szCs w:val="24"/>
          <w:lang w:eastAsia="es-MX"/>
          <w14:ligatures w14:val="none"/>
        </w:rPr>
        <w:t xml:space="preserve">entinela resultando por unanimidad </w:t>
      </w:r>
      <w:r w:rsidR="009152A9">
        <w:rPr>
          <w:rFonts w:ascii="Arial" w:eastAsia="Times New Roman" w:hAnsi="Arial" w:cs="Arial"/>
          <w:kern w:val="0"/>
          <w:sz w:val="24"/>
          <w:szCs w:val="24"/>
          <w:lang w:eastAsia="es-MX"/>
          <w14:ligatures w14:val="none"/>
        </w:rPr>
        <w:t xml:space="preserve">en la votación </w:t>
      </w:r>
      <w:r w:rsidR="009152A9" w:rsidRPr="009152A9">
        <w:rPr>
          <w:rFonts w:ascii="Arial" w:eastAsia="Times New Roman" w:hAnsi="Arial" w:cs="Arial"/>
          <w:kern w:val="0"/>
          <w:sz w:val="24"/>
          <w:szCs w:val="24"/>
          <w:lang w:eastAsia="es-MX"/>
          <w14:ligatures w14:val="none"/>
        </w:rPr>
        <w:t xml:space="preserve">que el municipio de Guadalupe y </w:t>
      </w:r>
      <w:r w:rsidR="009152A9">
        <w:rPr>
          <w:rFonts w:ascii="Arial" w:eastAsia="Times New Roman" w:hAnsi="Arial" w:cs="Arial"/>
          <w:kern w:val="0"/>
          <w:sz w:val="24"/>
          <w:szCs w:val="24"/>
          <w:lang w:eastAsia="es-MX"/>
          <w14:ligatures w14:val="none"/>
        </w:rPr>
        <w:t>C</w:t>
      </w:r>
      <w:r w:rsidR="009152A9" w:rsidRPr="009152A9">
        <w:rPr>
          <w:rFonts w:ascii="Arial" w:eastAsia="Times New Roman" w:hAnsi="Arial" w:cs="Arial"/>
          <w:kern w:val="0"/>
          <w:sz w:val="24"/>
          <w:szCs w:val="24"/>
          <w:lang w:eastAsia="es-MX"/>
          <w14:ligatures w14:val="none"/>
        </w:rPr>
        <w:t>alvo conservaría las instalaciones del centro penitenciario por 2 razones muy claras</w:t>
      </w:r>
      <w:r w:rsidR="009152A9">
        <w:rPr>
          <w:rFonts w:ascii="Arial" w:eastAsia="Times New Roman" w:hAnsi="Arial" w:cs="Arial"/>
          <w:kern w:val="0"/>
          <w:sz w:val="24"/>
          <w:szCs w:val="24"/>
          <w:lang w:eastAsia="es-MX"/>
          <w14:ligatures w14:val="none"/>
        </w:rPr>
        <w:t xml:space="preserve">: </w:t>
      </w:r>
      <w:r w:rsidR="009152A9" w:rsidRPr="009152A9">
        <w:rPr>
          <w:rFonts w:ascii="Arial" w:eastAsia="Times New Roman" w:hAnsi="Arial" w:cs="Arial"/>
          <w:kern w:val="0"/>
          <w:sz w:val="24"/>
          <w:szCs w:val="24"/>
          <w:lang w:eastAsia="es-MX"/>
          <w14:ligatures w14:val="none"/>
        </w:rPr>
        <w:t xml:space="preserve">primero al ser esta construcción de un diseño y materiales rústicos y antiguos aunado a que colinda con lo que fue la </w:t>
      </w:r>
      <w:r w:rsidR="009152A9">
        <w:rPr>
          <w:rFonts w:ascii="Arial" w:eastAsia="Times New Roman" w:hAnsi="Arial" w:cs="Arial"/>
          <w:kern w:val="0"/>
          <w:sz w:val="24"/>
          <w:szCs w:val="24"/>
          <w:lang w:eastAsia="es-MX"/>
          <w14:ligatures w14:val="none"/>
        </w:rPr>
        <w:t>C</w:t>
      </w:r>
      <w:r w:rsidR="009152A9" w:rsidRPr="009152A9">
        <w:rPr>
          <w:rFonts w:ascii="Arial" w:eastAsia="Times New Roman" w:hAnsi="Arial" w:cs="Arial"/>
          <w:kern w:val="0"/>
          <w:sz w:val="24"/>
          <w:szCs w:val="24"/>
          <w:lang w:eastAsia="es-MX"/>
          <w14:ligatures w14:val="none"/>
        </w:rPr>
        <w:t xml:space="preserve">asa de la </w:t>
      </w:r>
      <w:r w:rsidR="009152A9">
        <w:rPr>
          <w:rFonts w:ascii="Arial" w:eastAsia="Times New Roman" w:hAnsi="Arial" w:cs="Arial"/>
          <w:kern w:val="0"/>
          <w:sz w:val="24"/>
          <w:szCs w:val="24"/>
          <w:lang w:eastAsia="es-MX"/>
          <w14:ligatures w14:val="none"/>
        </w:rPr>
        <w:t>M</w:t>
      </w:r>
      <w:r w:rsidR="009152A9" w:rsidRPr="009152A9">
        <w:rPr>
          <w:rFonts w:ascii="Arial" w:eastAsia="Times New Roman" w:hAnsi="Arial" w:cs="Arial"/>
          <w:kern w:val="0"/>
          <w:sz w:val="24"/>
          <w:szCs w:val="24"/>
          <w:lang w:eastAsia="es-MX"/>
          <w14:ligatures w14:val="none"/>
        </w:rPr>
        <w:t xml:space="preserve">oneda se convierten en los únicos espacios considerados como patrimonio cultural </w:t>
      </w:r>
      <w:r w:rsidR="009152A9">
        <w:rPr>
          <w:rFonts w:ascii="Arial" w:eastAsia="Times New Roman" w:hAnsi="Arial" w:cs="Arial"/>
          <w:kern w:val="0"/>
          <w:sz w:val="24"/>
          <w:szCs w:val="24"/>
          <w:lang w:eastAsia="es-MX"/>
          <w14:ligatures w14:val="none"/>
        </w:rPr>
        <w:t xml:space="preserve">para </w:t>
      </w:r>
      <w:r w:rsidR="009152A9" w:rsidRPr="009152A9">
        <w:rPr>
          <w:rFonts w:ascii="Arial" w:eastAsia="Times New Roman" w:hAnsi="Arial" w:cs="Arial"/>
          <w:kern w:val="0"/>
          <w:sz w:val="24"/>
          <w:szCs w:val="24"/>
          <w:lang w:eastAsia="es-MX"/>
          <w14:ligatures w14:val="none"/>
        </w:rPr>
        <w:t>este municipio y segundo</w:t>
      </w:r>
      <w:r w:rsidR="009152A9">
        <w:rPr>
          <w:rFonts w:ascii="Arial" w:eastAsia="Times New Roman" w:hAnsi="Arial" w:cs="Arial"/>
          <w:kern w:val="0"/>
          <w:sz w:val="24"/>
          <w:szCs w:val="24"/>
          <w:lang w:eastAsia="es-MX"/>
          <w14:ligatures w14:val="none"/>
        </w:rPr>
        <w:t>,</w:t>
      </w:r>
      <w:r w:rsidR="009152A9" w:rsidRPr="009152A9">
        <w:rPr>
          <w:rFonts w:ascii="Arial" w:eastAsia="Times New Roman" w:hAnsi="Arial" w:cs="Arial"/>
          <w:kern w:val="0"/>
          <w:sz w:val="24"/>
          <w:szCs w:val="24"/>
          <w:lang w:eastAsia="es-MX"/>
          <w14:ligatures w14:val="none"/>
        </w:rPr>
        <w:t xml:space="preserve"> actualmente en esas instalaciones del </w:t>
      </w:r>
      <w:proofErr w:type="spellStart"/>
      <w:r w:rsidR="009152A9">
        <w:rPr>
          <w:rFonts w:ascii="Arial" w:eastAsia="Times New Roman" w:hAnsi="Arial" w:cs="Arial"/>
          <w:kern w:val="0"/>
          <w:sz w:val="24"/>
          <w:szCs w:val="24"/>
          <w:lang w:eastAsia="es-MX"/>
          <w14:ligatures w14:val="none"/>
        </w:rPr>
        <w:t>C</w:t>
      </w:r>
      <w:r w:rsidR="009152A9" w:rsidRPr="009152A9">
        <w:rPr>
          <w:rFonts w:ascii="Arial" w:eastAsia="Times New Roman" w:hAnsi="Arial" w:cs="Arial"/>
          <w:kern w:val="0"/>
          <w:sz w:val="24"/>
          <w:szCs w:val="24"/>
          <w:lang w:eastAsia="es-MX"/>
          <w14:ligatures w14:val="none"/>
        </w:rPr>
        <w:t>ere</w:t>
      </w:r>
      <w:r w:rsidR="009152A9">
        <w:rPr>
          <w:rFonts w:ascii="Arial" w:eastAsia="Times New Roman" w:hAnsi="Arial" w:cs="Arial"/>
          <w:kern w:val="0"/>
          <w:sz w:val="24"/>
          <w:szCs w:val="24"/>
          <w:lang w:eastAsia="es-MX"/>
          <w14:ligatures w14:val="none"/>
        </w:rPr>
        <w:t>s</w:t>
      </w:r>
      <w:r w:rsidR="009152A9" w:rsidRPr="009152A9">
        <w:rPr>
          <w:rFonts w:ascii="Arial" w:eastAsia="Times New Roman" w:hAnsi="Arial" w:cs="Arial"/>
          <w:kern w:val="0"/>
          <w:sz w:val="24"/>
          <w:szCs w:val="24"/>
          <w:lang w:eastAsia="es-MX"/>
          <w14:ligatures w14:val="none"/>
        </w:rPr>
        <w:t>o</w:t>
      </w:r>
      <w:proofErr w:type="spellEnd"/>
      <w:r w:rsidR="009152A9" w:rsidRPr="009152A9">
        <w:rPr>
          <w:rFonts w:ascii="Arial" w:eastAsia="Times New Roman" w:hAnsi="Arial" w:cs="Arial"/>
          <w:kern w:val="0"/>
          <w:sz w:val="24"/>
          <w:szCs w:val="24"/>
          <w:lang w:eastAsia="es-MX"/>
          <w14:ligatures w14:val="none"/>
        </w:rPr>
        <w:t xml:space="preserve"> están acuartelados los elementos de la </w:t>
      </w:r>
      <w:r w:rsidR="009152A9">
        <w:rPr>
          <w:rFonts w:ascii="Arial" w:eastAsia="Times New Roman" w:hAnsi="Arial" w:cs="Arial"/>
          <w:kern w:val="0"/>
          <w:sz w:val="24"/>
          <w:szCs w:val="24"/>
          <w:lang w:eastAsia="es-MX"/>
          <w14:ligatures w14:val="none"/>
        </w:rPr>
        <w:t>G</w:t>
      </w:r>
      <w:r w:rsidR="009152A9" w:rsidRPr="009152A9">
        <w:rPr>
          <w:rFonts w:ascii="Arial" w:eastAsia="Times New Roman" w:hAnsi="Arial" w:cs="Arial"/>
          <w:kern w:val="0"/>
          <w:sz w:val="24"/>
          <w:szCs w:val="24"/>
          <w:lang w:eastAsia="es-MX"/>
          <w14:ligatures w14:val="none"/>
        </w:rPr>
        <w:t xml:space="preserve">uardia </w:t>
      </w:r>
      <w:r w:rsidR="009152A9">
        <w:rPr>
          <w:rFonts w:ascii="Arial" w:eastAsia="Times New Roman" w:hAnsi="Arial" w:cs="Arial"/>
          <w:kern w:val="0"/>
          <w:sz w:val="24"/>
          <w:szCs w:val="24"/>
          <w:lang w:eastAsia="es-MX"/>
          <w14:ligatures w14:val="none"/>
        </w:rPr>
        <w:t>N</w:t>
      </w:r>
      <w:r w:rsidR="009152A9" w:rsidRPr="009152A9">
        <w:rPr>
          <w:rFonts w:ascii="Arial" w:eastAsia="Times New Roman" w:hAnsi="Arial" w:cs="Arial"/>
          <w:kern w:val="0"/>
          <w:sz w:val="24"/>
          <w:szCs w:val="24"/>
          <w:lang w:eastAsia="es-MX"/>
          <w14:ligatures w14:val="none"/>
        </w:rPr>
        <w:t xml:space="preserve">acional y de la </w:t>
      </w:r>
      <w:proofErr w:type="spellStart"/>
      <w:r w:rsidR="009152A9">
        <w:rPr>
          <w:rFonts w:ascii="Arial" w:eastAsia="Times New Roman" w:hAnsi="Arial" w:cs="Arial"/>
          <w:kern w:val="0"/>
          <w:sz w:val="24"/>
          <w:szCs w:val="24"/>
          <w:lang w:eastAsia="es-MX"/>
          <w14:ligatures w14:val="none"/>
        </w:rPr>
        <w:t>S</w:t>
      </w:r>
      <w:r w:rsidR="009152A9" w:rsidRPr="009152A9">
        <w:rPr>
          <w:rFonts w:ascii="Arial" w:eastAsia="Times New Roman" w:hAnsi="Arial" w:cs="Arial"/>
          <w:kern w:val="0"/>
          <w:sz w:val="24"/>
          <w:szCs w:val="24"/>
          <w:lang w:eastAsia="es-MX"/>
          <w14:ligatures w14:val="none"/>
        </w:rPr>
        <w:t>edena</w:t>
      </w:r>
      <w:proofErr w:type="spellEnd"/>
      <w:r w:rsidR="009152A9" w:rsidRPr="009152A9">
        <w:rPr>
          <w:rFonts w:ascii="Arial" w:eastAsia="Times New Roman" w:hAnsi="Arial" w:cs="Arial"/>
          <w:kern w:val="0"/>
          <w:sz w:val="24"/>
          <w:szCs w:val="24"/>
          <w:lang w:eastAsia="es-MX"/>
          <w14:ligatures w14:val="none"/>
        </w:rPr>
        <w:t xml:space="preserve"> que ayudan al gobierno municipal a mantener el orden y La Paz como objetivo dentro del proyecto </w:t>
      </w:r>
      <w:r w:rsidR="009152A9">
        <w:rPr>
          <w:rFonts w:ascii="Arial" w:eastAsia="Times New Roman" w:hAnsi="Arial" w:cs="Arial"/>
          <w:kern w:val="0"/>
          <w:sz w:val="24"/>
          <w:szCs w:val="24"/>
          <w:lang w:eastAsia="es-MX"/>
          <w14:ligatures w14:val="none"/>
        </w:rPr>
        <w:t>naciona</w:t>
      </w:r>
      <w:r w:rsidR="009152A9" w:rsidRPr="009152A9">
        <w:rPr>
          <w:rFonts w:ascii="Arial" w:eastAsia="Times New Roman" w:hAnsi="Arial" w:cs="Arial"/>
          <w:kern w:val="0"/>
          <w:sz w:val="24"/>
          <w:szCs w:val="24"/>
          <w:lang w:eastAsia="es-MX"/>
          <w14:ligatures w14:val="none"/>
        </w:rPr>
        <w:t>l para controlar la delincuencia</w:t>
      </w:r>
      <w:r w:rsidR="009152A9">
        <w:rPr>
          <w:rFonts w:ascii="Arial" w:eastAsia="Times New Roman" w:hAnsi="Arial" w:cs="Arial"/>
          <w:kern w:val="0"/>
          <w:sz w:val="24"/>
          <w:szCs w:val="24"/>
          <w:lang w:eastAsia="es-MX"/>
          <w14:ligatures w14:val="none"/>
        </w:rPr>
        <w:t>.</w:t>
      </w:r>
    </w:p>
    <w:p w14:paraId="65965B5E" w14:textId="1A53ECF2" w:rsidR="00DD7F98" w:rsidRPr="00DD7F98" w:rsidRDefault="00DD7F98" w:rsidP="00FA00BE">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DD7F98">
        <w:rPr>
          <w:rFonts w:ascii="Arial" w:eastAsia="Times New Roman" w:hAnsi="Arial" w:cs="Arial"/>
          <w:kern w:val="0"/>
          <w:sz w:val="24"/>
          <w:szCs w:val="24"/>
          <w:lang w:eastAsia="es-MX"/>
          <w14:ligatures w14:val="none"/>
        </w:rPr>
        <w:t xml:space="preserve">Lejos de negarse a colaborar, el Gobierno Municipal de Guadalupe y Calvo ha actuado con disposición institucional, responsabilidad y buena fe. Desde hace meses, la </w:t>
      </w:r>
      <w:proofErr w:type="gramStart"/>
      <w:r w:rsidRPr="00DD7F98">
        <w:rPr>
          <w:rFonts w:ascii="Arial" w:eastAsia="Times New Roman" w:hAnsi="Arial" w:cs="Arial"/>
          <w:kern w:val="0"/>
          <w:sz w:val="24"/>
          <w:szCs w:val="24"/>
          <w:lang w:eastAsia="es-MX"/>
          <w14:ligatures w14:val="none"/>
        </w:rPr>
        <w:t>Presidenta</w:t>
      </w:r>
      <w:proofErr w:type="gramEnd"/>
      <w:r w:rsidRPr="00DD7F98">
        <w:rPr>
          <w:rFonts w:ascii="Arial" w:eastAsia="Times New Roman" w:hAnsi="Arial" w:cs="Arial"/>
          <w:kern w:val="0"/>
          <w:sz w:val="24"/>
          <w:szCs w:val="24"/>
          <w:lang w:eastAsia="es-MX"/>
          <w14:ligatures w14:val="none"/>
        </w:rPr>
        <w:t xml:space="preserve"> Municipal ha planteado diversas alternativas para facilitar la instalación de infraestructura estatal, ofreciendo </w:t>
      </w:r>
      <w:r w:rsidRPr="00DD7F98">
        <w:rPr>
          <w:rFonts w:ascii="Arial" w:eastAsia="Times New Roman" w:hAnsi="Arial" w:cs="Arial"/>
          <w:b/>
          <w:bCs/>
          <w:kern w:val="0"/>
          <w:sz w:val="24"/>
          <w:szCs w:val="24"/>
          <w:lang w:eastAsia="es-MX"/>
          <w14:ligatures w14:val="none"/>
        </w:rPr>
        <w:t>seis opciones concretas y viables</w:t>
      </w:r>
      <w:r w:rsidRPr="00DD7F98">
        <w:rPr>
          <w:rFonts w:ascii="Arial" w:eastAsia="Times New Roman" w:hAnsi="Arial" w:cs="Arial"/>
          <w:kern w:val="0"/>
          <w:sz w:val="24"/>
          <w:szCs w:val="24"/>
          <w:lang w:eastAsia="es-MX"/>
          <w14:ligatures w14:val="none"/>
        </w:rPr>
        <w:t xml:space="preserve">, que incluyen </w:t>
      </w:r>
      <w:r w:rsidR="009152A9">
        <w:rPr>
          <w:rFonts w:ascii="Arial" w:eastAsia="Times New Roman" w:hAnsi="Arial" w:cs="Arial"/>
          <w:kern w:val="0"/>
          <w:sz w:val="24"/>
          <w:szCs w:val="24"/>
          <w:lang w:eastAsia="es-MX"/>
          <w14:ligatures w14:val="none"/>
        </w:rPr>
        <w:t xml:space="preserve">tres </w:t>
      </w:r>
      <w:r w:rsidRPr="00DD7F98">
        <w:rPr>
          <w:rFonts w:ascii="Arial" w:eastAsia="Times New Roman" w:hAnsi="Arial" w:cs="Arial"/>
          <w:kern w:val="0"/>
          <w:sz w:val="24"/>
          <w:szCs w:val="24"/>
          <w:lang w:eastAsia="es-MX"/>
          <w14:ligatures w14:val="none"/>
        </w:rPr>
        <w:t xml:space="preserve">terrenos </w:t>
      </w:r>
      <w:r w:rsidR="009152A9">
        <w:rPr>
          <w:rFonts w:ascii="Arial" w:eastAsia="Times New Roman" w:hAnsi="Arial" w:cs="Arial"/>
          <w:kern w:val="0"/>
          <w:sz w:val="24"/>
          <w:szCs w:val="24"/>
          <w:lang w:eastAsia="es-MX"/>
          <w14:ligatures w14:val="none"/>
        </w:rPr>
        <w:t>y tres</w:t>
      </w:r>
      <w:r w:rsidRPr="00DD7F98">
        <w:rPr>
          <w:rFonts w:ascii="Arial" w:eastAsia="Times New Roman" w:hAnsi="Arial" w:cs="Arial"/>
          <w:kern w:val="0"/>
          <w:sz w:val="24"/>
          <w:szCs w:val="24"/>
          <w:lang w:eastAsia="es-MX"/>
          <w14:ligatures w14:val="none"/>
        </w:rPr>
        <w:t xml:space="preserve"> inmuebles con posibilidad de renta, </w:t>
      </w:r>
      <w:r w:rsidRPr="00DD7F98">
        <w:rPr>
          <w:rFonts w:ascii="Arial" w:eastAsia="Times New Roman" w:hAnsi="Arial" w:cs="Arial"/>
          <w:kern w:val="0"/>
          <w:sz w:val="24"/>
          <w:szCs w:val="24"/>
          <w:lang w:eastAsia="es-MX"/>
          <w14:ligatures w14:val="none"/>
        </w:rPr>
        <w:lastRenderedPageBreak/>
        <w:t>construcción o remodelación, incluso asumiendo costos para facilitar la operación del Gobierno del Estado.</w:t>
      </w:r>
    </w:p>
    <w:p w14:paraId="543C050E" w14:textId="21AF75E9" w:rsidR="00DD7F98" w:rsidRPr="00DD7F98" w:rsidRDefault="009152A9" w:rsidP="00FA00BE">
      <w:pPr>
        <w:spacing w:before="100" w:beforeAutospacing="1" w:after="100" w:afterAutospacing="1" w:line="360" w:lineRule="auto"/>
        <w:jc w:val="both"/>
        <w:rPr>
          <w:rFonts w:ascii="Arial" w:eastAsia="Times New Roman" w:hAnsi="Arial" w:cs="Arial"/>
          <w:kern w:val="0"/>
          <w:sz w:val="24"/>
          <w:szCs w:val="24"/>
          <w:lang w:eastAsia="es-MX"/>
          <w14:ligatures w14:val="none"/>
        </w:rPr>
      </w:pPr>
      <w:r>
        <w:rPr>
          <w:rFonts w:ascii="Arial" w:eastAsia="Times New Roman" w:hAnsi="Arial" w:cs="Arial"/>
          <w:kern w:val="0"/>
          <w:sz w:val="24"/>
          <w:szCs w:val="24"/>
          <w:lang w:eastAsia="es-MX"/>
          <w14:ligatures w14:val="none"/>
        </w:rPr>
        <w:t>No obstante que este ofrecimiento se ha planteado de manera directa y personal a</w:t>
      </w:r>
      <w:r w:rsidR="00FA00BE">
        <w:rPr>
          <w:rFonts w:ascii="Arial" w:eastAsia="Times New Roman" w:hAnsi="Arial" w:cs="Arial"/>
          <w:kern w:val="0"/>
          <w:sz w:val="24"/>
          <w:szCs w:val="24"/>
          <w:lang w:eastAsia="es-MX"/>
          <w14:ligatures w14:val="none"/>
        </w:rPr>
        <w:t xml:space="preserve">l </w:t>
      </w:r>
      <w:proofErr w:type="gramStart"/>
      <w:r w:rsidR="00FA00BE">
        <w:rPr>
          <w:rFonts w:ascii="Arial" w:eastAsia="Times New Roman" w:hAnsi="Arial" w:cs="Arial"/>
          <w:kern w:val="0"/>
          <w:sz w:val="24"/>
          <w:szCs w:val="24"/>
          <w:lang w:eastAsia="es-MX"/>
          <w14:ligatures w14:val="none"/>
        </w:rPr>
        <w:t>Secretario</w:t>
      </w:r>
      <w:proofErr w:type="gramEnd"/>
      <w:r w:rsidR="00FA00BE">
        <w:rPr>
          <w:rFonts w:ascii="Arial" w:eastAsia="Times New Roman" w:hAnsi="Arial" w:cs="Arial"/>
          <w:kern w:val="0"/>
          <w:sz w:val="24"/>
          <w:szCs w:val="24"/>
          <w:lang w:eastAsia="es-MX"/>
          <w14:ligatures w14:val="none"/>
        </w:rPr>
        <w:t xml:space="preserve"> de Seguridad Gilberto Loya</w:t>
      </w:r>
      <w:r>
        <w:rPr>
          <w:rFonts w:ascii="Arial" w:eastAsia="Times New Roman" w:hAnsi="Arial" w:cs="Arial"/>
          <w:kern w:val="0"/>
          <w:sz w:val="24"/>
          <w:szCs w:val="24"/>
          <w:lang w:eastAsia="es-MX"/>
          <w14:ligatures w14:val="none"/>
        </w:rPr>
        <w:t>, d</w:t>
      </w:r>
      <w:r w:rsidR="00DD7F98" w:rsidRPr="00DD7F98">
        <w:rPr>
          <w:rFonts w:ascii="Arial" w:eastAsia="Times New Roman" w:hAnsi="Arial" w:cs="Arial"/>
          <w:kern w:val="0"/>
          <w:sz w:val="24"/>
          <w:szCs w:val="24"/>
          <w:lang w:eastAsia="es-MX"/>
          <w14:ligatures w14:val="none"/>
        </w:rPr>
        <w:t xml:space="preserve">ichas propuestas fueron formalmente presentadas mediante </w:t>
      </w:r>
      <w:r w:rsidR="00DD7F98" w:rsidRPr="00DD7F98">
        <w:rPr>
          <w:rFonts w:ascii="Arial" w:eastAsia="Times New Roman" w:hAnsi="Arial" w:cs="Arial"/>
          <w:b/>
          <w:bCs/>
          <w:kern w:val="0"/>
          <w:sz w:val="24"/>
          <w:szCs w:val="24"/>
          <w:lang w:eastAsia="es-MX"/>
          <w14:ligatures w14:val="none"/>
        </w:rPr>
        <w:t>oficio de fecha 6 de enero de 2026</w:t>
      </w:r>
      <w:r w:rsidR="00DD7F98" w:rsidRPr="00DD7F98">
        <w:rPr>
          <w:rFonts w:ascii="Arial" w:eastAsia="Times New Roman" w:hAnsi="Arial" w:cs="Arial"/>
          <w:kern w:val="0"/>
          <w:sz w:val="24"/>
          <w:szCs w:val="24"/>
          <w:lang w:eastAsia="es-MX"/>
          <w14:ligatures w14:val="none"/>
        </w:rPr>
        <w:t xml:space="preserve">, acompañado de planos catastrales, información técnica y descripción detallada de cada opción. A pesar de ello, </w:t>
      </w:r>
      <w:r w:rsidR="00FA00BE">
        <w:rPr>
          <w:rFonts w:ascii="Arial" w:eastAsia="Times New Roman" w:hAnsi="Arial" w:cs="Arial"/>
          <w:kern w:val="0"/>
          <w:sz w:val="24"/>
          <w:szCs w:val="24"/>
          <w:lang w:eastAsia="es-MX"/>
          <w14:ligatures w14:val="none"/>
        </w:rPr>
        <w:t>hoy en día</w:t>
      </w:r>
      <w:r w:rsidR="00DD7F98" w:rsidRPr="00DD7F98">
        <w:rPr>
          <w:rFonts w:ascii="Arial" w:eastAsia="Times New Roman" w:hAnsi="Arial" w:cs="Arial"/>
          <w:kern w:val="0"/>
          <w:sz w:val="24"/>
          <w:szCs w:val="24"/>
          <w:lang w:eastAsia="es-MX"/>
          <w14:ligatures w14:val="none"/>
        </w:rPr>
        <w:t xml:space="preserve"> ni la Gobernadora del Estado ni el </w:t>
      </w:r>
      <w:proofErr w:type="gramStart"/>
      <w:r w:rsidR="00DD7F98" w:rsidRPr="00DD7F98">
        <w:rPr>
          <w:rFonts w:ascii="Arial" w:eastAsia="Times New Roman" w:hAnsi="Arial" w:cs="Arial"/>
          <w:kern w:val="0"/>
          <w:sz w:val="24"/>
          <w:szCs w:val="24"/>
          <w:lang w:eastAsia="es-MX"/>
          <w14:ligatures w14:val="none"/>
        </w:rPr>
        <w:t>Secretario</w:t>
      </w:r>
      <w:proofErr w:type="gramEnd"/>
      <w:r w:rsidR="00DD7F98" w:rsidRPr="00DD7F98">
        <w:rPr>
          <w:rFonts w:ascii="Arial" w:eastAsia="Times New Roman" w:hAnsi="Arial" w:cs="Arial"/>
          <w:kern w:val="0"/>
          <w:sz w:val="24"/>
          <w:szCs w:val="24"/>
          <w:lang w:eastAsia="es-MX"/>
          <w14:ligatures w14:val="none"/>
        </w:rPr>
        <w:t xml:space="preserve"> de Seguridad Pública han emitido respuesta formal alguna, ni han informado si dichas opciones fueron evaluadas o descartadas por razones técnicas, presupuestales o estratégicas.</w:t>
      </w:r>
    </w:p>
    <w:p w14:paraId="1D9AD71C" w14:textId="77777777" w:rsidR="00DD7F98" w:rsidRPr="00DD7F98" w:rsidRDefault="00DD7F98" w:rsidP="00FA00BE">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DD7F98">
        <w:rPr>
          <w:rFonts w:ascii="Arial" w:eastAsia="Times New Roman" w:hAnsi="Arial" w:cs="Arial"/>
          <w:kern w:val="0"/>
          <w:sz w:val="24"/>
          <w:szCs w:val="24"/>
          <w:lang w:eastAsia="es-MX"/>
          <w14:ligatures w14:val="none"/>
        </w:rPr>
        <w:t>La postura del Ejecutivo estatal ha sido de imposición: si no se entrega el inmueble histórico del antiguo CERESO, simplemente no se considera ninguna otra alternativa. Esta actitud no solo vulnera la autonomía municipal, sino que ignora el valor del patrimonio cultural y pone en riesgo la seguridad de la población, al condicionar la acción gubernamental a decisiones políticas y no a criterios de eficacia, coordinación y responsabilidad institucional.</w:t>
      </w:r>
    </w:p>
    <w:p w14:paraId="583B0BA9" w14:textId="77777777" w:rsidR="00DD7F98" w:rsidRPr="00DD7F98" w:rsidRDefault="00DD7F98" w:rsidP="00FA00BE">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DD7F98">
        <w:rPr>
          <w:rFonts w:ascii="Arial" w:eastAsia="Times New Roman" w:hAnsi="Arial" w:cs="Arial"/>
          <w:kern w:val="0"/>
          <w:sz w:val="24"/>
          <w:szCs w:val="24"/>
          <w:lang w:eastAsia="es-MX"/>
          <w14:ligatures w14:val="none"/>
        </w:rPr>
        <w:t>Resulta inaceptable que, frente a una problemática tan grave como la inseguridad, el Gobierno del Estado prefiera descalificar y desprestigiar públicamente a una autoridad municipal democráticamente electa, en lugar de coordinarse, dialogar y aprovechar las alternativas que se le han presentado. La seguridad pública no puede ni debe utilizarse como instrumento de confrontación política, ni como mecanismo para trasladar responsabilidades.</w:t>
      </w:r>
    </w:p>
    <w:p w14:paraId="37EB6B23" w14:textId="77777777" w:rsidR="00DD7F98" w:rsidRPr="00DD7F98" w:rsidRDefault="00DD7F98" w:rsidP="00FA00BE">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DD7F98">
        <w:rPr>
          <w:rFonts w:ascii="Arial" w:eastAsia="Times New Roman" w:hAnsi="Arial" w:cs="Arial"/>
          <w:kern w:val="0"/>
          <w:sz w:val="24"/>
          <w:szCs w:val="24"/>
          <w:lang w:eastAsia="es-MX"/>
          <w14:ligatures w14:val="none"/>
        </w:rPr>
        <w:t xml:space="preserve">La violencia que hoy se vive en Guadalupe y Calvo no es consecuencia de la falta de colaboración del municipio, sino de la ausencia de una estrategia estatal eficaz, territorialmente pertinente y verdaderamente coordinada. Eludir esta realidad mediante señalamientos infundados no contribuye a resolver el problema y, por el </w:t>
      </w:r>
      <w:r w:rsidRPr="00DD7F98">
        <w:rPr>
          <w:rFonts w:ascii="Arial" w:eastAsia="Times New Roman" w:hAnsi="Arial" w:cs="Arial"/>
          <w:kern w:val="0"/>
          <w:sz w:val="24"/>
          <w:szCs w:val="24"/>
          <w:lang w:eastAsia="es-MX"/>
          <w14:ligatures w14:val="none"/>
        </w:rPr>
        <w:lastRenderedPageBreak/>
        <w:t>contrario, profundiza la desconfianza institucional y afecta directamente a la población.</w:t>
      </w:r>
    </w:p>
    <w:p w14:paraId="27BF360E" w14:textId="347144C1" w:rsidR="00FA00BE" w:rsidRDefault="00DD7F98" w:rsidP="00FA00BE">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DD7F98">
        <w:rPr>
          <w:rFonts w:ascii="Arial" w:eastAsia="Times New Roman" w:hAnsi="Arial" w:cs="Arial"/>
          <w:kern w:val="0"/>
          <w:sz w:val="24"/>
          <w:szCs w:val="24"/>
          <w:lang w:eastAsia="es-MX"/>
          <w14:ligatures w14:val="none"/>
        </w:rPr>
        <w:t xml:space="preserve">Por todo lo anterior, resulta procedente y necesario que este Honorable Congreso del Estado exhorte al </w:t>
      </w:r>
      <w:proofErr w:type="gramStart"/>
      <w:r w:rsidRPr="00DD7F98">
        <w:rPr>
          <w:rFonts w:ascii="Arial" w:eastAsia="Times New Roman" w:hAnsi="Arial" w:cs="Arial"/>
          <w:kern w:val="0"/>
          <w:sz w:val="24"/>
          <w:szCs w:val="24"/>
          <w:lang w:eastAsia="es-MX"/>
          <w14:ligatures w14:val="none"/>
        </w:rPr>
        <w:t>Secretario</w:t>
      </w:r>
      <w:proofErr w:type="gramEnd"/>
      <w:r w:rsidRPr="00DD7F98">
        <w:rPr>
          <w:rFonts w:ascii="Arial" w:eastAsia="Times New Roman" w:hAnsi="Arial" w:cs="Arial"/>
          <w:kern w:val="0"/>
          <w:sz w:val="24"/>
          <w:szCs w:val="24"/>
          <w:lang w:eastAsia="es-MX"/>
          <w14:ligatures w14:val="none"/>
        </w:rPr>
        <w:t xml:space="preserve"> de Seguridad Pública</w:t>
      </w:r>
      <w:r w:rsidR="00FA00BE">
        <w:rPr>
          <w:rFonts w:ascii="Arial" w:eastAsia="Times New Roman" w:hAnsi="Arial" w:cs="Arial"/>
          <w:kern w:val="0"/>
          <w:sz w:val="24"/>
          <w:szCs w:val="24"/>
          <w:lang w:eastAsia="es-MX"/>
          <w14:ligatures w14:val="none"/>
        </w:rPr>
        <w:t xml:space="preserve">: </w:t>
      </w:r>
    </w:p>
    <w:p w14:paraId="5D79FCA6" w14:textId="54342CD5" w:rsidR="00DD7F98" w:rsidRDefault="00FA00BE" w:rsidP="00FA00BE">
      <w:pPr>
        <w:spacing w:before="100" w:beforeAutospacing="1" w:after="100" w:afterAutospacing="1" w:line="360" w:lineRule="auto"/>
        <w:jc w:val="both"/>
        <w:rPr>
          <w:rFonts w:ascii="Arial" w:eastAsia="Times New Roman" w:hAnsi="Arial" w:cs="Arial"/>
          <w:kern w:val="0"/>
          <w:sz w:val="24"/>
          <w:szCs w:val="24"/>
          <w:lang w:eastAsia="es-MX"/>
          <w14:ligatures w14:val="none"/>
        </w:rPr>
      </w:pPr>
      <w:r>
        <w:rPr>
          <w:rFonts w:ascii="Arial" w:eastAsia="Times New Roman" w:hAnsi="Arial" w:cs="Arial"/>
          <w:kern w:val="0"/>
          <w:sz w:val="24"/>
          <w:szCs w:val="24"/>
          <w:lang w:eastAsia="es-MX"/>
          <w14:ligatures w14:val="none"/>
        </w:rPr>
        <w:t xml:space="preserve">UNICO: </w:t>
      </w:r>
      <w:r w:rsidRPr="002A7DFB">
        <w:rPr>
          <w:rFonts w:ascii="Arial" w:eastAsia="Times New Roman" w:hAnsi="Arial" w:cs="Arial"/>
          <w:b/>
          <w:bCs/>
          <w:kern w:val="0"/>
          <w:sz w:val="24"/>
          <w:szCs w:val="24"/>
          <w:lang w:eastAsia="es-MX"/>
          <w14:ligatures w14:val="none"/>
        </w:rPr>
        <w:t>D</w:t>
      </w:r>
      <w:r w:rsidR="00DD7F98" w:rsidRPr="00DD7F98">
        <w:rPr>
          <w:rFonts w:ascii="Arial" w:eastAsia="Times New Roman" w:hAnsi="Arial" w:cs="Arial"/>
          <w:b/>
          <w:bCs/>
          <w:kern w:val="0"/>
          <w:sz w:val="24"/>
          <w:szCs w:val="24"/>
          <w:lang w:eastAsia="es-MX"/>
          <w14:ligatures w14:val="none"/>
        </w:rPr>
        <w:t>e manera inmediata</w:t>
      </w:r>
      <w:r w:rsidR="00DD7F98" w:rsidRPr="00DD7F98">
        <w:rPr>
          <w:rFonts w:ascii="Arial" w:eastAsia="Times New Roman" w:hAnsi="Arial" w:cs="Arial"/>
          <w:kern w:val="0"/>
          <w:sz w:val="24"/>
          <w:szCs w:val="24"/>
          <w:lang w:eastAsia="es-MX"/>
          <w14:ligatures w14:val="none"/>
        </w:rPr>
        <w:t xml:space="preserve">, den respuesta formal al oficio de fecha </w:t>
      </w:r>
      <w:r w:rsidR="00DD7F98" w:rsidRPr="00DD7F98">
        <w:rPr>
          <w:rFonts w:ascii="Arial" w:eastAsia="Times New Roman" w:hAnsi="Arial" w:cs="Arial"/>
          <w:b/>
          <w:bCs/>
          <w:kern w:val="0"/>
          <w:sz w:val="24"/>
          <w:szCs w:val="24"/>
          <w:lang w:eastAsia="es-MX"/>
          <w14:ligatures w14:val="none"/>
        </w:rPr>
        <w:t>6 de enero de 2026</w:t>
      </w:r>
      <w:r>
        <w:rPr>
          <w:rFonts w:ascii="Arial" w:eastAsia="Times New Roman" w:hAnsi="Arial" w:cs="Arial"/>
          <w:b/>
          <w:bCs/>
          <w:kern w:val="0"/>
          <w:sz w:val="24"/>
          <w:szCs w:val="24"/>
          <w:lang w:eastAsia="es-MX"/>
          <w14:ligatures w14:val="none"/>
        </w:rPr>
        <w:t xml:space="preserve"> suscrito por la </w:t>
      </w:r>
      <w:proofErr w:type="gramStart"/>
      <w:r>
        <w:rPr>
          <w:rFonts w:ascii="Arial" w:eastAsia="Times New Roman" w:hAnsi="Arial" w:cs="Arial"/>
          <w:b/>
          <w:bCs/>
          <w:kern w:val="0"/>
          <w:sz w:val="24"/>
          <w:szCs w:val="24"/>
          <w:lang w:eastAsia="es-MX"/>
          <w14:ligatures w14:val="none"/>
        </w:rPr>
        <w:t>Alcaldesa</w:t>
      </w:r>
      <w:proofErr w:type="gramEnd"/>
      <w:r>
        <w:rPr>
          <w:rFonts w:ascii="Arial" w:eastAsia="Times New Roman" w:hAnsi="Arial" w:cs="Arial"/>
          <w:b/>
          <w:bCs/>
          <w:kern w:val="0"/>
          <w:sz w:val="24"/>
          <w:szCs w:val="24"/>
          <w:lang w:eastAsia="es-MX"/>
          <w14:ligatures w14:val="none"/>
        </w:rPr>
        <w:t xml:space="preserve"> la C. Ana Laura González Abrego</w:t>
      </w:r>
      <w:r w:rsidR="00DD7F98" w:rsidRPr="00DD7F98">
        <w:rPr>
          <w:rFonts w:ascii="Arial" w:eastAsia="Times New Roman" w:hAnsi="Arial" w:cs="Arial"/>
          <w:kern w:val="0"/>
          <w:sz w:val="24"/>
          <w:szCs w:val="24"/>
          <w:lang w:eastAsia="es-MX"/>
          <w14:ligatures w14:val="none"/>
        </w:rPr>
        <w:t>, analicen y determinen alguna de las seis opciones planteadas por el municipio de Guadalupe y Calvo, y asuman con responsabilidad su función constitucional en materia de seguridad pública</w:t>
      </w:r>
      <w:r>
        <w:rPr>
          <w:rFonts w:ascii="Arial" w:eastAsia="Times New Roman" w:hAnsi="Arial" w:cs="Arial"/>
          <w:kern w:val="0"/>
          <w:sz w:val="24"/>
          <w:szCs w:val="24"/>
          <w:lang w:eastAsia="es-MX"/>
          <w14:ligatures w14:val="none"/>
        </w:rPr>
        <w:t>.</w:t>
      </w:r>
    </w:p>
    <w:p w14:paraId="762E8C46" w14:textId="77777777" w:rsidR="002A7DFB" w:rsidRPr="00A93981" w:rsidRDefault="002A7DFB" w:rsidP="002A7DFB">
      <w:pPr>
        <w:spacing w:line="360" w:lineRule="auto"/>
        <w:jc w:val="both"/>
        <w:rPr>
          <w:rFonts w:ascii="Arial" w:hAnsi="Arial" w:cs="Arial"/>
        </w:rPr>
      </w:pPr>
      <w:r w:rsidRPr="00A93981">
        <w:rPr>
          <w:rFonts w:ascii="Arial" w:hAnsi="Arial" w:cs="Arial"/>
          <w:b/>
        </w:rPr>
        <w:t>Económico.</w:t>
      </w:r>
      <w:r w:rsidRPr="00A93981">
        <w:rPr>
          <w:rFonts w:ascii="Arial" w:hAnsi="Arial" w:cs="Arial"/>
        </w:rPr>
        <w:t xml:space="preserve"> Aprobado que sea, remítase copia del presente a la Secretaría para que elabore la minuta de Acuerdo en los términos que correspondan.</w:t>
      </w:r>
    </w:p>
    <w:p w14:paraId="72C840E7" w14:textId="77777777" w:rsidR="002A7DFB" w:rsidRDefault="002A7DFB" w:rsidP="002A7DFB">
      <w:pPr>
        <w:spacing w:line="360" w:lineRule="auto"/>
        <w:jc w:val="both"/>
        <w:rPr>
          <w:rFonts w:ascii="Arial" w:hAnsi="Arial" w:cs="Arial"/>
          <w:b/>
          <w:bCs/>
        </w:rPr>
      </w:pPr>
    </w:p>
    <w:p w14:paraId="076ED848" w14:textId="77777777" w:rsidR="002A7DFB" w:rsidRPr="003C064D" w:rsidRDefault="002A7DFB" w:rsidP="002A7DFB">
      <w:pPr>
        <w:spacing w:line="360" w:lineRule="auto"/>
        <w:jc w:val="both"/>
        <w:rPr>
          <w:rFonts w:ascii="Arial" w:hAnsi="Arial" w:cs="Arial"/>
        </w:rPr>
      </w:pPr>
      <w:r w:rsidRPr="00A93981">
        <w:rPr>
          <w:rFonts w:ascii="Arial" w:hAnsi="Arial" w:cs="Arial"/>
          <w:b/>
          <w:bCs/>
        </w:rPr>
        <w:t>D A D O</w:t>
      </w:r>
      <w:r w:rsidRPr="00A93981">
        <w:rPr>
          <w:rFonts w:ascii="Arial" w:hAnsi="Arial" w:cs="Arial"/>
        </w:rPr>
        <w:t xml:space="preserve"> en </w:t>
      </w:r>
      <w:r>
        <w:rPr>
          <w:rFonts w:ascii="Arial" w:hAnsi="Arial" w:cs="Arial"/>
        </w:rPr>
        <w:t>la Sala Morelos del Poder Legislativo a los nueve días del mes de enero del año 2026.</w:t>
      </w:r>
    </w:p>
    <w:p w14:paraId="408D729D" w14:textId="77777777" w:rsidR="002A7DFB" w:rsidRDefault="002A7DFB" w:rsidP="002A7DFB">
      <w:pPr>
        <w:spacing w:after="0" w:line="360" w:lineRule="auto"/>
        <w:jc w:val="center"/>
        <w:rPr>
          <w:rFonts w:ascii="Arial" w:eastAsia="DengXian Light" w:hAnsi="Arial" w:cs="Arial"/>
          <w:b/>
          <w:bCs/>
        </w:rPr>
      </w:pPr>
    </w:p>
    <w:p w14:paraId="0D72C449" w14:textId="77777777" w:rsidR="002A7DFB" w:rsidRPr="003C064D" w:rsidRDefault="002A7DFB" w:rsidP="002A7DFB">
      <w:pPr>
        <w:spacing w:after="0" w:line="360" w:lineRule="auto"/>
        <w:jc w:val="center"/>
        <w:rPr>
          <w:rFonts w:ascii="Arial" w:eastAsia="DengXian Light" w:hAnsi="Arial" w:cs="Arial"/>
          <w:b/>
          <w:bCs/>
        </w:rPr>
      </w:pPr>
      <w:r w:rsidRPr="003C064D">
        <w:rPr>
          <w:rFonts w:ascii="Arial" w:eastAsia="DengXian Light" w:hAnsi="Arial" w:cs="Arial"/>
          <w:b/>
          <w:bCs/>
        </w:rPr>
        <w:t>ATENTAMENTE</w:t>
      </w:r>
    </w:p>
    <w:p w14:paraId="06E0D06E" w14:textId="77777777" w:rsidR="002A7DFB" w:rsidRDefault="002A7DFB" w:rsidP="002A7DFB">
      <w:pPr>
        <w:jc w:val="center"/>
        <w:rPr>
          <w:rFonts w:ascii="Arial" w:eastAsia="DengXian Light" w:hAnsi="Arial" w:cs="Arial"/>
          <w:b/>
          <w:bCs/>
        </w:rPr>
      </w:pPr>
      <w:r w:rsidRPr="003C064D">
        <w:rPr>
          <w:rFonts w:ascii="Arial" w:eastAsia="DengXian Light" w:hAnsi="Arial" w:cs="Arial"/>
          <w:b/>
          <w:bCs/>
        </w:rPr>
        <w:t>GRUPO PARLAMENTARIO DE MORENA</w:t>
      </w:r>
    </w:p>
    <w:p w14:paraId="79A8D05E" w14:textId="3C2F7249" w:rsidR="002A7DFB" w:rsidRDefault="002A7DFB" w:rsidP="002A7DFB">
      <w:pPr>
        <w:jc w:val="center"/>
        <w:rPr>
          <w:rFonts w:ascii="Arial" w:eastAsia="DengXian Light" w:hAnsi="Arial" w:cs="Arial"/>
          <w:b/>
          <w:bCs/>
        </w:rPr>
      </w:pPr>
    </w:p>
    <w:p w14:paraId="03403350" w14:textId="77777777" w:rsidR="002A7DFB" w:rsidRDefault="002A7DFB" w:rsidP="002A7DFB">
      <w:pPr>
        <w:jc w:val="center"/>
        <w:rPr>
          <w:rFonts w:ascii="Arial" w:eastAsia="DengXian Light" w:hAnsi="Arial" w:cs="Arial"/>
          <w:b/>
          <w:bCs/>
        </w:rPr>
      </w:pPr>
    </w:p>
    <w:p w14:paraId="5C4EA021" w14:textId="77777777" w:rsidR="002A7DFB" w:rsidRDefault="002A7DFB" w:rsidP="002A7DFB">
      <w:pPr>
        <w:jc w:val="center"/>
        <w:rPr>
          <w:rFonts w:ascii="Arial" w:eastAsia="DengXian Light" w:hAnsi="Arial" w:cs="Arial"/>
          <w:b/>
          <w:bCs/>
        </w:rPr>
      </w:pPr>
      <w:r>
        <w:rPr>
          <w:rFonts w:ascii="Arial" w:eastAsia="DengXian Light" w:hAnsi="Arial" w:cs="Arial"/>
          <w:b/>
          <w:bCs/>
        </w:rPr>
        <w:t>DIP. MARÍA ANTONIETA PÉREZ REYES</w:t>
      </w:r>
    </w:p>
    <w:tbl>
      <w:tblPr>
        <w:tblW w:w="8838" w:type="dxa"/>
        <w:tblLayout w:type="fixed"/>
        <w:tblLook w:val="0600" w:firstRow="0" w:lastRow="0" w:firstColumn="0" w:lastColumn="0" w:noHBand="1" w:noVBand="1"/>
      </w:tblPr>
      <w:tblGrid>
        <w:gridCol w:w="4427"/>
        <w:gridCol w:w="4411"/>
      </w:tblGrid>
      <w:tr w:rsidR="002A7DFB" w:rsidRPr="00F80430" w14:paraId="41F8841B" w14:textId="77777777" w:rsidTr="00C81C20">
        <w:trPr>
          <w:trHeight w:val="1530"/>
        </w:trPr>
        <w:tc>
          <w:tcPr>
            <w:tcW w:w="4427" w:type="dxa"/>
            <w:tcMar>
              <w:top w:w="100" w:type="dxa"/>
              <w:left w:w="100" w:type="dxa"/>
              <w:bottom w:w="100" w:type="dxa"/>
              <w:right w:w="100" w:type="dxa"/>
            </w:tcMar>
          </w:tcPr>
          <w:p w14:paraId="4F62071A" w14:textId="77777777" w:rsidR="002A7DFB" w:rsidRPr="00F80430" w:rsidRDefault="002A7DFB" w:rsidP="00C81C20">
            <w:pPr>
              <w:rPr>
                <w:rFonts w:ascii="Arial" w:eastAsia="Century Gothic" w:hAnsi="Arial" w:cs="Arial"/>
                <w:b/>
                <w:shd w:val="clear" w:color="auto" w:fill="FEFFFF"/>
              </w:rPr>
            </w:pPr>
            <w:bookmarkStart w:id="0" w:name="_Hlk205192097"/>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p>
          <w:p w14:paraId="7EB7469C" w14:textId="77777777" w:rsidR="002A7DFB" w:rsidRPr="00F80430" w:rsidRDefault="002A7DFB" w:rsidP="00C81C20">
            <w:pPr>
              <w:rPr>
                <w:rFonts w:ascii="Arial" w:eastAsia="Century Gothic" w:hAnsi="Arial" w:cs="Arial"/>
                <w:b/>
                <w:shd w:val="clear" w:color="auto" w:fill="FEFFFF"/>
              </w:rPr>
            </w:pPr>
          </w:p>
          <w:p w14:paraId="581CCA87" w14:textId="77777777" w:rsidR="002A7DFB" w:rsidRPr="00F80430" w:rsidRDefault="002A7DFB" w:rsidP="00C81C20">
            <w:pPr>
              <w:jc w:val="center"/>
              <w:rPr>
                <w:rFonts w:ascii="Arial" w:eastAsia="Century Gothic" w:hAnsi="Arial" w:cs="Arial"/>
              </w:rPr>
            </w:pPr>
            <w:r w:rsidRPr="00F80430">
              <w:rPr>
                <w:rFonts w:ascii="Arial" w:eastAsia="Century Gothic" w:hAnsi="Arial" w:cs="Arial"/>
                <w:b/>
                <w:shd w:val="clear" w:color="auto" w:fill="FEFFFF"/>
              </w:rPr>
              <w:t>DIP. EDÍN CUAUHTÉMOC ESTRADA SOTELO</w:t>
            </w:r>
          </w:p>
        </w:tc>
        <w:tc>
          <w:tcPr>
            <w:tcW w:w="4411" w:type="dxa"/>
            <w:tcMar>
              <w:top w:w="100" w:type="dxa"/>
              <w:left w:w="100" w:type="dxa"/>
              <w:bottom w:w="100" w:type="dxa"/>
              <w:right w:w="100" w:type="dxa"/>
            </w:tcMar>
          </w:tcPr>
          <w:p w14:paraId="6392809F" w14:textId="77777777" w:rsidR="002A7DFB" w:rsidRPr="00F80430" w:rsidRDefault="002A7DFB" w:rsidP="00C81C20">
            <w:pPr>
              <w:spacing w:before="240" w:after="120" w:line="360" w:lineRule="auto"/>
              <w:jc w:val="center"/>
              <w:rPr>
                <w:rFonts w:ascii="Arial" w:eastAsia="Century Gothic" w:hAnsi="Arial" w:cs="Arial"/>
                <w:b/>
                <w:shd w:val="clear" w:color="auto" w:fill="FEFFFF"/>
              </w:rPr>
            </w:pPr>
          </w:p>
          <w:p w14:paraId="065D3CF7" w14:textId="77777777" w:rsidR="002A7DFB" w:rsidRPr="00F80430" w:rsidRDefault="002A7DFB" w:rsidP="00C81C20">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EDITH PALMA ONTIVEROS</w:t>
            </w:r>
          </w:p>
        </w:tc>
      </w:tr>
      <w:tr w:rsidR="002A7DFB" w:rsidRPr="00F80430" w14:paraId="66DFE5D6" w14:textId="77777777" w:rsidTr="00C81C20">
        <w:trPr>
          <w:trHeight w:val="1530"/>
        </w:trPr>
        <w:tc>
          <w:tcPr>
            <w:tcW w:w="4427" w:type="dxa"/>
            <w:tcMar>
              <w:top w:w="100" w:type="dxa"/>
              <w:left w:w="100" w:type="dxa"/>
              <w:bottom w:w="100" w:type="dxa"/>
              <w:right w:w="100" w:type="dxa"/>
            </w:tcMar>
          </w:tcPr>
          <w:p w14:paraId="75F0D85F" w14:textId="77777777" w:rsidR="002A7DFB" w:rsidRPr="00F80430" w:rsidRDefault="002A7DFB" w:rsidP="00C81C20">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lastRenderedPageBreak/>
              <w:t xml:space="preserve"> </w:t>
            </w:r>
          </w:p>
          <w:p w14:paraId="33A9A92D" w14:textId="77777777" w:rsidR="002A7DFB" w:rsidRPr="00F80430" w:rsidRDefault="002A7DFB" w:rsidP="00C81C20">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BRENDA FRANCISCA RÍOS PRIETO</w:t>
            </w:r>
          </w:p>
        </w:tc>
        <w:tc>
          <w:tcPr>
            <w:tcW w:w="4411" w:type="dxa"/>
            <w:tcMar>
              <w:top w:w="100" w:type="dxa"/>
              <w:left w:w="100" w:type="dxa"/>
              <w:bottom w:w="100" w:type="dxa"/>
              <w:right w:w="100" w:type="dxa"/>
            </w:tcMar>
          </w:tcPr>
          <w:p w14:paraId="0ECBF626" w14:textId="77777777" w:rsidR="002A7DFB" w:rsidRPr="00F80430" w:rsidRDefault="002A7DFB" w:rsidP="00C81C20">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41AEB844" w14:textId="77777777" w:rsidR="002A7DFB" w:rsidRPr="00F80430" w:rsidRDefault="002A7DFB" w:rsidP="00C81C20">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ELIZABETH GUZMAN ARGUETA</w:t>
            </w:r>
          </w:p>
        </w:tc>
      </w:tr>
      <w:tr w:rsidR="002A7DFB" w:rsidRPr="00F80430" w14:paraId="3C0C4392" w14:textId="77777777" w:rsidTr="00C81C20">
        <w:trPr>
          <w:trHeight w:val="1530"/>
        </w:trPr>
        <w:tc>
          <w:tcPr>
            <w:tcW w:w="4427" w:type="dxa"/>
            <w:tcMar>
              <w:top w:w="100" w:type="dxa"/>
              <w:left w:w="100" w:type="dxa"/>
              <w:bottom w:w="100" w:type="dxa"/>
              <w:right w:w="100" w:type="dxa"/>
            </w:tcMar>
          </w:tcPr>
          <w:p w14:paraId="36813A7A" w14:textId="77777777" w:rsidR="002A7DFB" w:rsidRPr="00F80430" w:rsidRDefault="002A7DFB" w:rsidP="00C81C20">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16AD3E34" w14:textId="77777777" w:rsidR="002A7DFB" w:rsidRPr="00F80430" w:rsidRDefault="002A7DFB" w:rsidP="00C81C20">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MAGDALENA RENTERÍA PÉREZ</w:t>
            </w:r>
          </w:p>
        </w:tc>
        <w:tc>
          <w:tcPr>
            <w:tcW w:w="4411" w:type="dxa"/>
            <w:tcMar>
              <w:top w:w="100" w:type="dxa"/>
              <w:left w:w="100" w:type="dxa"/>
              <w:bottom w:w="100" w:type="dxa"/>
              <w:right w:w="100" w:type="dxa"/>
            </w:tcMar>
          </w:tcPr>
          <w:p w14:paraId="0F38093D" w14:textId="77777777" w:rsidR="002A7DFB" w:rsidRPr="00F80430" w:rsidRDefault="002A7DFB" w:rsidP="00C81C20">
            <w:pPr>
              <w:spacing w:after="120" w:line="360" w:lineRule="auto"/>
              <w:jc w:val="center"/>
              <w:rPr>
                <w:rFonts w:ascii="Arial" w:eastAsia="Century Gothic" w:hAnsi="Arial" w:cs="Arial"/>
                <w:b/>
                <w:shd w:val="clear" w:color="auto" w:fill="FEFFFF"/>
              </w:rPr>
            </w:pPr>
          </w:p>
          <w:p w14:paraId="73C73369" w14:textId="77777777" w:rsidR="002A7DFB" w:rsidRPr="00F80430" w:rsidRDefault="002A7DFB" w:rsidP="00C81C20">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HERMINIA GÓMEZ CARRASCO</w:t>
            </w:r>
          </w:p>
        </w:tc>
      </w:tr>
      <w:tr w:rsidR="002A7DFB" w:rsidRPr="00F80430" w14:paraId="3C1E21DB" w14:textId="77777777" w:rsidTr="00C81C20">
        <w:trPr>
          <w:trHeight w:val="1530"/>
        </w:trPr>
        <w:tc>
          <w:tcPr>
            <w:tcW w:w="4427" w:type="dxa"/>
            <w:tcMar>
              <w:top w:w="100" w:type="dxa"/>
              <w:left w:w="100" w:type="dxa"/>
              <w:bottom w:w="100" w:type="dxa"/>
              <w:right w:w="100" w:type="dxa"/>
            </w:tcMar>
          </w:tcPr>
          <w:p w14:paraId="3D891EC4" w14:textId="77777777" w:rsidR="002A7DFB" w:rsidRPr="00F80430" w:rsidRDefault="002A7DFB" w:rsidP="00C81C20">
            <w:pPr>
              <w:spacing w:after="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506E202A" w14:textId="77777777" w:rsidR="002A7DFB" w:rsidRPr="00F80430" w:rsidRDefault="002A7DFB" w:rsidP="00C81C20">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LETICIA ORTEGA MAYNEZ</w:t>
            </w:r>
          </w:p>
        </w:tc>
        <w:tc>
          <w:tcPr>
            <w:tcW w:w="4411" w:type="dxa"/>
            <w:tcMar>
              <w:top w:w="100" w:type="dxa"/>
              <w:left w:w="100" w:type="dxa"/>
              <w:bottom w:w="100" w:type="dxa"/>
              <w:right w:w="100" w:type="dxa"/>
            </w:tcMar>
          </w:tcPr>
          <w:p w14:paraId="2BD4D8BB" w14:textId="77777777" w:rsidR="002A7DFB" w:rsidRPr="00F80430" w:rsidRDefault="002A7DFB" w:rsidP="00C81C20">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1F8B3FDF" w14:textId="77777777" w:rsidR="002A7DFB" w:rsidRPr="00F80430" w:rsidRDefault="002A7DFB" w:rsidP="00C81C20">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ÓSCAR DANIEL AVITIA ARELLANES</w:t>
            </w:r>
          </w:p>
        </w:tc>
      </w:tr>
      <w:tr w:rsidR="002A7DFB" w:rsidRPr="00F80430" w14:paraId="69087333" w14:textId="77777777" w:rsidTr="00C81C20">
        <w:trPr>
          <w:trHeight w:val="2010"/>
        </w:trPr>
        <w:tc>
          <w:tcPr>
            <w:tcW w:w="4427" w:type="dxa"/>
            <w:tcMar>
              <w:top w:w="100" w:type="dxa"/>
              <w:left w:w="100" w:type="dxa"/>
              <w:bottom w:w="100" w:type="dxa"/>
              <w:right w:w="100" w:type="dxa"/>
            </w:tcMar>
          </w:tcPr>
          <w:p w14:paraId="6B05B236" w14:textId="77777777" w:rsidR="002A7DFB" w:rsidRPr="00F80430" w:rsidRDefault="002A7DFB" w:rsidP="00C81C20">
            <w:pPr>
              <w:spacing w:after="120" w:line="360" w:lineRule="auto"/>
              <w:jc w:val="center"/>
              <w:rPr>
                <w:rFonts w:ascii="Arial" w:eastAsia="Century Gothic" w:hAnsi="Arial" w:cs="Arial"/>
                <w:b/>
                <w:shd w:val="clear" w:color="auto" w:fill="FEFFFF"/>
              </w:rPr>
            </w:pPr>
          </w:p>
          <w:p w14:paraId="5492B1C9" w14:textId="77777777" w:rsidR="002A7DFB" w:rsidRPr="00F80430" w:rsidRDefault="002A7DFB" w:rsidP="00C81C20">
            <w:pPr>
              <w:spacing w:before="240" w:after="120" w:line="360" w:lineRule="auto"/>
              <w:jc w:val="center"/>
              <w:rPr>
                <w:rFonts w:ascii="Arial" w:eastAsia="Century Gothic" w:hAnsi="Arial" w:cs="Arial"/>
              </w:rPr>
            </w:pPr>
            <w:r w:rsidRPr="00F80430">
              <w:rPr>
                <w:rFonts w:ascii="Arial" w:eastAsia="Century Gothic" w:hAnsi="Arial" w:cs="Arial"/>
                <w:b/>
                <w:shd w:val="clear" w:color="auto" w:fill="FEFFFF"/>
              </w:rPr>
              <w:t>DIP. JAEL ARGÜELLES DÍAZ</w:t>
            </w:r>
          </w:p>
        </w:tc>
        <w:tc>
          <w:tcPr>
            <w:tcW w:w="4411" w:type="dxa"/>
            <w:tcMar>
              <w:top w:w="100" w:type="dxa"/>
              <w:left w:w="100" w:type="dxa"/>
              <w:bottom w:w="100" w:type="dxa"/>
              <w:right w:w="100" w:type="dxa"/>
            </w:tcMar>
          </w:tcPr>
          <w:p w14:paraId="1ABB42B7" w14:textId="77777777" w:rsidR="002A7DFB" w:rsidRPr="00F80430" w:rsidRDefault="002A7DFB" w:rsidP="00C81C20">
            <w:pPr>
              <w:spacing w:after="120" w:line="360" w:lineRule="auto"/>
              <w:jc w:val="center"/>
              <w:rPr>
                <w:rFonts w:ascii="Arial" w:eastAsia="Century Gothic" w:hAnsi="Arial" w:cs="Arial"/>
                <w:b/>
                <w:shd w:val="clear" w:color="auto" w:fill="FEFFFF"/>
              </w:rPr>
            </w:pPr>
          </w:p>
          <w:p w14:paraId="1CFB2007" w14:textId="77777777" w:rsidR="002A7DFB" w:rsidRPr="00F80430" w:rsidRDefault="002A7DFB" w:rsidP="00C81C20">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PEDRO TORRES ESTRADA</w:t>
            </w:r>
          </w:p>
        </w:tc>
      </w:tr>
      <w:tr w:rsidR="002A7DFB" w:rsidRPr="00F80430" w14:paraId="1ACA379C" w14:textId="77777777" w:rsidTr="00C81C20">
        <w:trPr>
          <w:trHeight w:val="930"/>
        </w:trPr>
        <w:tc>
          <w:tcPr>
            <w:tcW w:w="8838" w:type="dxa"/>
            <w:gridSpan w:val="2"/>
            <w:tcMar>
              <w:top w:w="100" w:type="dxa"/>
              <w:left w:w="100" w:type="dxa"/>
              <w:bottom w:w="100" w:type="dxa"/>
              <w:right w:w="100" w:type="dxa"/>
            </w:tcMar>
          </w:tcPr>
          <w:p w14:paraId="04385063" w14:textId="77777777" w:rsidR="002A7DFB" w:rsidRDefault="002A7DFB" w:rsidP="00C81C20">
            <w:pPr>
              <w:spacing w:after="120" w:line="240" w:lineRule="auto"/>
              <w:contextualSpacing/>
              <w:jc w:val="center"/>
              <w:rPr>
                <w:rFonts w:ascii="Arial" w:eastAsia="Century Gothic" w:hAnsi="Arial" w:cs="Arial"/>
                <w:b/>
                <w:shd w:val="clear" w:color="auto" w:fill="FEFFFF"/>
              </w:rPr>
            </w:pPr>
          </w:p>
          <w:p w14:paraId="7F7085CE" w14:textId="77777777" w:rsidR="002A7DFB" w:rsidRPr="00F80430" w:rsidRDefault="002A7DFB" w:rsidP="00C81C20">
            <w:pPr>
              <w:spacing w:after="120" w:line="240" w:lineRule="auto"/>
              <w:contextualSpacing/>
              <w:jc w:val="center"/>
              <w:rPr>
                <w:rFonts w:ascii="Arial" w:eastAsia="Century Gothic" w:hAnsi="Arial" w:cs="Arial"/>
              </w:rPr>
            </w:pPr>
            <w:r w:rsidRPr="00F80430">
              <w:rPr>
                <w:rFonts w:ascii="Arial" w:eastAsia="Century Gothic" w:hAnsi="Arial" w:cs="Arial"/>
                <w:b/>
                <w:shd w:val="clear" w:color="auto" w:fill="FEFFFF"/>
              </w:rPr>
              <w:t>DIP. ROSANA DÍAZ REYES</w:t>
            </w:r>
          </w:p>
        </w:tc>
      </w:tr>
      <w:bookmarkEnd w:id="0"/>
    </w:tbl>
    <w:p w14:paraId="5AC4143E" w14:textId="77777777" w:rsidR="002A7DFB" w:rsidRPr="003C064D" w:rsidRDefault="002A7DFB" w:rsidP="002A7DFB">
      <w:pPr>
        <w:jc w:val="center"/>
        <w:rPr>
          <w:rFonts w:ascii="Arial" w:eastAsia="Times New Roman" w:hAnsi="Arial" w:cs="Arial"/>
          <w:color w:val="000000"/>
          <w:lang w:eastAsia="es-MX"/>
        </w:rPr>
      </w:pPr>
    </w:p>
    <w:p w14:paraId="2F496DAF" w14:textId="77777777" w:rsidR="002A7DFB" w:rsidRPr="006B7081" w:rsidRDefault="002A7DFB" w:rsidP="002A7DFB">
      <w:pPr>
        <w:spacing w:line="360" w:lineRule="auto"/>
        <w:jc w:val="both"/>
        <w:rPr>
          <w:rFonts w:ascii="Arial" w:hAnsi="Arial" w:cs="Arial"/>
          <w:b/>
          <w:bCs/>
        </w:rPr>
      </w:pPr>
      <w:r w:rsidRPr="003C064D">
        <w:rPr>
          <w:rFonts w:ascii="Arial" w:eastAsia="Century Gothic" w:hAnsi="Arial" w:cs="Arial"/>
          <w:b/>
          <w:shd w:val="clear" w:color="auto" w:fill="FEFFFF"/>
        </w:rPr>
        <w:softHyphen/>
      </w:r>
      <w:r w:rsidRPr="003C064D">
        <w:rPr>
          <w:rFonts w:ascii="Arial" w:eastAsia="Century Gothic" w:hAnsi="Arial" w:cs="Arial"/>
          <w:b/>
          <w:shd w:val="clear" w:color="auto" w:fill="FEFFFF"/>
        </w:rPr>
        <w:softHyphen/>
      </w:r>
      <w:r w:rsidRPr="003C064D">
        <w:rPr>
          <w:rFonts w:ascii="Arial" w:eastAsia="Century Gothic" w:hAnsi="Arial" w:cs="Arial"/>
          <w:b/>
          <w:shd w:val="clear" w:color="auto" w:fill="FEFFFF"/>
        </w:rPr>
        <w:softHyphen/>
      </w:r>
      <w:r w:rsidRPr="003C064D">
        <w:rPr>
          <w:rFonts w:ascii="Arial" w:eastAsia="Century Gothic" w:hAnsi="Arial" w:cs="Arial"/>
          <w:b/>
          <w:shd w:val="clear" w:color="auto" w:fill="FEFFFF"/>
        </w:rPr>
        <w:softHyphen/>
      </w:r>
    </w:p>
    <w:p w14:paraId="085A0931" w14:textId="77777777" w:rsidR="002A7DFB" w:rsidRDefault="002A7DFB" w:rsidP="002A7DFB">
      <w:pPr>
        <w:spacing w:after="0" w:line="360" w:lineRule="auto"/>
        <w:rPr>
          <w:rFonts w:ascii="Times New Roman" w:eastAsia="Times New Roman" w:hAnsi="Times New Roman" w:cs="Times New Roman"/>
          <w:kern w:val="0"/>
          <w:sz w:val="24"/>
          <w:szCs w:val="24"/>
          <w:lang w:eastAsia="es-MX"/>
          <w14:ligatures w14:val="none"/>
        </w:rPr>
      </w:pPr>
    </w:p>
    <w:p w14:paraId="31CD2338" w14:textId="77777777" w:rsidR="002A7DFB" w:rsidRDefault="002A7DFB" w:rsidP="002A7DFB"/>
    <w:p w14:paraId="178576E2" w14:textId="77777777" w:rsidR="002A7DFB" w:rsidRPr="00DD7F98" w:rsidRDefault="002A7DFB" w:rsidP="00FA00BE">
      <w:pPr>
        <w:spacing w:before="100" w:beforeAutospacing="1" w:after="100" w:afterAutospacing="1" w:line="360" w:lineRule="auto"/>
        <w:jc w:val="both"/>
        <w:rPr>
          <w:rFonts w:ascii="Arial" w:eastAsia="Times New Roman" w:hAnsi="Arial" w:cs="Arial"/>
          <w:kern w:val="0"/>
          <w:sz w:val="24"/>
          <w:szCs w:val="24"/>
          <w:lang w:eastAsia="es-MX"/>
          <w14:ligatures w14:val="none"/>
        </w:rPr>
      </w:pPr>
    </w:p>
    <w:p w14:paraId="46899DC2" w14:textId="77777777" w:rsidR="00A46EEB" w:rsidRPr="00DD7F98" w:rsidRDefault="00A46EEB" w:rsidP="00FA00BE">
      <w:pPr>
        <w:spacing w:line="360" w:lineRule="auto"/>
        <w:jc w:val="both"/>
        <w:rPr>
          <w:rFonts w:ascii="Arial" w:hAnsi="Arial" w:cs="Arial"/>
        </w:rPr>
      </w:pPr>
    </w:p>
    <w:sectPr w:rsidR="00A46EEB" w:rsidRPr="00DD7F98" w:rsidSect="002A7DFB">
      <w:headerReference w:type="default" r:id="rId6"/>
      <w:footerReference w:type="default" r:id="rId7"/>
      <w:pgSz w:w="12240" w:h="15840"/>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3FB43" w14:textId="77777777" w:rsidR="0085116D" w:rsidRDefault="0085116D" w:rsidP="002A7DFB">
      <w:pPr>
        <w:spacing w:after="0" w:line="240" w:lineRule="auto"/>
      </w:pPr>
      <w:r>
        <w:separator/>
      </w:r>
    </w:p>
  </w:endnote>
  <w:endnote w:type="continuationSeparator" w:id="0">
    <w:p w14:paraId="022E81A9" w14:textId="77777777" w:rsidR="0085116D" w:rsidRDefault="0085116D" w:rsidP="002A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421944"/>
      <w:docPartObj>
        <w:docPartGallery w:val="Page Numbers (Bottom of Page)"/>
        <w:docPartUnique/>
      </w:docPartObj>
    </w:sdtPr>
    <w:sdtEndPr/>
    <w:sdtContent>
      <w:p w14:paraId="6CC6725F" w14:textId="7245A1D2" w:rsidR="00993C4A" w:rsidRDefault="00993C4A">
        <w:pPr>
          <w:pStyle w:val="Piedepgina"/>
          <w:jc w:val="right"/>
        </w:pPr>
        <w:r>
          <w:fldChar w:fldCharType="begin"/>
        </w:r>
        <w:r>
          <w:instrText>PAGE   \* MERGEFORMAT</w:instrText>
        </w:r>
        <w:r>
          <w:fldChar w:fldCharType="separate"/>
        </w:r>
        <w:r>
          <w:rPr>
            <w:lang w:val="es-ES"/>
          </w:rPr>
          <w:t>2</w:t>
        </w:r>
        <w:r>
          <w:fldChar w:fldCharType="end"/>
        </w:r>
      </w:p>
    </w:sdtContent>
  </w:sdt>
  <w:p w14:paraId="0C16A498" w14:textId="77777777" w:rsidR="00993C4A" w:rsidRDefault="00993C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5888D" w14:textId="77777777" w:rsidR="0085116D" w:rsidRDefault="0085116D" w:rsidP="002A7DFB">
      <w:pPr>
        <w:spacing w:after="0" w:line="240" w:lineRule="auto"/>
      </w:pPr>
      <w:r>
        <w:separator/>
      </w:r>
    </w:p>
  </w:footnote>
  <w:footnote w:type="continuationSeparator" w:id="0">
    <w:p w14:paraId="7A8C0E5A" w14:textId="77777777" w:rsidR="0085116D" w:rsidRDefault="0085116D" w:rsidP="002A7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16992" w14:textId="77777777" w:rsidR="002A7DFB" w:rsidRPr="00993C4A" w:rsidRDefault="002A7DFB" w:rsidP="002A7DFB">
    <w:pPr>
      <w:pStyle w:val="Encabezado"/>
      <w:jc w:val="right"/>
      <w:rPr>
        <w:b/>
        <w:bCs/>
      </w:rPr>
    </w:pPr>
    <w:r w:rsidRPr="00993C4A">
      <w:rPr>
        <w:b/>
        <w:bCs/>
      </w:rPr>
      <w:t>“2026, Año del Bicentenario de la Abolición de la Esclavitud en el Estado de Chihuahua”</w:t>
    </w:r>
  </w:p>
  <w:p w14:paraId="5D7AB229" w14:textId="77777777" w:rsidR="002A7DFB" w:rsidRDefault="002A7DF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98"/>
    <w:rsid w:val="001E58C3"/>
    <w:rsid w:val="002A7DFB"/>
    <w:rsid w:val="002C1F37"/>
    <w:rsid w:val="005604AD"/>
    <w:rsid w:val="007D3584"/>
    <w:rsid w:val="0085116D"/>
    <w:rsid w:val="009152A9"/>
    <w:rsid w:val="00993C4A"/>
    <w:rsid w:val="00A46EEB"/>
    <w:rsid w:val="00AE4A51"/>
    <w:rsid w:val="00B20784"/>
    <w:rsid w:val="00D66502"/>
    <w:rsid w:val="00DD7F98"/>
    <w:rsid w:val="00FA00BE"/>
    <w:rsid w:val="00FF75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3ACB"/>
  <w15:chartTrackingRefBased/>
  <w15:docId w15:val="{8D0F2DA2-C8AA-414E-959B-1B6AF0E7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7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7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7F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7F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7F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7F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7F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7F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7F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7F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7F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7F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7F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7F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7F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7F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7F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7F98"/>
    <w:rPr>
      <w:rFonts w:eastAsiaTheme="majorEastAsia" w:cstheme="majorBidi"/>
      <w:color w:val="272727" w:themeColor="text1" w:themeTint="D8"/>
    </w:rPr>
  </w:style>
  <w:style w:type="paragraph" w:styleId="Ttulo">
    <w:name w:val="Title"/>
    <w:basedOn w:val="Normal"/>
    <w:next w:val="Normal"/>
    <w:link w:val="TtuloCar"/>
    <w:uiPriority w:val="10"/>
    <w:qFormat/>
    <w:rsid w:val="00DD7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7F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7F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7F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7F98"/>
    <w:pPr>
      <w:spacing w:before="160"/>
      <w:jc w:val="center"/>
    </w:pPr>
    <w:rPr>
      <w:i/>
      <w:iCs/>
      <w:color w:val="404040" w:themeColor="text1" w:themeTint="BF"/>
    </w:rPr>
  </w:style>
  <w:style w:type="character" w:customStyle="1" w:styleId="CitaCar">
    <w:name w:val="Cita Car"/>
    <w:basedOn w:val="Fuentedeprrafopredeter"/>
    <w:link w:val="Cita"/>
    <w:uiPriority w:val="29"/>
    <w:rsid w:val="00DD7F98"/>
    <w:rPr>
      <w:i/>
      <w:iCs/>
      <w:color w:val="404040" w:themeColor="text1" w:themeTint="BF"/>
    </w:rPr>
  </w:style>
  <w:style w:type="paragraph" w:styleId="Prrafodelista">
    <w:name w:val="List Paragraph"/>
    <w:basedOn w:val="Normal"/>
    <w:uiPriority w:val="34"/>
    <w:qFormat/>
    <w:rsid w:val="00DD7F98"/>
    <w:pPr>
      <w:ind w:left="720"/>
      <w:contextualSpacing/>
    </w:pPr>
  </w:style>
  <w:style w:type="character" w:styleId="nfasisintenso">
    <w:name w:val="Intense Emphasis"/>
    <w:basedOn w:val="Fuentedeprrafopredeter"/>
    <w:uiPriority w:val="21"/>
    <w:qFormat/>
    <w:rsid w:val="00DD7F98"/>
    <w:rPr>
      <w:i/>
      <w:iCs/>
      <w:color w:val="0F4761" w:themeColor="accent1" w:themeShade="BF"/>
    </w:rPr>
  </w:style>
  <w:style w:type="paragraph" w:styleId="Citadestacada">
    <w:name w:val="Intense Quote"/>
    <w:basedOn w:val="Normal"/>
    <w:next w:val="Normal"/>
    <w:link w:val="CitadestacadaCar"/>
    <w:uiPriority w:val="30"/>
    <w:qFormat/>
    <w:rsid w:val="00DD7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7F98"/>
    <w:rPr>
      <w:i/>
      <w:iCs/>
      <w:color w:val="0F4761" w:themeColor="accent1" w:themeShade="BF"/>
    </w:rPr>
  </w:style>
  <w:style w:type="character" w:styleId="Referenciaintensa">
    <w:name w:val="Intense Reference"/>
    <w:basedOn w:val="Fuentedeprrafopredeter"/>
    <w:uiPriority w:val="32"/>
    <w:qFormat/>
    <w:rsid w:val="00DD7F98"/>
    <w:rPr>
      <w:b/>
      <w:bCs/>
      <w:smallCaps/>
      <w:color w:val="0F4761" w:themeColor="accent1" w:themeShade="BF"/>
      <w:spacing w:val="5"/>
    </w:rPr>
  </w:style>
  <w:style w:type="paragraph" w:styleId="Encabezado">
    <w:name w:val="header"/>
    <w:basedOn w:val="Normal"/>
    <w:link w:val="EncabezadoCar"/>
    <w:uiPriority w:val="99"/>
    <w:unhideWhenUsed/>
    <w:rsid w:val="002A7D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7DFB"/>
  </w:style>
  <w:style w:type="paragraph" w:styleId="Piedepgina">
    <w:name w:val="footer"/>
    <w:basedOn w:val="Normal"/>
    <w:link w:val="PiedepginaCar"/>
    <w:uiPriority w:val="99"/>
    <w:unhideWhenUsed/>
    <w:rsid w:val="002A7D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7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1637</Words>
  <Characters>9008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antonieta perez reyes</dc:creator>
  <cp:keywords/>
  <dc:description/>
  <cp:lastModifiedBy>Andrea Daniela Flores Chacon</cp:lastModifiedBy>
  <cp:revision>2</cp:revision>
  <cp:lastPrinted>2026-01-08T18:52:00Z</cp:lastPrinted>
  <dcterms:created xsi:type="dcterms:W3CDTF">2026-01-08T19:34:00Z</dcterms:created>
  <dcterms:modified xsi:type="dcterms:W3CDTF">2026-01-08T19:34:00Z</dcterms:modified>
</cp:coreProperties>
</file>