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EFC2" w14:textId="77777777" w:rsidR="00D34ADC" w:rsidRPr="00AF2899" w:rsidRDefault="00EB7F57">
      <w:pPr>
        <w:spacing w:before="200" w:after="200" w:line="360" w:lineRule="auto"/>
        <w:jc w:val="both"/>
        <w:rPr>
          <w:rFonts w:ascii="Avenir Book" w:eastAsia="Montserrat" w:hAnsi="Avenir Book" w:cs="Montserrat"/>
          <w:b/>
          <w:sz w:val="26"/>
          <w:szCs w:val="26"/>
        </w:rPr>
      </w:pPr>
      <w:r w:rsidRPr="00AF2899">
        <w:rPr>
          <w:rFonts w:ascii="Avenir Book" w:eastAsia="Montserrat" w:hAnsi="Avenir Book" w:cs="Montserrat"/>
          <w:b/>
          <w:sz w:val="26"/>
          <w:szCs w:val="26"/>
        </w:rPr>
        <w:t>H. CONGRESO DEL ESTADO DE CHIHUAHUA</w:t>
      </w:r>
    </w:p>
    <w:p w14:paraId="6911AB88" w14:textId="77777777" w:rsidR="00D34ADC" w:rsidRPr="00AF2899" w:rsidRDefault="00EB7F57" w:rsidP="001352FF">
      <w:pPr>
        <w:spacing w:before="200" w:after="200" w:line="360" w:lineRule="auto"/>
        <w:jc w:val="both"/>
        <w:rPr>
          <w:rFonts w:ascii="Avenir Book" w:eastAsia="Montserrat" w:hAnsi="Avenir Book" w:cs="Montserrat"/>
          <w:b/>
          <w:sz w:val="26"/>
          <w:szCs w:val="26"/>
        </w:rPr>
      </w:pPr>
      <w:r w:rsidRPr="00AF2899">
        <w:rPr>
          <w:rFonts w:ascii="Avenir Book" w:eastAsia="Montserrat" w:hAnsi="Avenir Book" w:cs="Montserrat"/>
          <w:b/>
          <w:sz w:val="26"/>
          <w:szCs w:val="26"/>
        </w:rPr>
        <w:t>P R E S E N T E.-</w:t>
      </w:r>
    </w:p>
    <w:p w14:paraId="65EE7A3D" w14:textId="77777777" w:rsidR="0008069D" w:rsidRDefault="00EB7F57" w:rsidP="001352FF">
      <w:pPr>
        <w:spacing w:before="100" w:beforeAutospacing="1" w:after="100" w:afterAutospacing="1"/>
        <w:jc w:val="both"/>
        <w:rPr>
          <w:rFonts w:ascii="Avenir Book" w:eastAsia="Montserrat" w:hAnsi="Avenir Book" w:cs="Montserrat"/>
          <w:sz w:val="26"/>
          <w:szCs w:val="26"/>
        </w:rPr>
      </w:pPr>
      <w:r w:rsidRPr="00AF2899">
        <w:rPr>
          <w:rFonts w:ascii="Avenir Book" w:eastAsia="Montserrat" w:hAnsi="Avenir Book" w:cs="Montserrat"/>
          <w:b/>
          <w:sz w:val="26"/>
          <w:szCs w:val="26"/>
        </w:rPr>
        <w:t>ALMA YESENIA PORTILLO LERMA</w:t>
      </w:r>
      <w:r w:rsidR="00AF2899">
        <w:rPr>
          <w:rFonts w:ascii="Avenir Book" w:eastAsia="Montserrat" w:hAnsi="Avenir Book" w:cs="Montserrat"/>
          <w:b/>
          <w:sz w:val="26"/>
          <w:szCs w:val="26"/>
        </w:rPr>
        <w:t xml:space="preserve"> y </w:t>
      </w:r>
      <w:r w:rsidR="00AF2899" w:rsidRPr="00AF2899">
        <w:rPr>
          <w:rFonts w:ascii="Avenir Book" w:eastAsia="Montserrat" w:hAnsi="Avenir Book" w:cs="Montserrat"/>
          <w:b/>
          <w:sz w:val="26"/>
          <w:szCs w:val="26"/>
        </w:rPr>
        <w:t>FRANCISCO ADRIÁN SÁNCHEZ VILLEGAS</w:t>
      </w:r>
      <w:r w:rsidR="00AF2899">
        <w:rPr>
          <w:rFonts w:ascii="Avenir Book" w:eastAsia="Montserrat" w:hAnsi="Avenir Book" w:cs="Montserrat"/>
          <w:b/>
          <w:sz w:val="26"/>
          <w:szCs w:val="26"/>
        </w:rPr>
        <w:t>;</w:t>
      </w:r>
      <w:r w:rsidRPr="00AF2899">
        <w:rPr>
          <w:rFonts w:ascii="Avenir Book" w:eastAsia="Montserrat" w:hAnsi="Avenir Book" w:cs="Montserrat"/>
          <w:sz w:val="26"/>
          <w:szCs w:val="26"/>
        </w:rPr>
        <w:t xml:space="preserve"> en nuestro carácter de integrantes de la Fracción Parlamentaria de Movimiento Ciudadano de la Sexagésima Octava Legislatura y con fundamento en lo dispuesto en los artículos 71, fracción III de la Constitución Política de los Estados Unidos Mexicanos; 167</w:t>
      </w:r>
      <w:r w:rsidRPr="00AF2899">
        <w:rPr>
          <w:rFonts w:ascii="Avenir Book" w:eastAsia="Montserrat" w:hAnsi="Avenir Book" w:cs="Montserrat"/>
          <w:sz w:val="26"/>
          <w:szCs w:val="26"/>
        </w:rPr>
        <w:t xml:space="preserve">, fracción I y 170 de la Ley Orgánica del Poder Legislativo del Estado de Chihuahua, así como en los artículos 75 y 76 del Reglamento Interior y de Prácticas Parlamentarias del </w:t>
      </w:r>
      <w:r w:rsidRPr="004D3DFB">
        <w:rPr>
          <w:rFonts w:ascii="Avenir Book" w:eastAsia="Montserrat" w:hAnsi="Avenir Book" w:cs="Montserrat"/>
          <w:sz w:val="26"/>
          <w:szCs w:val="26"/>
        </w:rPr>
        <w:t>Poder Legislativo, comparecemos ante esta Honorable Representación Popular para</w:t>
      </w:r>
      <w:r w:rsidRPr="004D3DFB">
        <w:rPr>
          <w:rFonts w:ascii="Avenir Book" w:eastAsia="Montserrat" w:hAnsi="Avenir Book" w:cs="Montserrat"/>
          <w:sz w:val="26"/>
          <w:szCs w:val="26"/>
        </w:rPr>
        <w:t xml:space="preserve"> presentar una </w:t>
      </w:r>
      <w:r w:rsidR="004D3DFB" w:rsidRPr="00E539E4">
        <w:rPr>
          <w:rStyle w:val="Textoennegrita"/>
          <w:rFonts w:ascii="Avenir Book" w:hAnsi="Avenir Book"/>
          <w:sz w:val="26"/>
          <w:szCs w:val="26"/>
        </w:rPr>
        <w:t xml:space="preserve">INICIATIVA CON CARÁCTER DE DECRETO, CON EL FIN DE </w:t>
      </w:r>
      <w:r w:rsidR="001352FF" w:rsidRPr="00E539E4">
        <w:rPr>
          <w:rFonts w:ascii="Avenir Book" w:hAnsi="Avenir Book"/>
          <w:b/>
          <w:bCs/>
          <w:sz w:val="26"/>
          <w:szCs w:val="26"/>
        </w:rPr>
        <w:t>ADICIONAR EL</w:t>
      </w:r>
      <w:r w:rsidR="001352FF" w:rsidRPr="001352FF">
        <w:rPr>
          <w:rFonts w:ascii="Avenir Book" w:hAnsi="Avenir Book"/>
          <w:b/>
          <w:bCs/>
          <w:sz w:val="26"/>
          <w:szCs w:val="26"/>
        </w:rPr>
        <w:t xml:space="preserve"> ARTÍCULO 34 BIS A LA LEY DEL AGUA DEL ESTADO DE CHIHUAHUA, A FIN DE ESTABLECER LA OBLIGACIÓN DE INSTALAR MEDIDORES QUE CUMPLAN CON LAS NORMAS OFICIALES MEXICANAS APLICABLES</w:t>
      </w:r>
      <w:r w:rsidR="001352FF">
        <w:rPr>
          <w:rFonts w:ascii="Avenir Book" w:hAnsi="Avenir Book"/>
          <w:b/>
          <w:bCs/>
          <w:sz w:val="26"/>
          <w:szCs w:val="26"/>
        </w:rPr>
        <w:t xml:space="preserve">, </w:t>
      </w:r>
      <w:r w:rsidR="0008069D" w:rsidRPr="00AF2899">
        <w:rPr>
          <w:rFonts w:ascii="Avenir Book" w:eastAsia="Montserrat" w:hAnsi="Avenir Book" w:cs="Montserrat"/>
          <w:sz w:val="26"/>
          <w:szCs w:val="26"/>
        </w:rPr>
        <w:t>de conformidad con la siguiente:</w:t>
      </w:r>
    </w:p>
    <w:p w14:paraId="08D45D57" w14:textId="77777777" w:rsidR="001352FF" w:rsidRPr="001352FF" w:rsidRDefault="001352FF" w:rsidP="001352FF">
      <w:pPr>
        <w:spacing w:before="100" w:beforeAutospacing="1" w:after="100" w:afterAutospacing="1"/>
        <w:jc w:val="both"/>
      </w:pPr>
    </w:p>
    <w:p w14:paraId="560D8AA7" w14:textId="77777777" w:rsidR="00D34ADC" w:rsidRPr="00AF2899" w:rsidRDefault="00EB7F57" w:rsidP="0008069D">
      <w:pPr>
        <w:spacing w:before="200" w:after="200" w:line="360" w:lineRule="auto"/>
        <w:jc w:val="center"/>
        <w:rPr>
          <w:rFonts w:ascii="Avenir Book" w:eastAsia="Montserrat" w:hAnsi="Avenir Book" w:cs="Montserrat"/>
          <w:b/>
          <w:sz w:val="26"/>
          <w:szCs w:val="26"/>
        </w:rPr>
      </w:pPr>
      <w:r w:rsidRPr="00AF2899">
        <w:rPr>
          <w:rFonts w:ascii="Avenir Book" w:eastAsia="Montserrat" w:hAnsi="Avenir Book" w:cs="Montserrat"/>
          <w:b/>
          <w:sz w:val="26"/>
          <w:szCs w:val="26"/>
        </w:rPr>
        <w:t>EXPOSICIÓN DE MOTIVOS:</w:t>
      </w:r>
    </w:p>
    <w:p w14:paraId="608CFD69" w14:textId="77777777" w:rsidR="001352FF" w:rsidRPr="001352FF" w:rsidRDefault="001352FF" w:rsidP="001352FF">
      <w:pPr>
        <w:pStyle w:val="NormalWeb"/>
        <w:spacing w:line="360" w:lineRule="auto"/>
        <w:jc w:val="both"/>
        <w:rPr>
          <w:rFonts w:ascii="Avenir Book" w:hAnsi="Avenir Book"/>
          <w:sz w:val="26"/>
          <w:szCs w:val="26"/>
        </w:rPr>
      </w:pPr>
      <w:r>
        <w:rPr>
          <w:rFonts w:ascii="Avenir Book" w:hAnsi="Avenir Book"/>
          <w:b/>
          <w:bCs/>
          <w:sz w:val="26"/>
          <w:szCs w:val="26"/>
        </w:rPr>
        <w:t>1</w:t>
      </w:r>
      <w:r w:rsidRPr="001352FF">
        <w:rPr>
          <w:rFonts w:ascii="Avenir Book" w:hAnsi="Avenir Book"/>
          <w:sz w:val="26"/>
          <w:szCs w:val="26"/>
        </w:rPr>
        <w:t>.- El acceso al agua potable es un derecho humano reconocido por el artículo 4º de la Constitución Política de los Estados Unidos Mexicanos</w:t>
      </w:r>
      <w:r w:rsidR="00E539E4">
        <w:rPr>
          <w:rStyle w:val="Refdenotaalpie"/>
          <w:rFonts w:ascii="Avenir Book" w:hAnsi="Avenir Book"/>
          <w:sz w:val="26"/>
          <w:szCs w:val="26"/>
        </w:rPr>
        <w:footnoteReference w:id="1"/>
      </w:r>
      <w:r w:rsidRPr="001352FF">
        <w:rPr>
          <w:rFonts w:ascii="Avenir Book" w:hAnsi="Avenir Book"/>
          <w:sz w:val="26"/>
          <w:szCs w:val="26"/>
        </w:rPr>
        <w:t xml:space="preserve">, el cual establece que “toda persona tiene derecho al </w:t>
      </w:r>
      <w:r w:rsidRPr="001352FF">
        <w:rPr>
          <w:rFonts w:ascii="Avenir Book" w:hAnsi="Avenir Book"/>
          <w:b/>
          <w:bCs/>
          <w:sz w:val="26"/>
          <w:szCs w:val="26"/>
        </w:rPr>
        <w:t>acceso, disposición y saneamiento de agua para consumo personal y doméstico</w:t>
      </w:r>
      <w:r w:rsidRPr="001352FF">
        <w:rPr>
          <w:rFonts w:ascii="Avenir Book" w:hAnsi="Avenir Book"/>
          <w:sz w:val="26"/>
          <w:szCs w:val="26"/>
        </w:rPr>
        <w:t xml:space="preserve"> en forma suficiente, salubre, aceptable y asequible”. Para garantizar su ejercicio efectivo, el marco normativo estatal debe asegurar condiciones de equidad, eficiencia y transparencia en la prestación de los servicios públicos relacionados.</w:t>
      </w:r>
    </w:p>
    <w:p w14:paraId="1BE28FB2" w14:textId="77777777" w:rsidR="001352FF" w:rsidRPr="001352FF" w:rsidRDefault="00446F48" w:rsidP="001352FF">
      <w:pPr>
        <w:pStyle w:val="NormalWeb"/>
        <w:spacing w:line="360" w:lineRule="auto"/>
        <w:jc w:val="both"/>
        <w:rPr>
          <w:rFonts w:ascii="Avenir Book" w:hAnsi="Avenir Book"/>
          <w:sz w:val="26"/>
          <w:szCs w:val="26"/>
        </w:rPr>
      </w:pPr>
      <w:r w:rsidRPr="00446F48">
        <w:rPr>
          <w:rFonts w:ascii="Avenir Book" w:hAnsi="Avenir Book"/>
          <w:b/>
          <w:bCs/>
          <w:sz w:val="26"/>
          <w:szCs w:val="26"/>
        </w:rPr>
        <w:t xml:space="preserve">2.- </w:t>
      </w:r>
      <w:r w:rsidR="001352FF" w:rsidRPr="001352FF">
        <w:rPr>
          <w:rFonts w:ascii="Avenir Book" w:hAnsi="Avenir Book"/>
          <w:sz w:val="26"/>
          <w:szCs w:val="26"/>
        </w:rPr>
        <w:t xml:space="preserve">El artículo 34 de la </w:t>
      </w:r>
      <w:r w:rsidR="001352FF" w:rsidRPr="001352FF">
        <w:rPr>
          <w:rFonts w:ascii="Avenir Book" w:hAnsi="Avenir Book"/>
          <w:b/>
          <w:bCs/>
          <w:sz w:val="26"/>
          <w:szCs w:val="26"/>
        </w:rPr>
        <w:t>Ley del Agua del Estado de Chihuahua</w:t>
      </w:r>
      <w:r w:rsidR="00E539E4">
        <w:rPr>
          <w:rStyle w:val="Refdenotaalpie"/>
          <w:rFonts w:ascii="Avenir Book" w:hAnsi="Avenir Book"/>
          <w:b/>
          <w:bCs/>
          <w:sz w:val="26"/>
          <w:szCs w:val="26"/>
        </w:rPr>
        <w:footnoteReference w:id="2"/>
      </w:r>
      <w:r w:rsidR="001352FF" w:rsidRPr="001352FF">
        <w:rPr>
          <w:rFonts w:ascii="Avenir Book" w:hAnsi="Avenir Book"/>
          <w:sz w:val="26"/>
          <w:szCs w:val="26"/>
        </w:rPr>
        <w:t xml:space="preserve"> establece que la conexión a los servicios y la instalación de aparatos medidores causarán el pago de los derechos correspondientes conforme a</w:t>
      </w:r>
      <w:r w:rsidR="00B219B7">
        <w:rPr>
          <w:rFonts w:ascii="Avenir Book" w:hAnsi="Avenir Book"/>
          <w:sz w:val="26"/>
          <w:szCs w:val="26"/>
        </w:rPr>
        <w:t xml:space="preserve">l Acta Tarifaria correspondiente. </w:t>
      </w:r>
      <w:r w:rsidR="001352FF" w:rsidRPr="001352FF">
        <w:rPr>
          <w:rFonts w:ascii="Avenir Book" w:hAnsi="Avenir Book"/>
          <w:sz w:val="26"/>
          <w:szCs w:val="26"/>
        </w:rPr>
        <w:t xml:space="preserve">Sin embargo, dicha disposición no contempla requisitos técnicos ni de calidad mínima para los aparatos medidores, ni establece estándares sobre su funcionamiento, precisión, certificación o validación. Esta omisión representa un vacío legal que afecta directamente el </w:t>
      </w:r>
      <w:r w:rsidR="001352FF" w:rsidRPr="001352FF">
        <w:rPr>
          <w:rFonts w:ascii="Avenir Book" w:hAnsi="Avenir Book"/>
          <w:b/>
          <w:bCs/>
          <w:sz w:val="26"/>
          <w:szCs w:val="26"/>
        </w:rPr>
        <w:t xml:space="preserve">principio de proporcionalidad en el cobro </w:t>
      </w:r>
      <w:r w:rsidR="001352FF" w:rsidRPr="001352FF">
        <w:rPr>
          <w:rFonts w:ascii="Avenir Book" w:hAnsi="Avenir Book"/>
          <w:sz w:val="26"/>
          <w:szCs w:val="26"/>
        </w:rPr>
        <w:t>y el derecho de los usuarios a una medición confiable.</w:t>
      </w:r>
    </w:p>
    <w:p w14:paraId="5DAF5E61" w14:textId="77777777" w:rsidR="001352FF" w:rsidRPr="001352FF" w:rsidRDefault="00446F48" w:rsidP="001352FF">
      <w:pPr>
        <w:pStyle w:val="NormalWeb"/>
        <w:spacing w:line="360" w:lineRule="auto"/>
        <w:jc w:val="both"/>
        <w:rPr>
          <w:rFonts w:ascii="Avenir Book" w:hAnsi="Avenir Book"/>
          <w:sz w:val="26"/>
          <w:szCs w:val="26"/>
        </w:rPr>
      </w:pPr>
      <w:r>
        <w:rPr>
          <w:rFonts w:ascii="Avenir Book" w:hAnsi="Avenir Book"/>
          <w:sz w:val="26"/>
          <w:szCs w:val="26"/>
        </w:rPr>
        <w:lastRenderedPageBreak/>
        <w:t xml:space="preserve">3.- </w:t>
      </w:r>
      <w:r w:rsidR="001352FF" w:rsidRPr="001352FF">
        <w:rPr>
          <w:rFonts w:ascii="Avenir Book" w:hAnsi="Avenir Book"/>
          <w:sz w:val="26"/>
          <w:szCs w:val="26"/>
        </w:rPr>
        <w:t xml:space="preserve">En materia de protección al consumidor, el artículo 1º de la </w:t>
      </w:r>
      <w:r w:rsidR="001352FF" w:rsidRPr="001352FF">
        <w:rPr>
          <w:rFonts w:ascii="Avenir Book" w:hAnsi="Avenir Book"/>
          <w:b/>
          <w:bCs/>
          <w:sz w:val="26"/>
          <w:szCs w:val="26"/>
        </w:rPr>
        <w:t>Ley Federal de Protección al Consumidor</w:t>
      </w:r>
      <w:r w:rsidR="00E539E4">
        <w:rPr>
          <w:rStyle w:val="Refdenotaalpie"/>
          <w:rFonts w:ascii="Avenir Book" w:hAnsi="Avenir Book"/>
          <w:b/>
          <w:bCs/>
          <w:sz w:val="26"/>
          <w:szCs w:val="26"/>
        </w:rPr>
        <w:footnoteReference w:id="3"/>
      </w:r>
      <w:r w:rsidR="001352FF" w:rsidRPr="001352FF">
        <w:rPr>
          <w:rFonts w:ascii="Avenir Book" w:hAnsi="Avenir Book"/>
          <w:b/>
          <w:bCs/>
          <w:sz w:val="26"/>
          <w:szCs w:val="26"/>
        </w:rPr>
        <w:t xml:space="preserve"> (LFPC) </w:t>
      </w:r>
      <w:r w:rsidR="001352FF" w:rsidRPr="001352FF">
        <w:rPr>
          <w:rFonts w:ascii="Avenir Book" w:hAnsi="Avenir Book"/>
          <w:sz w:val="26"/>
          <w:szCs w:val="26"/>
        </w:rPr>
        <w:t>establece que todas las relaciones entre proveedores y consumidores deberán llevarse a cabo bajo los principios de equidad y certeza. A su vez, el artículo 2º reconoce el derecho del consumidor a recibir productos y servicios en condiciones de calidad, seguridad y buen funcionamiento, así como a una información clara sobre las condiciones de la prestación.</w:t>
      </w:r>
    </w:p>
    <w:p w14:paraId="2BC48A5A" w14:textId="77777777" w:rsidR="001352FF" w:rsidRPr="001352FF" w:rsidRDefault="00446F48" w:rsidP="001352FF">
      <w:pPr>
        <w:pStyle w:val="NormalWeb"/>
        <w:spacing w:line="360" w:lineRule="auto"/>
        <w:jc w:val="both"/>
        <w:rPr>
          <w:rFonts w:ascii="Avenir Book" w:hAnsi="Avenir Book"/>
          <w:sz w:val="26"/>
          <w:szCs w:val="26"/>
        </w:rPr>
      </w:pPr>
      <w:r>
        <w:rPr>
          <w:rFonts w:ascii="Avenir Book" w:hAnsi="Avenir Book"/>
          <w:sz w:val="26"/>
          <w:szCs w:val="26"/>
        </w:rPr>
        <w:t xml:space="preserve">4.- </w:t>
      </w:r>
      <w:r w:rsidR="001352FF" w:rsidRPr="001352FF">
        <w:rPr>
          <w:rFonts w:ascii="Avenir Book" w:hAnsi="Avenir Book"/>
          <w:sz w:val="26"/>
          <w:szCs w:val="26"/>
        </w:rPr>
        <w:t xml:space="preserve">La Comisión Nacional del Agua (CONAGUA), en coordinación con la Secretaría de Economía, ha emitido la </w:t>
      </w:r>
      <w:r w:rsidR="001352FF" w:rsidRPr="001352FF">
        <w:rPr>
          <w:rFonts w:ascii="Avenir Book" w:hAnsi="Avenir Book"/>
          <w:b/>
          <w:bCs/>
          <w:sz w:val="26"/>
          <w:szCs w:val="26"/>
        </w:rPr>
        <w:t>Norma Oficial Mexicana NOM</w:t>
      </w:r>
      <w:r w:rsidR="001352FF" w:rsidRPr="001352FF">
        <w:rPr>
          <w:rFonts w:ascii="Avenir Book" w:hAnsi="Avenir Book"/>
          <w:b/>
          <w:bCs/>
          <w:sz w:val="26"/>
          <w:szCs w:val="26"/>
        </w:rPr>
        <w:noBreakHyphen/>
        <w:t>012</w:t>
      </w:r>
      <w:r w:rsidR="001352FF" w:rsidRPr="001352FF">
        <w:rPr>
          <w:rFonts w:ascii="Avenir Book" w:hAnsi="Avenir Book"/>
          <w:b/>
          <w:bCs/>
          <w:sz w:val="26"/>
          <w:szCs w:val="26"/>
        </w:rPr>
        <w:noBreakHyphen/>
        <w:t>SCFI</w:t>
      </w:r>
      <w:r w:rsidR="001352FF" w:rsidRPr="001352FF">
        <w:rPr>
          <w:rFonts w:ascii="Avenir Book" w:hAnsi="Avenir Book"/>
          <w:b/>
          <w:bCs/>
          <w:sz w:val="26"/>
          <w:szCs w:val="26"/>
        </w:rPr>
        <w:noBreakHyphen/>
        <w:t>1994,</w:t>
      </w:r>
      <w:r w:rsidR="00E539E4">
        <w:rPr>
          <w:rStyle w:val="Refdenotaalpie"/>
          <w:rFonts w:ascii="Avenir Book" w:hAnsi="Avenir Book"/>
          <w:b/>
          <w:bCs/>
          <w:sz w:val="26"/>
          <w:szCs w:val="26"/>
        </w:rPr>
        <w:footnoteReference w:id="4"/>
      </w:r>
      <w:r w:rsidR="001352FF" w:rsidRPr="001352FF">
        <w:rPr>
          <w:rFonts w:ascii="Avenir Book" w:hAnsi="Avenir Book"/>
          <w:sz w:val="26"/>
          <w:szCs w:val="26"/>
        </w:rPr>
        <w:t xml:space="preserve"> que establece las especificaciones mínimas que deben cumplir los medidores de agua potable fría, incluyendo sus márgenes de error, mecanismos de verificación, clases metrológicas, materiales, marcados obligatorios, sellos de inviolabilidad y condiciones de durabilidad. Dicha norma se encuentra en</w:t>
      </w:r>
      <w:r>
        <w:rPr>
          <w:rFonts w:ascii="Avenir Book" w:hAnsi="Avenir Book"/>
          <w:sz w:val="26"/>
          <w:szCs w:val="26"/>
        </w:rPr>
        <w:t xml:space="preserve"> </w:t>
      </w:r>
      <w:r w:rsidRPr="00446F48">
        <w:rPr>
          <w:rFonts w:ascii="Avenir Book" w:hAnsi="Avenir Book"/>
          <w:sz w:val="26"/>
          <w:szCs w:val="26"/>
        </w:rPr>
        <w:t>v</w:t>
      </w:r>
      <w:r w:rsidR="001352FF" w:rsidRPr="001352FF">
        <w:rPr>
          <w:rFonts w:ascii="Avenir Book" w:hAnsi="Avenir Book"/>
          <w:sz w:val="26"/>
          <w:szCs w:val="26"/>
        </w:rPr>
        <w:t xml:space="preserve">igencia desde 1997 y constituye el estándar técnico mínimo para asegurar la precisión y confiabilidad en la medición del agua distribuida a usuarios domésticos, comerciales e industriales. Adicionalmente, se encuentra en proceso de actualización el </w:t>
      </w:r>
      <w:r w:rsidR="001352FF" w:rsidRPr="001352FF">
        <w:rPr>
          <w:rFonts w:ascii="Avenir Book" w:hAnsi="Avenir Book"/>
          <w:b/>
          <w:bCs/>
          <w:sz w:val="26"/>
          <w:szCs w:val="26"/>
        </w:rPr>
        <w:t>PROY</w:t>
      </w:r>
      <w:r w:rsidR="001352FF" w:rsidRPr="001352FF">
        <w:rPr>
          <w:rFonts w:ascii="Avenir Book" w:hAnsi="Avenir Book"/>
          <w:b/>
          <w:bCs/>
          <w:sz w:val="26"/>
          <w:szCs w:val="26"/>
        </w:rPr>
        <w:noBreakHyphen/>
        <w:t>NOM</w:t>
      </w:r>
      <w:r w:rsidR="001352FF" w:rsidRPr="001352FF">
        <w:rPr>
          <w:rFonts w:ascii="Avenir Book" w:hAnsi="Avenir Book"/>
          <w:b/>
          <w:bCs/>
          <w:sz w:val="26"/>
          <w:szCs w:val="26"/>
        </w:rPr>
        <w:noBreakHyphen/>
        <w:t>012</w:t>
      </w:r>
      <w:r w:rsidR="001352FF" w:rsidRPr="001352FF">
        <w:rPr>
          <w:rFonts w:ascii="Avenir Book" w:hAnsi="Avenir Book"/>
          <w:b/>
          <w:bCs/>
          <w:sz w:val="26"/>
          <w:szCs w:val="26"/>
        </w:rPr>
        <w:noBreakHyphen/>
        <w:t>1</w:t>
      </w:r>
      <w:r w:rsidR="001352FF" w:rsidRPr="001352FF">
        <w:rPr>
          <w:rFonts w:ascii="Avenir Book" w:hAnsi="Avenir Book"/>
          <w:b/>
          <w:bCs/>
          <w:sz w:val="26"/>
          <w:szCs w:val="26"/>
        </w:rPr>
        <w:noBreakHyphen/>
        <w:t>SCFI</w:t>
      </w:r>
      <w:r w:rsidR="001352FF" w:rsidRPr="001352FF">
        <w:rPr>
          <w:rFonts w:ascii="Avenir Book" w:hAnsi="Avenir Book"/>
          <w:b/>
          <w:bCs/>
          <w:sz w:val="26"/>
          <w:szCs w:val="26"/>
        </w:rPr>
        <w:noBreakHyphen/>
        <w:t>2017</w:t>
      </w:r>
      <w:r w:rsidR="00E539E4">
        <w:rPr>
          <w:rStyle w:val="Refdenotaalpie"/>
          <w:rFonts w:ascii="Avenir Book" w:hAnsi="Avenir Book"/>
          <w:b/>
          <w:bCs/>
          <w:sz w:val="26"/>
          <w:szCs w:val="26"/>
        </w:rPr>
        <w:footnoteReference w:id="5"/>
      </w:r>
      <w:r w:rsidR="001352FF" w:rsidRPr="001352FF">
        <w:rPr>
          <w:rFonts w:ascii="Avenir Book" w:hAnsi="Avenir Book"/>
          <w:b/>
          <w:bCs/>
          <w:sz w:val="26"/>
          <w:szCs w:val="26"/>
        </w:rPr>
        <w:t>,</w:t>
      </w:r>
      <w:r w:rsidR="001352FF" w:rsidRPr="001352FF">
        <w:rPr>
          <w:rFonts w:ascii="Avenir Book" w:hAnsi="Avenir Book"/>
          <w:sz w:val="26"/>
          <w:szCs w:val="26"/>
        </w:rPr>
        <w:t xml:space="preserve"> que amplía los requisitos técnicos conforme a estándares internacionales (como la norma ISO</w:t>
      </w:r>
      <w:r w:rsidR="001352FF" w:rsidRPr="001352FF">
        <w:rPr>
          <w:rFonts w:ascii="Avenir Book" w:hAnsi="Avenir Book"/>
          <w:b/>
          <w:bCs/>
          <w:sz w:val="26"/>
          <w:szCs w:val="26"/>
        </w:rPr>
        <w:t xml:space="preserve"> </w:t>
      </w:r>
      <w:r w:rsidR="001352FF" w:rsidRPr="001352FF">
        <w:rPr>
          <w:rFonts w:ascii="Avenir Book" w:hAnsi="Avenir Book"/>
          <w:sz w:val="26"/>
          <w:szCs w:val="26"/>
        </w:rPr>
        <w:t>4064)</w:t>
      </w:r>
      <w:r w:rsidR="00E539E4">
        <w:rPr>
          <w:rStyle w:val="Refdenotaalpie"/>
          <w:rFonts w:ascii="Avenir Book" w:hAnsi="Avenir Book"/>
          <w:sz w:val="26"/>
          <w:szCs w:val="26"/>
        </w:rPr>
        <w:footnoteReference w:id="6"/>
      </w:r>
      <w:r w:rsidR="001352FF" w:rsidRPr="001352FF">
        <w:rPr>
          <w:rFonts w:ascii="Avenir Book" w:hAnsi="Avenir Book"/>
          <w:sz w:val="26"/>
          <w:szCs w:val="26"/>
        </w:rPr>
        <w:t xml:space="preserve"> y contempla incluso condiciones para agua caliente, </w:t>
      </w:r>
      <w:r w:rsidR="001352FF" w:rsidRPr="001352FF">
        <w:rPr>
          <w:rFonts w:ascii="Avenir Book" w:hAnsi="Avenir Book"/>
          <w:b/>
          <w:bCs/>
          <w:sz w:val="26"/>
          <w:szCs w:val="26"/>
        </w:rPr>
        <w:t>instalación,</w:t>
      </w:r>
      <w:r w:rsidR="001352FF" w:rsidRPr="001352FF">
        <w:rPr>
          <w:rFonts w:ascii="Avenir Book" w:hAnsi="Avenir Book"/>
          <w:sz w:val="26"/>
          <w:szCs w:val="26"/>
        </w:rPr>
        <w:t xml:space="preserve"> uso colectivo y aspectos de interoperabilidad.</w:t>
      </w:r>
    </w:p>
    <w:p w14:paraId="2DFC73BE" w14:textId="77777777" w:rsidR="001352FF" w:rsidRPr="001352FF" w:rsidRDefault="001352FF" w:rsidP="001352FF">
      <w:pPr>
        <w:pStyle w:val="NormalWeb"/>
        <w:spacing w:line="360" w:lineRule="auto"/>
        <w:jc w:val="both"/>
        <w:rPr>
          <w:rFonts w:ascii="Avenir Book" w:hAnsi="Avenir Book"/>
          <w:sz w:val="26"/>
          <w:szCs w:val="26"/>
        </w:rPr>
      </w:pPr>
      <w:r w:rsidRPr="001352FF">
        <w:rPr>
          <w:rFonts w:ascii="Avenir Book" w:hAnsi="Avenir Book"/>
          <w:sz w:val="26"/>
          <w:szCs w:val="26"/>
        </w:rPr>
        <w:t>A pesar de esta normativa técnica disponible a nivel federal, su observancia no es automática en el ámbito estatal ni municipal si no se incorpora</w:t>
      </w:r>
      <w:r w:rsidRPr="001352FF">
        <w:rPr>
          <w:rFonts w:ascii="Avenir Book" w:hAnsi="Avenir Book"/>
          <w:b/>
          <w:bCs/>
          <w:sz w:val="26"/>
          <w:szCs w:val="26"/>
        </w:rPr>
        <w:t xml:space="preserve"> </w:t>
      </w:r>
      <w:r w:rsidRPr="001352FF">
        <w:rPr>
          <w:rFonts w:ascii="Avenir Book" w:hAnsi="Avenir Book"/>
          <w:sz w:val="26"/>
          <w:szCs w:val="26"/>
        </w:rPr>
        <w:t xml:space="preserve">expresamente en la legislación local. La ausencia de una disposición normativa clara en la Ley del Agua del Estado de Chihuahua que obligue a los organismos operadores a instalar medidores que cumplan con estas normas oficiales puede permitir la utilización de dispositivos de baja calidad, con márgenes de error inaceptables o sin certificación, lo que afecta directamente el </w:t>
      </w:r>
      <w:r w:rsidRPr="001352FF">
        <w:rPr>
          <w:rFonts w:ascii="Avenir Book" w:hAnsi="Avenir Book"/>
          <w:b/>
          <w:bCs/>
          <w:sz w:val="26"/>
          <w:szCs w:val="26"/>
        </w:rPr>
        <w:t>cobro justo</w:t>
      </w:r>
      <w:r w:rsidRPr="001352FF">
        <w:rPr>
          <w:rFonts w:ascii="Avenir Book" w:hAnsi="Avenir Book"/>
          <w:sz w:val="26"/>
          <w:szCs w:val="26"/>
        </w:rPr>
        <w:t xml:space="preserve"> del servicio.</w:t>
      </w:r>
    </w:p>
    <w:p w14:paraId="48F0F9B8" w14:textId="77777777" w:rsidR="001352FF" w:rsidRPr="001352FF" w:rsidRDefault="00446F48" w:rsidP="001352FF">
      <w:pPr>
        <w:pStyle w:val="NormalWeb"/>
        <w:spacing w:line="360" w:lineRule="auto"/>
        <w:jc w:val="both"/>
        <w:rPr>
          <w:rFonts w:ascii="Avenir Book" w:hAnsi="Avenir Book"/>
          <w:b/>
          <w:bCs/>
          <w:sz w:val="26"/>
          <w:szCs w:val="26"/>
        </w:rPr>
      </w:pPr>
      <w:r>
        <w:rPr>
          <w:rFonts w:ascii="Avenir Book" w:hAnsi="Avenir Book"/>
          <w:b/>
          <w:bCs/>
          <w:sz w:val="26"/>
          <w:szCs w:val="26"/>
        </w:rPr>
        <w:t xml:space="preserve">5.- </w:t>
      </w:r>
      <w:r w:rsidR="001352FF" w:rsidRPr="001352FF">
        <w:rPr>
          <w:rFonts w:ascii="Avenir Book" w:hAnsi="Avenir Book"/>
          <w:sz w:val="26"/>
          <w:szCs w:val="26"/>
        </w:rPr>
        <w:t xml:space="preserve">Este vacío normativo también impide a los usuarios ejercer plenamente su derecho a la protección como consumidores de servicios públicos, ya que quedan expuestos a </w:t>
      </w:r>
      <w:r w:rsidR="001352FF" w:rsidRPr="001352FF">
        <w:rPr>
          <w:rFonts w:ascii="Avenir Book" w:hAnsi="Avenir Book"/>
          <w:sz w:val="26"/>
          <w:szCs w:val="26"/>
        </w:rPr>
        <w:lastRenderedPageBreak/>
        <w:t xml:space="preserve">facturaciones basadas en estimaciones, cuotas fijas, lecturas imprecisas o manipulaciones no detectadas, violando con ello </w:t>
      </w:r>
      <w:r w:rsidR="001352FF" w:rsidRPr="001352FF">
        <w:rPr>
          <w:rFonts w:ascii="Avenir Book" w:hAnsi="Avenir Book"/>
          <w:b/>
          <w:bCs/>
          <w:sz w:val="26"/>
          <w:szCs w:val="26"/>
        </w:rPr>
        <w:t>principios básicos de equidad y transparencia.</w:t>
      </w:r>
    </w:p>
    <w:p w14:paraId="5FA8DC70" w14:textId="77777777" w:rsidR="001352FF" w:rsidRPr="001352FF" w:rsidRDefault="001352FF" w:rsidP="001352FF">
      <w:pPr>
        <w:pStyle w:val="NormalWeb"/>
        <w:spacing w:line="360" w:lineRule="auto"/>
        <w:jc w:val="both"/>
        <w:rPr>
          <w:rFonts w:ascii="Avenir Book" w:hAnsi="Avenir Book"/>
          <w:sz w:val="26"/>
          <w:szCs w:val="26"/>
        </w:rPr>
      </w:pPr>
      <w:r w:rsidRPr="001352FF">
        <w:rPr>
          <w:rFonts w:ascii="Avenir Book" w:hAnsi="Avenir Book"/>
          <w:sz w:val="26"/>
          <w:szCs w:val="26"/>
        </w:rPr>
        <w:t>Por ello, y con el propósito de garantizar la calidad del servicio público, fortalecer el marco jurídico local y consolidar una relación equitativa entre autoridades operadoras y usuarios, se propone adicionar un artículo 34 Bis a la Ley del Agua del Estado de Chihuahua. Esta adición establecerá que los medidores que se instalen deberán cumplir con las Normas Oficiales Mexicanas aplicables, incluyendo las emitidas por la Secretaría de Economía, la Comisión Nacional del Agua</w:t>
      </w:r>
      <w:r w:rsidR="00E539E4">
        <w:rPr>
          <w:rStyle w:val="Refdenotaalpie"/>
          <w:rFonts w:ascii="Avenir Book" w:hAnsi="Avenir Book"/>
          <w:sz w:val="26"/>
          <w:szCs w:val="26"/>
        </w:rPr>
        <w:footnoteReference w:id="7"/>
      </w:r>
      <w:r w:rsidRPr="001352FF">
        <w:rPr>
          <w:rFonts w:ascii="Avenir Book" w:hAnsi="Avenir Book"/>
          <w:sz w:val="26"/>
          <w:szCs w:val="26"/>
        </w:rPr>
        <w:t xml:space="preserve"> o cualquier otra autoridad competente en materia metrológica. Asimismo, se asignará la responsabilidad directa a los organismos operadores para asegurar la instalación, verificación,</w:t>
      </w:r>
      <w:r w:rsidRPr="001352FF">
        <w:rPr>
          <w:rFonts w:ascii="Avenir Book" w:hAnsi="Avenir Book"/>
          <w:b/>
          <w:bCs/>
          <w:sz w:val="26"/>
          <w:szCs w:val="26"/>
        </w:rPr>
        <w:t xml:space="preserve"> </w:t>
      </w:r>
      <w:r w:rsidRPr="001352FF">
        <w:rPr>
          <w:rFonts w:ascii="Avenir Book" w:hAnsi="Avenir Book"/>
          <w:sz w:val="26"/>
          <w:szCs w:val="26"/>
        </w:rPr>
        <w:t>mantenimiento y reposición de los medidores conforme a los parámetros técnicos establecidos.</w:t>
      </w:r>
    </w:p>
    <w:p w14:paraId="6C1D914C" w14:textId="77777777" w:rsidR="001352FF" w:rsidRPr="001352FF" w:rsidRDefault="001352FF" w:rsidP="001352FF">
      <w:pPr>
        <w:pStyle w:val="NormalWeb"/>
        <w:spacing w:line="360" w:lineRule="auto"/>
        <w:jc w:val="both"/>
        <w:rPr>
          <w:rFonts w:ascii="Avenir Book" w:hAnsi="Avenir Book"/>
          <w:sz w:val="26"/>
          <w:szCs w:val="26"/>
        </w:rPr>
      </w:pPr>
      <w:r w:rsidRPr="001352FF">
        <w:rPr>
          <w:rFonts w:ascii="Avenir Book" w:hAnsi="Avenir Book"/>
          <w:sz w:val="26"/>
          <w:szCs w:val="26"/>
        </w:rPr>
        <w:t xml:space="preserve">De esta forma, se promueve una </w:t>
      </w:r>
      <w:r w:rsidRPr="001352FF">
        <w:rPr>
          <w:rFonts w:ascii="Avenir Book" w:hAnsi="Avenir Book"/>
          <w:b/>
          <w:bCs/>
          <w:sz w:val="26"/>
          <w:szCs w:val="26"/>
        </w:rPr>
        <w:t>gestión hídrica basada en la confianza, la legalidad y el respeto al derecho humano al agua,</w:t>
      </w:r>
      <w:r w:rsidRPr="001352FF">
        <w:rPr>
          <w:rFonts w:ascii="Avenir Book" w:hAnsi="Avenir Book"/>
          <w:sz w:val="26"/>
          <w:szCs w:val="26"/>
        </w:rPr>
        <w:t xml:space="preserve"> en armonía con los estándares de calidad e imparcialidad reconocidos tanto en el ámbito nacional como internacional.</w:t>
      </w:r>
    </w:p>
    <w:p w14:paraId="455BFDEE" w14:textId="77777777" w:rsidR="00D34ADC" w:rsidRPr="006051E8" w:rsidRDefault="00EB7F57" w:rsidP="004D3DFB">
      <w:pPr>
        <w:pStyle w:val="NormalWeb"/>
        <w:spacing w:line="360" w:lineRule="auto"/>
        <w:jc w:val="both"/>
        <w:rPr>
          <w:rFonts w:ascii="Avenir Book" w:eastAsia="Montserrat" w:hAnsi="Avenir Book" w:cs="Montserrat"/>
          <w:sz w:val="26"/>
          <w:szCs w:val="26"/>
        </w:rPr>
      </w:pPr>
      <w:r w:rsidRPr="006051E8">
        <w:rPr>
          <w:rFonts w:ascii="Avenir Book" w:eastAsia="Montserrat" w:hAnsi="Avenir Book" w:cs="Montserrat"/>
          <w:sz w:val="26"/>
          <w:szCs w:val="26"/>
        </w:rPr>
        <w:t>Por lo anteriormente expuesto, fundado y motivado, someto a la consideración de esta Honorable Soberanía, la siguiente Iniciativa con Proyecto de</w:t>
      </w:r>
    </w:p>
    <w:p w14:paraId="75296DE5" w14:textId="77777777" w:rsidR="00D34ADC" w:rsidRDefault="00EB7F57" w:rsidP="00446F48">
      <w:pPr>
        <w:spacing w:before="200" w:after="200" w:line="360" w:lineRule="auto"/>
        <w:jc w:val="center"/>
        <w:rPr>
          <w:rFonts w:ascii="Avenir Book" w:eastAsia="Montserrat" w:hAnsi="Avenir Book" w:cs="Montserrat"/>
          <w:b/>
          <w:sz w:val="26"/>
          <w:szCs w:val="26"/>
        </w:rPr>
      </w:pPr>
      <w:r w:rsidRPr="006051E8">
        <w:rPr>
          <w:rFonts w:ascii="Avenir Book" w:eastAsia="Montserrat" w:hAnsi="Avenir Book" w:cs="Montserrat"/>
          <w:b/>
          <w:sz w:val="26"/>
          <w:szCs w:val="26"/>
        </w:rPr>
        <w:t>DECRETO:</w:t>
      </w:r>
    </w:p>
    <w:p w14:paraId="5169F39C" w14:textId="77777777" w:rsidR="00446F48" w:rsidRDefault="00446F48" w:rsidP="00446F48">
      <w:pPr>
        <w:spacing w:before="200" w:after="200" w:line="360" w:lineRule="auto"/>
        <w:jc w:val="both"/>
        <w:rPr>
          <w:rFonts w:ascii="Avenir Book" w:eastAsia="Montserrat" w:hAnsi="Avenir Book" w:cs="Montserrat"/>
          <w:b/>
          <w:sz w:val="26"/>
          <w:szCs w:val="26"/>
        </w:rPr>
      </w:pPr>
      <w:r w:rsidRPr="00446F48">
        <w:rPr>
          <w:rFonts w:ascii="Avenir Book" w:eastAsia="Montserrat" w:hAnsi="Avenir Book" w:cs="Montserrat"/>
          <w:b/>
          <w:sz w:val="26"/>
          <w:szCs w:val="26"/>
        </w:rPr>
        <w:t>ARTÍCULO ÚNICO</w:t>
      </w:r>
      <w:r>
        <w:rPr>
          <w:rFonts w:ascii="Avenir Book" w:eastAsia="Montserrat" w:hAnsi="Avenir Book" w:cs="Montserrat"/>
          <w:b/>
          <w:sz w:val="26"/>
          <w:szCs w:val="26"/>
        </w:rPr>
        <w:t>: S</w:t>
      </w:r>
      <w:r w:rsidRPr="00446F48">
        <w:rPr>
          <w:rFonts w:ascii="Avenir Book" w:eastAsia="Montserrat" w:hAnsi="Avenir Book" w:cs="Montserrat"/>
          <w:b/>
          <w:sz w:val="26"/>
          <w:szCs w:val="26"/>
        </w:rPr>
        <w:t>e adiciona un artículo 34 Bis a la Ley del Agua del Estado de Chihuahua, para quedar redactado de la siguiente manera:</w:t>
      </w:r>
    </w:p>
    <w:p w14:paraId="68B3869B" w14:textId="77777777" w:rsidR="00446F48" w:rsidRPr="00446F48" w:rsidRDefault="00446F48" w:rsidP="00446F48">
      <w:pPr>
        <w:spacing w:before="200" w:after="200" w:line="360" w:lineRule="auto"/>
        <w:jc w:val="both"/>
        <w:rPr>
          <w:rFonts w:ascii="Avenir Book" w:eastAsia="Montserrat" w:hAnsi="Avenir Book" w:cs="Montserrat"/>
          <w:b/>
          <w:i/>
          <w:iCs/>
          <w:sz w:val="26"/>
          <w:szCs w:val="26"/>
        </w:rPr>
      </w:pPr>
      <w:r w:rsidRPr="00446F48">
        <w:rPr>
          <w:rFonts w:ascii="Avenir Book" w:eastAsia="Montserrat" w:hAnsi="Avenir Book" w:cs="Montserrat"/>
          <w:b/>
          <w:i/>
          <w:iCs/>
          <w:sz w:val="26"/>
          <w:szCs w:val="26"/>
        </w:rPr>
        <w:t xml:space="preserve">Artículo 34 Bis. </w:t>
      </w:r>
    </w:p>
    <w:p w14:paraId="4A3FC778" w14:textId="77777777" w:rsidR="00446F48" w:rsidRPr="00446F48" w:rsidRDefault="00446F48" w:rsidP="00446F48">
      <w:pPr>
        <w:spacing w:before="200" w:after="200" w:line="360" w:lineRule="auto"/>
        <w:jc w:val="both"/>
        <w:rPr>
          <w:rFonts w:ascii="Avenir Book" w:eastAsia="Montserrat" w:hAnsi="Avenir Book" w:cs="Montserrat"/>
          <w:b/>
          <w:i/>
          <w:iCs/>
          <w:sz w:val="26"/>
          <w:szCs w:val="26"/>
        </w:rPr>
      </w:pPr>
      <w:r w:rsidRPr="00446F48">
        <w:rPr>
          <w:rFonts w:ascii="Avenir Book" w:eastAsia="Montserrat" w:hAnsi="Avenir Book" w:cs="Montserrat"/>
          <w:b/>
          <w:i/>
          <w:iCs/>
          <w:sz w:val="26"/>
          <w:szCs w:val="26"/>
        </w:rPr>
        <w:t>Los medidores que se instalen en los términos del artículo anterior deberán cumplir con las especificaciones técnicas, de calidad, precisión y seguridad establecidas en las Normas Oficiales Mexicanas aplicables, incluyendo aquellas emitidas por la Secretaría de Economía, la Comisión Nacional del Agua o la autoridad competente en materia metrológica.</w:t>
      </w:r>
    </w:p>
    <w:p w14:paraId="0BD4144C" w14:textId="77777777" w:rsidR="00446F48" w:rsidRPr="00446F48" w:rsidRDefault="00446F48" w:rsidP="00446F48">
      <w:pPr>
        <w:spacing w:before="200" w:after="200" w:line="360" w:lineRule="auto"/>
        <w:jc w:val="both"/>
        <w:rPr>
          <w:rFonts w:ascii="Avenir Book" w:eastAsia="Montserrat" w:hAnsi="Avenir Book" w:cs="Montserrat"/>
          <w:b/>
          <w:i/>
          <w:iCs/>
          <w:sz w:val="26"/>
          <w:szCs w:val="26"/>
        </w:rPr>
      </w:pPr>
      <w:r w:rsidRPr="00446F48">
        <w:rPr>
          <w:rFonts w:ascii="Avenir Book" w:eastAsia="Montserrat" w:hAnsi="Avenir Book" w:cs="Montserrat"/>
          <w:b/>
          <w:i/>
          <w:iCs/>
          <w:sz w:val="26"/>
          <w:szCs w:val="26"/>
        </w:rPr>
        <w:t xml:space="preserve">Los organismos operadores municipales serán responsables de la adquisición, instalación, verificación, calibración, mantenimiento y, en su caso, sustitución de los medidores, </w:t>
      </w:r>
      <w:r w:rsidRPr="00446F48">
        <w:rPr>
          <w:rFonts w:ascii="Avenir Book" w:eastAsia="Montserrat" w:hAnsi="Avenir Book" w:cs="Montserrat"/>
          <w:b/>
          <w:i/>
          <w:iCs/>
          <w:sz w:val="26"/>
          <w:szCs w:val="26"/>
        </w:rPr>
        <w:lastRenderedPageBreak/>
        <w:t>asegurando que cuenten con la certificación correspondiente y se encuentren debidamente ajustados y precintados conforme a la normatividad aplicable.</w:t>
      </w:r>
    </w:p>
    <w:p w14:paraId="621B68F2" w14:textId="77777777" w:rsidR="00446F48" w:rsidRPr="00446F48" w:rsidRDefault="00446F48" w:rsidP="00446F48">
      <w:pPr>
        <w:spacing w:before="200" w:after="200" w:line="360" w:lineRule="auto"/>
        <w:jc w:val="both"/>
        <w:rPr>
          <w:rFonts w:ascii="Avenir Book" w:eastAsia="Montserrat" w:hAnsi="Avenir Book" w:cs="Montserrat"/>
          <w:b/>
          <w:i/>
          <w:iCs/>
          <w:sz w:val="26"/>
          <w:szCs w:val="26"/>
        </w:rPr>
      </w:pPr>
      <w:r w:rsidRPr="00446F48">
        <w:rPr>
          <w:rFonts w:ascii="Avenir Book" w:eastAsia="Montserrat" w:hAnsi="Avenir Book" w:cs="Montserrat"/>
          <w:b/>
          <w:i/>
          <w:iCs/>
          <w:sz w:val="26"/>
          <w:szCs w:val="26"/>
        </w:rPr>
        <w:t>La instalación y mantenimiento de los medidores deberá realizarse en los términos que establezca el Reglamento de esta Ley y demás disposiciones técnicas emitidas por la Junta Central.</w:t>
      </w:r>
    </w:p>
    <w:p w14:paraId="5095F4BD" w14:textId="77777777" w:rsidR="00446F48" w:rsidRPr="00446F48" w:rsidRDefault="00446F48" w:rsidP="00446F48">
      <w:pPr>
        <w:spacing w:before="200" w:after="200" w:line="360" w:lineRule="auto"/>
        <w:jc w:val="both"/>
        <w:rPr>
          <w:rFonts w:ascii="Avenir Book" w:eastAsia="Montserrat" w:hAnsi="Avenir Book" w:cs="Montserrat"/>
          <w:b/>
          <w:i/>
          <w:iCs/>
          <w:sz w:val="26"/>
          <w:szCs w:val="26"/>
        </w:rPr>
      </w:pPr>
      <w:r w:rsidRPr="00446F48">
        <w:rPr>
          <w:rFonts w:ascii="Avenir Book" w:eastAsia="Montserrat" w:hAnsi="Avenir Book" w:cs="Montserrat"/>
          <w:b/>
          <w:i/>
          <w:iCs/>
          <w:sz w:val="26"/>
          <w:szCs w:val="26"/>
        </w:rPr>
        <w:t>Queda prohibida la utilización de aparatos de medición que no cuenten con la aprobación de modelo, certificación metrológica o que incumplan con las características técnicas mínimas establecidas.</w:t>
      </w:r>
    </w:p>
    <w:p w14:paraId="23DAD4EC" w14:textId="77777777" w:rsidR="00446F48" w:rsidRPr="00446F48" w:rsidRDefault="00446F48" w:rsidP="00446F48">
      <w:pPr>
        <w:spacing w:before="200" w:after="200" w:line="360" w:lineRule="auto"/>
        <w:jc w:val="center"/>
        <w:rPr>
          <w:rFonts w:ascii="Avenir Book" w:eastAsia="Montserrat" w:hAnsi="Avenir Book" w:cs="Montserrat"/>
          <w:b/>
          <w:sz w:val="26"/>
          <w:szCs w:val="26"/>
        </w:rPr>
      </w:pPr>
      <w:r w:rsidRPr="00446F48">
        <w:rPr>
          <w:rFonts w:ascii="Avenir Book" w:eastAsia="Montserrat" w:hAnsi="Avenir Book" w:cs="Montserrat"/>
          <w:b/>
          <w:bCs/>
          <w:sz w:val="26"/>
          <w:szCs w:val="26"/>
        </w:rPr>
        <w:t>TRANSITORIOS</w:t>
      </w:r>
    </w:p>
    <w:p w14:paraId="1D27288B" w14:textId="77777777" w:rsidR="00446F48" w:rsidRPr="00446F48" w:rsidRDefault="00446F48" w:rsidP="00446F48">
      <w:pPr>
        <w:spacing w:before="200" w:after="200" w:line="360" w:lineRule="auto"/>
        <w:jc w:val="both"/>
        <w:rPr>
          <w:rFonts w:ascii="Avenir Book" w:eastAsia="Montserrat" w:hAnsi="Avenir Book" w:cs="Montserrat"/>
          <w:b/>
          <w:sz w:val="26"/>
          <w:szCs w:val="26"/>
        </w:rPr>
      </w:pPr>
      <w:r w:rsidRPr="00446F48">
        <w:rPr>
          <w:rFonts w:ascii="Avenir Book" w:eastAsia="Montserrat" w:hAnsi="Avenir Book" w:cs="Montserrat"/>
          <w:b/>
          <w:sz w:val="26"/>
          <w:szCs w:val="26"/>
        </w:rPr>
        <w:t>PRIMERO. El presente Decreto entrará en vigor al día siguiente de su publicación en el Periódico Oficial del Estado.</w:t>
      </w:r>
    </w:p>
    <w:p w14:paraId="024B28ED" w14:textId="77777777" w:rsidR="00446F48" w:rsidRPr="006051E8" w:rsidRDefault="00446F48" w:rsidP="00446F48">
      <w:pPr>
        <w:spacing w:before="200" w:after="200" w:line="360" w:lineRule="auto"/>
        <w:jc w:val="both"/>
        <w:rPr>
          <w:rFonts w:ascii="Avenir Book" w:eastAsia="Montserrat" w:hAnsi="Avenir Book" w:cs="Montserrat"/>
          <w:b/>
          <w:sz w:val="26"/>
          <w:szCs w:val="26"/>
        </w:rPr>
      </w:pPr>
      <w:r w:rsidRPr="00446F48">
        <w:rPr>
          <w:rFonts w:ascii="Avenir Book" w:eastAsia="Montserrat" w:hAnsi="Avenir Book" w:cs="Montserrat"/>
          <w:b/>
          <w:sz w:val="26"/>
          <w:szCs w:val="26"/>
        </w:rPr>
        <w:t>SEGUNDO. Los organismos operadores municipales deberán adecuar sus reglamentos internos, programas de adquisición y sistemas de control de medidores dentro de los ciento ochenta días naturales siguientes a la entrada en vigor del presente Decreto.</w:t>
      </w:r>
    </w:p>
    <w:p w14:paraId="186DCA11" w14:textId="77777777" w:rsidR="00446F48" w:rsidRDefault="00446F48" w:rsidP="006051E8">
      <w:pPr>
        <w:jc w:val="center"/>
        <w:rPr>
          <w:rFonts w:ascii="Avenir Book" w:hAnsi="Avenir Book"/>
          <w:sz w:val="26"/>
          <w:szCs w:val="26"/>
        </w:rPr>
      </w:pPr>
    </w:p>
    <w:p w14:paraId="46EDA9F9" w14:textId="77777777" w:rsidR="006051E8" w:rsidRDefault="00CC63C5" w:rsidP="006051E8">
      <w:pPr>
        <w:jc w:val="center"/>
        <w:rPr>
          <w:rFonts w:ascii="Avenir Book" w:hAnsi="Avenir Book"/>
          <w:sz w:val="26"/>
          <w:szCs w:val="26"/>
        </w:rPr>
      </w:pPr>
      <w:r>
        <w:rPr>
          <w:rFonts w:ascii="Avenir Book" w:hAnsi="Avenir Book"/>
          <w:sz w:val="26"/>
          <w:szCs w:val="26"/>
        </w:rPr>
        <w:t xml:space="preserve">Chihuahua, </w:t>
      </w:r>
      <w:r w:rsidRPr="009F6D1F">
        <w:rPr>
          <w:rFonts w:ascii="Avenir Book" w:hAnsi="Avenir Book"/>
          <w:sz w:val="26"/>
          <w:szCs w:val="26"/>
        </w:rPr>
        <w:t>Chih. a los</w:t>
      </w:r>
      <w:r w:rsidR="009F6D1F" w:rsidRPr="009F6D1F">
        <w:rPr>
          <w:rFonts w:ascii="Avenir Book" w:hAnsi="Avenir Book"/>
          <w:sz w:val="26"/>
          <w:szCs w:val="26"/>
        </w:rPr>
        <w:t xml:space="preserve"> </w:t>
      </w:r>
      <w:r w:rsidR="006051E8">
        <w:rPr>
          <w:rFonts w:ascii="Avenir Book" w:hAnsi="Avenir Book"/>
          <w:sz w:val="26"/>
          <w:szCs w:val="26"/>
        </w:rPr>
        <w:t>dieciocho</w:t>
      </w:r>
      <w:r w:rsidR="009F6D1F" w:rsidRPr="009F6D1F">
        <w:rPr>
          <w:rFonts w:ascii="Avenir Book" w:hAnsi="Avenir Book"/>
          <w:sz w:val="26"/>
          <w:szCs w:val="26"/>
        </w:rPr>
        <w:t xml:space="preserve"> días del mes de </w:t>
      </w:r>
      <w:r w:rsidR="00170AC2">
        <w:rPr>
          <w:rFonts w:ascii="Avenir Book" w:hAnsi="Avenir Book"/>
          <w:sz w:val="26"/>
          <w:szCs w:val="26"/>
        </w:rPr>
        <w:t xml:space="preserve">noviembre </w:t>
      </w:r>
      <w:r w:rsidR="006051E8">
        <w:rPr>
          <w:rFonts w:ascii="Avenir Book" w:hAnsi="Avenir Book"/>
          <w:sz w:val="26"/>
          <w:szCs w:val="26"/>
        </w:rPr>
        <w:t>del</w:t>
      </w:r>
      <w:r w:rsidR="009F6D1F" w:rsidRPr="009F6D1F">
        <w:rPr>
          <w:rFonts w:ascii="Avenir Book" w:hAnsi="Avenir Book"/>
          <w:sz w:val="26"/>
          <w:szCs w:val="26"/>
        </w:rPr>
        <w:t xml:space="preserve"> </w:t>
      </w:r>
      <w:r w:rsidRPr="009F6D1F">
        <w:rPr>
          <w:rFonts w:ascii="Avenir Book" w:hAnsi="Avenir Book"/>
          <w:sz w:val="26"/>
          <w:szCs w:val="26"/>
        </w:rPr>
        <w:t xml:space="preserve">año </w:t>
      </w:r>
    </w:p>
    <w:p w14:paraId="269E7DFD" w14:textId="77777777" w:rsidR="00CC63C5" w:rsidRPr="00634905" w:rsidRDefault="00CC63C5" w:rsidP="006051E8">
      <w:pPr>
        <w:jc w:val="center"/>
        <w:rPr>
          <w:rFonts w:ascii="Avenir Book" w:hAnsi="Avenir Book"/>
          <w:sz w:val="26"/>
          <w:szCs w:val="26"/>
        </w:rPr>
      </w:pPr>
      <w:r w:rsidRPr="009F6D1F">
        <w:rPr>
          <w:rFonts w:ascii="Avenir Book" w:hAnsi="Avenir Book"/>
          <w:sz w:val="26"/>
          <w:szCs w:val="26"/>
        </w:rPr>
        <w:t>dos mil veinticin</w:t>
      </w:r>
      <w:r>
        <w:rPr>
          <w:rFonts w:ascii="Avenir Book" w:hAnsi="Avenir Book"/>
          <w:sz w:val="26"/>
          <w:szCs w:val="26"/>
        </w:rPr>
        <w:t>co.</w:t>
      </w:r>
    </w:p>
    <w:p w14:paraId="29542628" w14:textId="77777777" w:rsidR="00CC63C5" w:rsidRDefault="00CC63C5" w:rsidP="00CC63C5">
      <w:pPr>
        <w:spacing w:before="200" w:after="200" w:line="360" w:lineRule="auto"/>
        <w:ind w:left="720"/>
        <w:jc w:val="center"/>
        <w:rPr>
          <w:rFonts w:ascii="Avenir Book" w:eastAsia="Montserrat" w:hAnsi="Avenir Book" w:cs="Montserrat"/>
          <w:b/>
          <w:sz w:val="26"/>
          <w:szCs w:val="26"/>
        </w:rPr>
      </w:pPr>
    </w:p>
    <w:p w14:paraId="1C489ECE" w14:textId="77777777" w:rsidR="00D34ADC" w:rsidRPr="0008069D" w:rsidRDefault="00EB7F57" w:rsidP="0008069D">
      <w:pPr>
        <w:spacing w:before="200" w:after="200" w:line="360" w:lineRule="auto"/>
        <w:ind w:left="720"/>
        <w:jc w:val="center"/>
        <w:rPr>
          <w:rFonts w:ascii="Avenir Book" w:eastAsia="Montserrat" w:hAnsi="Avenir Book" w:cs="Montserrat"/>
          <w:b/>
          <w:sz w:val="26"/>
          <w:szCs w:val="26"/>
        </w:rPr>
      </w:pPr>
      <w:r w:rsidRPr="00AF2899">
        <w:rPr>
          <w:rFonts w:ascii="Avenir Book" w:eastAsia="Montserrat" w:hAnsi="Avenir Book" w:cs="Montserrat"/>
          <w:b/>
          <w:sz w:val="26"/>
          <w:szCs w:val="26"/>
        </w:rPr>
        <w:t>ATENTAMENTE</w:t>
      </w:r>
    </w:p>
    <w:p w14:paraId="2901093F" w14:textId="77777777" w:rsidR="00D34ADC" w:rsidRPr="00AF2899" w:rsidRDefault="00EB7F57" w:rsidP="00CC63C5">
      <w:pPr>
        <w:ind w:firstLine="700"/>
        <w:jc w:val="center"/>
        <w:rPr>
          <w:rFonts w:ascii="Avenir Book" w:eastAsia="Montserrat" w:hAnsi="Avenir Book" w:cs="Montserrat"/>
          <w:b/>
          <w:sz w:val="26"/>
          <w:szCs w:val="26"/>
        </w:rPr>
      </w:pPr>
      <w:r w:rsidRPr="00AF2899">
        <w:rPr>
          <w:rFonts w:ascii="Avenir Book" w:eastAsia="Montserrat" w:hAnsi="Avenir Book" w:cs="Montserrat"/>
          <w:b/>
          <w:sz w:val="26"/>
          <w:szCs w:val="26"/>
        </w:rPr>
        <w:t xml:space="preserve"> ALMA YESENIA PORTILLO LERMA</w:t>
      </w:r>
    </w:p>
    <w:p w14:paraId="27CC8982" w14:textId="77777777" w:rsidR="00D34ADC" w:rsidRPr="00AF2899" w:rsidRDefault="00EB7F57" w:rsidP="00CC63C5">
      <w:pPr>
        <w:ind w:firstLine="700"/>
        <w:jc w:val="center"/>
        <w:rPr>
          <w:rFonts w:ascii="Avenir Book" w:eastAsia="Montserrat" w:hAnsi="Avenir Book" w:cs="Montserrat"/>
          <w:b/>
          <w:sz w:val="26"/>
          <w:szCs w:val="26"/>
        </w:rPr>
      </w:pPr>
      <w:r w:rsidRPr="00AF2899">
        <w:rPr>
          <w:rFonts w:ascii="Avenir Book" w:eastAsia="Montserrat" w:hAnsi="Avenir Book" w:cs="Montserrat"/>
          <w:b/>
          <w:sz w:val="26"/>
          <w:szCs w:val="26"/>
        </w:rPr>
        <w:t>DIPUTADA CIUDADANA</w:t>
      </w:r>
    </w:p>
    <w:p w14:paraId="6CC40EF9" w14:textId="77777777" w:rsidR="00D34ADC" w:rsidRPr="00AF2899" w:rsidRDefault="00EB7F57" w:rsidP="00CC63C5">
      <w:pPr>
        <w:ind w:left="720"/>
        <w:jc w:val="center"/>
        <w:rPr>
          <w:rFonts w:ascii="Avenir Book" w:eastAsia="Montserrat" w:hAnsi="Avenir Book" w:cs="Montserrat"/>
          <w:b/>
          <w:sz w:val="26"/>
          <w:szCs w:val="26"/>
        </w:rPr>
      </w:pPr>
      <w:r w:rsidRPr="00AF2899">
        <w:rPr>
          <w:rFonts w:ascii="Avenir Book" w:eastAsia="Montserrat" w:hAnsi="Avenir Book" w:cs="Montserrat"/>
          <w:b/>
          <w:sz w:val="26"/>
          <w:szCs w:val="26"/>
        </w:rPr>
        <w:t>GRUPO PARLAMENTARIO DE MOVIMIENTO CIUDADANO</w:t>
      </w:r>
    </w:p>
    <w:p w14:paraId="387F62FD" w14:textId="77777777" w:rsidR="00AF2899" w:rsidRPr="00AF2899" w:rsidRDefault="00AF2899">
      <w:pPr>
        <w:spacing w:before="200" w:after="200" w:line="360" w:lineRule="auto"/>
        <w:ind w:left="720"/>
        <w:jc w:val="center"/>
        <w:rPr>
          <w:rFonts w:ascii="Avenir Book" w:eastAsia="Montserrat" w:hAnsi="Avenir Book" w:cs="Montserrat"/>
          <w:b/>
          <w:sz w:val="26"/>
          <w:szCs w:val="26"/>
        </w:rPr>
      </w:pPr>
    </w:p>
    <w:p w14:paraId="0A05598F" w14:textId="77777777" w:rsidR="00AF2899" w:rsidRPr="00AF2899" w:rsidRDefault="00AF2899" w:rsidP="00CC63C5">
      <w:pPr>
        <w:ind w:left="720"/>
        <w:jc w:val="center"/>
        <w:rPr>
          <w:rFonts w:ascii="Avenir Book" w:eastAsia="Montserrat" w:hAnsi="Avenir Book" w:cs="Montserrat"/>
          <w:b/>
          <w:sz w:val="26"/>
          <w:szCs w:val="26"/>
        </w:rPr>
      </w:pPr>
      <w:r w:rsidRPr="00AF2899">
        <w:rPr>
          <w:rFonts w:ascii="Avenir Book" w:eastAsia="Montserrat" w:hAnsi="Avenir Book" w:cs="Montserrat"/>
          <w:b/>
          <w:sz w:val="26"/>
          <w:szCs w:val="26"/>
        </w:rPr>
        <w:t>FRANCISCO ADRIÁN SÁNCHEZ VILLEGAS</w:t>
      </w:r>
    </w:p>
    <w:p w14:paraId="0A4967AB" w14:textId="77777777" w:rsidR="00AF2899" w:rsidRPr="00AF2899" w:rsidRDefault="00AF2899" w:rsidP="00CC63C5">
      <w:pPr>
        <w:ind w:left="720"/>
        <w:jc w:val="center"/>
        <w:rPr>
          <w:rFonts w:ascii="Avenir Book" w:eastAsia="Montserrat" w:hAnsi="Avenir Book" w:cs="Montserrat"/>
          <w:b/>
          <w:sz w:val="26"/>
          <w:szCs w:val="26"/>
        </w:rPr>
      </w:pPr>
      <w:r w:rsidRPr="00AF2899">
        <w:rPr>
          <w:rFonts w:ascii="Avenir Book" w:eastAsia="Montserrat" w:hAnsi="Avenir Book" w:cs="Montserrat"/>
          <w:b/>
          <w:sz w:val="26"/>
          <w:szCs w:val="26"/>
        </w:rPr>
        <w:t>DIPUTADO CIUDADANO</w:t>
      </w:r>
    </w:p>
    <w:p w14:paraId="3D1ABEBF" w14:textId="77777777" w:rsidR="00AF2899" w:rsidRPr="00C6668B" w:rsidRDefault="00AF2899" w:rsidP="00C6668B">
      <w:pPr>
        <w:ind w:left="720"/>
        <w:jc w:val="center"/>
        <w:rPr>
          <w:rFonts w:ascii="Avenir Book" w:eastAsia="Montserrat" w:hAnsi="Avenir Book" w:cs="Montserrat"/>
          <w:sz w:val="26"/>
          <w:szCs w:val="26"/>
        </w:rPr>
      </w:pPr>
      <w:r w:rsidRPr="00AF2899">
        <w:rPr>
          <w:rFonts w:ascii="Avenir Book" w:eastAsia="Montserrat" w:hAnsi="Avenir Book" w:cs="Montserrat"/>
          <w:b/>
          <w:sz w:val="26"/>
          <w:szCs w:val="26"/>
        </w:rPr>
        <w:t>COORDINADOR DEL GRUPO PARLAMENTARIO DE MOVIMIENTO CIUDADANO</w:t>
      </w:r>
    </w:p>
    <w:sectPr w:rsidR="00AF2899" w:rsidRPr="00C6668B">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4A77" w14:textId="77777777" w:rsidR="009E44DA" w:rsidRDefault="009E44DA">
      <w:r>
        <w:separator/>
      </w:r>
    </w:p>
  </w:endnote>
  <w:endnote w:type="continuationSeparator" w:id="0">
    <w:p w14:paraId="019260CF" w14:textId="77777777" w:rsidR="009E44DA" w:rsidRDefault="009E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D655" w14:textId="77777777" w:rsidR="00D34ADC" w:rsidRDefault="00EB7F57">
    <w:pPr>
      <w:jc w:val="right"/>
    </w:pPr>
    <w:r>
      <w:rPr>
        <w:rFonts w:ascii="Montserrat" w:eastAsia="Montserrat" w:hAnsi="Montserrat" w:cs="Montserrat"/>
      </w:rPr>
      <w:fldChar w:fldCharType="begin"/>
    </w:r>
    <w:r>
      <w:rPr>
        <w:rFonts w:ascii="Montserrat" w:eastAsia="Montserrat" w:hAnsi="Montserrat" w:cs="Montserrat"/>
      </w:rPr>
      <w:instrText>PAGE</w:instrText>
    </w:r>
    <w:r>
      <w:rPr>
        <w:rFonts w:ascii="Montserrat" w:eastAsia="Montserrat" w:hAnsi="Montserrat" w:cs="Montserrat"/>
      </w:rPr>
      <w:fldChar w:fldCharType="separate"/>
    </w:r>
    <w:r w:rsidR="00CB617A">
      <w:rPr>
        <w:rFonts w:ascii="Montserrat" w:eastAsia="Montserrat" w:hAnsi="Montserrat" w:cs="Montserrat"/>
        <w:noProof/>
      </w:rPr>
      <w:t>1</w:t>
    </w:r>
    <w:r>
      <w:rPr>
        <w:rFonts w:ascii="Montserrat" w:eastAsia="Montserrat" w:hAnsi="Montserrat" w:cs="Montserr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84FF" w14:textId="77777777" w:rsidR="009E44DA" w:rsidRDefault="009E44DA">
      <w:r>
        <w:separator/>
      </w:r>
    </w:p>
  </w:footnote>
  <w:footnote w:type="continuationSeparator" w:id="0">
    <w:p w14:paraId="374E1CFF" w14:textId="77777777" w:rsidR="009E44DA" w:rsidRDefault="009E44DA">
      <w:r>
        <w:continuationSeparator/>
      </w:r>
    </w:p>
  </w:footnote>
  <w:footnote w:id="1">
    <w:p w14:paraId="46FCE36F" w14:textId="77777777" w:rsidR="00E539E4" w:rsidRPr="00E539E4" w:rsidRDefault="00E539E4">
      <w:pPr>
        <w:pStyle w:val="Textonotapie"/>
        <w:rPr>
          <w:lang w:val="es-ES"/>
        </w:rPr>
      </w:pPr>
      <w:r>
        <w:rPr>
          <w:rStyle w:val="Refdenotaalpie"/>
        </w:rPr>
        <w:footnoteRef/>
      </w:r>
      <w:r>
        <w:t xml:space="preserve"> Constitución Política de los Estados Unidos Mexicanos, artículo 4º.</w:t>
      </w:r>
    </w:p>
  </w:footnote>
  <w:footnote w:id="2">
    <w:p w14:paraId="6EADFD33" w14:textId="77777777" w:rsidR="00E539E4" w:rsidRPr="00E539E4" w:rsidRDefault="00E539E4">
      <w:pPr>
        <w:pStyle w:val="Textonotapie"/>
        <w:rPr>
          <w:lang w:val="es-ES"/>
        </w:rPr>
      </w:pPr>
      <w:r>
        <w:rPr>
          <w:rStyle w:val="Refdenotaalpie"/>
        </w:rPr>
        <w:footnoteRef/>
      </w:r>
      <w:r>
        <w:t xml:space="preserve"> Ley del Agua del Estado de Chihuahua, última reforma publicada en el P.O.E. Núm. 19, 5 de marzo de 2025.</w:t>
      </w:r>
    </w:p>
  </w:footnote>
  <w:footnote w:id="3">
    <w:p w14:paraId="23D7929A" w14:textId="77777777" w:rsidR="00E539E4" w:rsidRPr="00E539E4" w:rsidRDefault="00E539E4">
      <w:pPr>
        <w:pStyle w:val="Textonotapie"/>
        <w:rPr>
          <w:lang w:val="es-ES"/>
        </w:rPr>
      </w:pPr>
      <w:r>
        <w:rPr>
          <w:rStyle w:val="Refdenotaalpie"/>
        </w:rPr>
        <w:footnoteRef/>
      </w:r>
      <w:r>
        <w:t xml:space="preserve"> Ley Federal de Protección al Consumidor (LFPC), Diario Oficial de la Federación.</w:t>
      </w:r>
    </w:p>
  </w:footnote>
  <w:footnote w:id="4">
    <w:p w14:paraId="201FE834" w14:textId="77777777" w:rsidR="00E539E4" w:rsidRPr="00E539E4" w:rsidRDefault="00E539E4">
      <w:pPr>
        <w:pStyle w:val="Textonotapie"/>
        <w:rPr>
          <w:lang w:val="es-ES"/>
        </w:rPr>
      </w:pPr>
      <w:r>
        <w:rPr>
          <w:rStyle w:val="Refdenotaalpie"/>
        </w:rPr>
        <w:footnoteRef/>
      </w:r>
      <w:r>
        <w:t xml:space="preserve"> Norma Oficial Mexicana NOM</w:t>
      </w:r>
      <w:r>
        <w:noBreakHyphen/>
        <w:t>012</w:t>
      </w:r>
      <w:r>
        <w:noBreakHyphen/>
        <w:t>SCFI</w:t>
      </w:r>
      <w:r>
        <w:noBreakHyphen/>
        <w:t>1994, “Medidores para agua potable fría – Especificaciones”, publicada en el DOF el 29 de octubre de 1997.</w:t>
      </w:r>
    </w:p>
  </w:footnote>
  <w:footnote w:id="5">
    <w:p w14:paraId="031BC698" w14:textId="77777777" w:rsidR="00E539E4" w:rsidRPr="00E539E4" w:rsidRDefault="00E539E4">
      <w:pPr>
        <w:pStyle w:val="Textonotapie"/>
        <w:rPr>
          <w:lang w:val="es-ES"/>
        </w:rPr>
      </w:pPr>
      <w:r>
        <w:rPr>
          <w:rStyle w:val="Refdenotaalpie"/>
        </w:rPr>
        <w:footnoteRef/>
      </w:r>
      <w:r>
        <w:t xml:space="preserve"> Proyecto de Norma PROY</w:t>
      </w:r>
      <w:r>
        <w:noBreakHyphen/>
        <w:t>NOM</w:t>
      </w:r>
      <w:r>
        <w:noBreakHyphen/>
        <w:t>012</w:t>
      </w:r>
      <w:r>
        <w:noBreakHyphen/>
        <w:t>1</w:t>
      </w:r>
      <w:r>
        <w:noBreakHyphen/>
        <w:t>SCFI</w:t>
      </w:r>
      <w:r>
        <w:noBreakHyphen/>
        <w:t xml:space="preserve">2017, disponible en </w:t>
      </w:r>
      <w:hyperlink r:id="rId1" w:tgtFrame="_new" w:history="1">
        <w:r>
          <w:rPr>
            <w:rStyle w:val="Hipervnculo"/>
          </w:rPr>
          <w:t>COFEMER-SIMIR</w:t>
        </w:r>
      </w:hyperlink>
    </w:p>
  </w:footnote>
  <w:footnote w:id="6">
    <w:p w14:paraId="5B9E756E" w14:textId="77777777" w:rsidR="00E539E4" w:rsidRPr="00E539E4" w:rsidRDefault="00E539E4">
      <w:pPr>
        <w:pStyle w:val="Textonotapie"/>
        <w:rPr>
          <w:lang w:val="es-ES"/>
        </w:rPr>
      </w:pPr>
      <w:r>
        <w:rPr>
          <w:rStyle w:val="Refdenotaalpie"/>
        </w:rPr>
        <w:footnoteRef/>
      </w:r>
      <w:r>
        <w:t xml:space="preserve"> Norma ISO 4064:2014 - Water meters for cold potable water and hot water.</w:t>
      </w:r>
    </w:p>
  </w:footnote>
  <w:footnote w:id="7">
    <w:p w14:paraId="690BF05A" w14:textId="77777777" w:rsidR="00E539E4" w:rsidRPr="00E539E4" w:rsidRDefault="00E539E4">
      <w:pPr>
        <w:pStyle w:val="Textonotapie"/>
        <w:rPr>
          <w:lang w:val="es-ES"/>
        </w:rPr>
      </w:pPr>
      <w:r>
        <w:rPr>
          <w:rStyle w:val="Refdenotaalpie"/>
        </w:rPr>
        <w:footnoteRef/>
      </w:r>
      <w:r>
        <w:t xml:space="preserve"> Comisión Nacional del Agua – CONAGUA. Documentación técnica sobre gestión y medición del recurso hídrico.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19FE"/>
    <w:multiLevelType w:val="multilevel"/>
    <w:tmpl w:val="A370B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564D5E"/>
    <w:multiLevelType w:val="multilevel"/>
    <w:tmpl w:val="8690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C3328"/>
    <w:multiLevelType w:val="multilevel"/>
    <w:tmpl w:val="61265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54199A"/>
    <w:multiLevelType w:val="multilevel"/>
    <w:tmpl w:val="AAF8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DC"/>
    <w:rsid w:val="0008069D"/>
    <w:rsid w:val="000E6C24"/>
    <w:rsid w:val="001352FF"/>
    <w:rsid w:val="001468C5"/>
    <w:rsid w:val="00170AC2"/>
    <w:rsid w:val="00170EF1"/>
    <w:rsid w:val="002B54EF"/>
    <w:rsid w:val="003805A4"/>
    <w:rsid w:val="00446F48"/>
    <w:rsid w:val="004D3DFB"/>
    <w:rsid w:val="006051E8"/>
    <w:rsid w:val="00616BA7"/>
    <w:rsid w:val="007242A1"/>
    <w:rsid w:val="00825930"/>
    <w:rsid w:val="008B1382"/>
    <w:rsid w:val="009E44DA"/>
    <w:rsid w:val="009F6D1F"/>
    <w:rsid w:val="00A202F4"/>
    <w:rsid w:val="00AB5537"/>
    <w:rsid w:val="00AE0CDB"/>
    <w:rsid w:val="00AF03CE"/>
    <w:rsid w:val="00AF2899"/>
    <w:rsid w:val="00B219B7"/>
    <w:rsid w:val="00B80FB9"/>
    <w:rsid w:val="00C56BDC"/>
    <w:rsid w:val="00C6668B"/>
    <w:rsid w:val="00CB617A"/>
    <w:rsid w:val="00CC63C5"/>
    <w:rsid w:val="00D34ADC"/>
    <w:rsid w:val="00D7230F"/>
    <w:rsid w:val="00DC36D2"/>
    <w:rsid w:val="00E43A1A"/>
    <w:rsid w:val="00E539E4"/>
    <w:rsid w:val="00EB7F57"/>
    <w:rsid w:val="00F053BE"/>
    <w:rsid w:val="00F60091"/>
    <w:rsid w:val="00F959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672E"/>
  <w15:docId w15:val="{E6426076-4730-A941-8A3C-5AFE3C31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899"/>
    <w:pPr>
      <w:spacing w:line="240" w:lineRule="auto"/>
    </w:pPr>
    <w:rPr>
      <w:rFonts w:ascii="Times New Roman" w:eastAsia="Times New Roman" w:hAnsi="Times New Roman" w:cs="Times New Roman"/>
      <w:sz w:val="24"/>
      <w:szCs w:val="24"/>
      <w:lang w:val="es-MX"/>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unhideWhenUsed/>
    <w:qFormat/>
    <w:pPr>
      <w:keepNext/>
      <w:keepLines/>
      <w:spacing w:before="360" w:after="120"/>
      <w:outlineLvl w:val="1"/>
    </w:pPr>
    <w:rPr>
      <w:sz w:val="32"/>
      <w:szCs w:val="32"/>
    </w:rPr>
  </w:style>
  <w:style w:type="paragraph" w:styleId="Ttulo3">
    <w:name w:val="heading 3"/>
    <w:basedOn w:val="Normal"/>
    <w:next w:val="Normal"/>
    <w:link w:val="Ttulo3Car"/>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AF2899"/>
    <w:pPr>
      <w:spacing w:before="100" w:beforeAutospacing="1" w:after="100" w:afterAutospacing="1"/>
    </w:pPr>
  </w:style>
  <w:style w:type="character" w:styleId="Textoennegrita">
    <w:name w:val="Strong"/>
    <w:basedOn w:val="Fuentedeprrafopredeter"/>
    <w:uiPriority w:val="22"/>
    <w:qFormat/>
    <w:rsid w:val="00AF2899"/>
    <w:rPr>
      <w:b/>
      <w:bCs/>
    </w:rPr>
  </w:style>
  <w:style w:type="character" w:customStyle="1" w:styleId="Ttulo2Car">
    <w:name w:val="Título 2 Car"/>
    <w:basedOn w:val="Fuentedeprrafopredeter"/>
    <w:link w:val="Ttulo2"/>
    <w:uiPriority w:val="9"/>
    <w:rsid w:val="00AF2899"/>
    <w:rPr>
      <w:sz w:val="32"/>
      <w:szCs w:val="32"/>
    </w:rPr>
  </w:style>
  <w:style w:type="character" w:customStyle="1" w:styleId="Ttulo3Car">
    <w:name w:val="Título 3 Car"/>
    <w:basedOn w:val="Fuentedeprrafopredeter"/>
    <w:link w:val="Ttulo3"/>
    <w:uiPriority w:val="9"/>
    <w:rsid w:val="00AF2899"/>
    <w:rPr>
      <w:color w:val="434343"/>
      <w:sz w:val="28"/>
      <w:szCs w:val="28"/>
    </w:rPr>
  </w:style>
  <w:style w:type="character" w:styleId="nfasis">
    <w:name w:val="Emphasis"/>
    <w:basedOn w:val="Fuentedeprrafopredeter"/>
    <w:uiPriority w:val="20"/>
    <w:qFormat/>
    <w:rsid w:val="006051E8"/>
    <w:rPr>
      <w:i/>
      <w:iCs/>
    </w:rPr>
  </w:style>
  <w:style w:type="paragraph" w:styleId="Textonotaalfinal">
    <w:name w:val="endnote text"/>
    <w:basedOn w:val="Normal"/>
    <w:link w:val="TextonotaalfinalCar"/>
    <w:uiPriority w:val="99"/>
    <w:semiHidden/>
    <w:unhideWhenUsed/>
    <w:rsid w:val="00DC36D2"/>
    <w:rPr>
      <w:sz w:val="20"/>
      <w:szCs w:val="20"/>
    </w:rPr>
  </w:style>
  <w:style w:type="character" w:customStyle="1" w:styleId="TextonotaalfinalCar">
    <w:name w:val="Texto nota al final Car"/>
    <w:basedOn w:val="Fuentedeprrafopredeter"/>
    <w:link w:val="Textonotaalfinal"/>
    <w:uiPriority w:val="99"/>
    <w:semiHidden/>
    <w:rsid w:val="00DC36D2"/>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DC36D2"/>
    <w:rPr>
      <w:vertAlign w:val="superscript"/>
    </w:rPr>
  </w:style>
  <w:style w:type="paragraph" w:styleId="Textonotapie">
    <w:name w:val="footnote text"/>
    <w:basedOn w:val="Normal"/>
    <w:link w:val="TextonotapieCar"/>
    <w:uiPriority w:val="99"/>
    <w:semiHidden/>
    <w:unhideWhenUsed/>
    <w:rsid w:val="00DC36D2"/>
    <w:rPr>
      <w:sz w:val="20"/>
      <w:szCs w:val="20"/>
    </w:rPr>
  </w:style>
  <w:style w:type="character" w:customStyle="1" w:styleId="TextonotapieCar">
    <w:name w:val="Texto nota pie Car"/>
    <w:basedOn w:val="Fuentedeprrafopredeter"/>
    <w:link w:val="Textonotapie"/>
    <w:uiPriority w:val="99"/>
    <w:semiHidden/>
    <w:rsid w:val="00DC36D2"/>
    <w:rPr>
      <w:rFonts w:ascii="Times New Roman" w:eastAsia="Times New Roman" w:hAnsi="Times New Roman" w:cs="Times New Roman"/>
      <w:sz w:val="20"/>
      <w:szCs w:val="20"/>
      <w:lang w:val="es-MX"/>
    </w:rPr>
  </w:style>
  <w:style w:type="character" w:styleId="Refdenotaalpie">
    <w:name w:val="footnote reference"/>
    <w:basedOn w:val="Fuentedeprrafopredeter"/>
    <w:uiPriority w:val="99"/>
    <w:semiHidden/>
    <w:unhideWhenUsed/>
    <w:rsid w:val="00DC36D2"/>
    <w:rPr>
      <w:vertAlign w:val="superscript"/>
    </w:rPr>
  </w:style>
  <w:style w:type="character" w:styleId="Hipervnculo">
    <w:name w:val="Hyperlink"/>
    <w:basedOn w:val="Fuentedeprrafopredeter"/>
    <w:uiPriority w:val="99"/>
    <w:semiHidden/>
    <w:unhideWhenUsed/>
    <w:rsid w:val="00E539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7156">
      <w:bodyDiv w:val="1"/>
      <w:marLeft w:val="0"/>
      <w:marRight w:val="0"/>
      <w:marTop w:val="0"/>
      <w:marBottom w:val="0"/>
      <w:divBdr>
        <w:top w:val="none" w:sz="0" w:space="0" w:color="auto"/>
        <w:left w:val="none" w:sz="0" w:space="0" w:color="auto"/>
        <w:bottom w:val="none" w:sz="0" w:space="0" w:color="auto"/>
        <w:right w:val="none" w:sz="0" w:space="0" w:color="auto"/>
      </w:divBdr>
      <w:divsChild>
        <w:div w:id="2123331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387686">
      <w:bodyDiv w:val="1"/>
      <w:marLeft w:val="0"/>
      <w:marRight w:val="0"/>
      <w:marTop w:val="0"/>
      <w:marBottom w:val="0"/>
      <w:divBdr>
        <w:top w:val="none" w:sz="0" w:space="0" w:color="auto"/>
        <w:left w:val="none" w:sz="0" w:space="0" w:color="auto"/>
        <w:bottom w:val="none" w:sz="0" w:space="0" w:color="auto"/>
        <w:right w:val="none" w:sz="0" w:space="0" w:color="auto"/>
      </w:divBdr>
    </w:div>
    <w:div w:id="1143738274">
      <w:bodyDiv w:val="1"/>
      <w:marLeft w:val="0"/>
      <w:marRight w:val="0"/>
      <w:marTop w:val="0"/>
      <w:marBottom w:val="0"/>
      <w:divBdr>
        <w:top w:val="none" w:sz="0" w:space="0" w:color="auto"/>
        <w:left w:val="none" w:sz="0" w:space="0" w:color="auto"/>
        <w:bottom w:val="none" w:sz="0" w:space="0" w:color="auto"/>
        <w:right w:val="none" w:sz="0" w:space="0" w:color="auto"/>
      </w:divBdr>
    </w:div>
    <w:div w:id="1218542275">
      <w:bodyDiv w:val="1"/>
      <w:marLeft w:val="0"/>
      <w:marRight w:val="0"/>
      <w:marTop w:val="0"/>
      <w:marBottom w:val="0"/>
      <w:divBdr>
        <w:top w:val="none" w:sz="0" w:space="0" w:color="auto"/>
        <w:left w:val="none" w:sz="0" w:space="0" w:color="auto"/>
        <w:bottom w:val="none" w:sz="0" w:space="0" w:color="auto"/>
        <w:right w:val="none" w:sz="0" w:space="0" w:color="auto"/>
      </w:divBdr>
      <w:divsChild>
        <w:div w:id="1631207906">
          <w:marLeft w:val="0"/>
          <w:marRight w:val="0"/>
          <w:marTop w:val="0"/>
          <w:marBottom w:val="0"/>
          <w:divBdr>
            <w:top w:val="none" w:sz="0" w:space="0" w:color="auto"/>
            <w:left w:val="none" w:sz="0" w:space="0" w:color="auto"/>
            <w:bottom w:val="none" w:sz="0" w:space="0" w:color="auto"/>
            <w:right w:val="none" w:sz="0" w:space="0" w:color="auto"/>
          </w:divBdr>
          <w:divsChild>
            <w:div w:id="573128878">
              <w:marLeft w:val="0"/>
              <w:marRight w:val="0"/>
              <w:marTop w:val="0"/>
              <w:marBottom w:val="0"/>
              <w:divBdr>
                <w:top w:val="none" w:sz="0" w:space="0" w:color="auto"/>
                <w:left w:val="none" w:sz="0" w:space="0" w:color="auto"/>
                <w:bottom w:val="none" w:sz="0" w:space="0" w:color="auto"/>
                <w:right w:val="none" w:sz="0" w:space="0" w:color="auto"/>
              </w:divBdr>
              <w:divsChild>
                <w:div w:id="1333876319">
                  <w:marLeft w:val="0"/>
                  <w:marRight w:val="0"/>
                  <w:marTop w:val="0"/>
                  <w:marBottom w:val="0"/>
                  <w:divBdr>
                    <w:top w:val="none" w:sz="0" w:space="0" w:color="auto"/>
                    <w:left w:val="none" w:sz="0" w:space="0" w:color="auto"/>
                    <w:bottom w:val="none" w:sz="0" w:space="0" w:color="auto"/>
                    <w:right w:val="none" w:sz="0" w:space="0" w:color="auto"/>
                  </w:divBdr>
                  <w:divsChild>
                    <w:div w:id="883056395">
                      <w:marLeft w:val="0"/>
                      <w:marRight w:val="0"/>
                      <w:marTop w:val="0"/>
                      <w:marBottom w:val="0"/>
                      <w:divBdr>
                        <w:top w:val="none" w:sz="0" w:space="0" w:color="auto"/>
                        <w:left w:val="none" w:sz="0" w:space="0" w:color="auto"/>
                        <w:bottom w:val="none" w:sz="0" w:space="0" w:color="auto"/>
                        <w:right w:val="none" w:sz="0" w:space="0" w:color="auto"/>
                      </w:divBdr>
                      <w:divsChild>
                        <w:div w:id="1096250244">
                          <w:marLeft w:val="0"/>
                          <w:marRight w:val="0"/>
                          <w:marTop w:val="0"/>
                          <w:marBottom w:val="0"/>
                          <w:divBdr>
                            <w:top w:val="none" w:sz="0" w:space="0" w:color="auto"/>
                            <w:left w:val="none" w:sz="0" w:space="0" w:color="auto"/>
                            <w:bottom w:val="none" w:sz="0" w:space="0" w:color="auto"/>
                            <w:right w:val="none" w:sz="0" w:space="0" w:color="auto"/>
                          </w:divBdr>
                          <w:divsChild>
                            <w:div w:id="19852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21182">
          <w:marLeft w:val="0"/>
          <w:marRight w:val="0"/>
          <w:marTop w:val="0"/>
          <w:marBottom w:val="0"/>
          <w:divBdr>
            <w:top w:val="none" w:sz="0" w:space="0" w:color="auto"/>
            <w:left w:val="none" w:sz="0" w:space="0" w:color="auto"/>
            <w:bottom w:val="none" w:sz="0" w:space="0" w:color="auto"/>
            <w:right w:val="none" w:sz="0" w:space="0" w:color="auto"/>
          </w:divBdr>
          <w:divsChild>
            <w:div w:id="784614751">
              <w:marLeft w:val="0"/>
              <w:marRight w:val="0"/>
              <w:marTop w:val="0"/>
              <w:marBottom w:val="0"/>
              <w:divBdr>
                <w:top w:val="none" w:sz="0" w:space="0" w:color="auto"/>
                <w:left w:val="none" w:sz="0" w:space="0" w:color="auto"/>
                <w:bottom w:val="none" w:sz="0" w:space="0" w:color="auto"/>
                <w:right w:val="none" w:sz="0" w:space="0" w:color="auto"/>
              </w:divBdr>
              <w:divsChild>
                <w:div w:id="1420951970">
                  <w:marLeft w:val="0"/>
                  <w:marRight w:val="0"/>
                  <w:marTop w:val="0"/>
                  <w:marBottom w:val="0"/>
                  <w:divBdr>
                    <w:top w:val="none" w:sz="0" w:space="0" w:color="auto"/>
                    <w:left w:val="none" w:sz="0" w:space="0" w:color="auto"/>
                    <w:bottom w:val="none" w:sz="0" w:space="0" w:color="auto"/>
                    <w:right w:val="none" w:sz="0" w:space="0" w:color="auto"/>
                  </w:divBdr>
                  <w:divsChild>
                    <w:div w:id="732890238">
                      <w:marLeft w:val="0"/>
                      <w:marRight w:val="0"/>
                      <w:marTop w:val="0"/>
                      <w:marBottom w:val="0"/>
                      <w:divBdr>
                        <w:top w:val="none" w:sz="0" w:space="0" w:color="auto"/>
                        <w:left w:val="none" w:sz="0" w:space="0" w:color="auto"/>
                        <w:bottom w:val="none" w:sz="0" w:space="0" w:color="auto"/>
                        <w:right w:val="none" w:sz="0" w:space="0" w:color="auto"/>
                      </w:divBdr>
                      <w:divsChild>
                        <w:div w:id="2095081193">
                          <w:marLeft w:val="0"/>
                          <w:marRight w:val="0"/>
                          <w:marTop w:val="0"/>
                          <w:marBottom w:val="0"/>
                          <w:divBdr>
                            <w:top w:val="none" w:sz="0" w:space="0" w:color="auto"/>
                            <w:left w:val="none" w:sz="0" w:space="0" w:color="auto"/>
                            <w:bottom w:val="none" w:sz="0" w:space="0" w:color="auto"/>
                            <w:right w:val="none" w:sz="0" w:space="0" w:color="auto"/>
                          </w:divBdr>
                          <w:divsChild>
                            <w:div w:id="409888692">
                              <w:marLeft w:val="0"/>
                              <w:marRight w:val="0"/>
                              <w:marTop w:val="0"/>
                              <w:marBottom w:val="0"/>
                              <w:divBdr>
                                <w:top w:val="none" w:sz="0" w:space="0" w:color="auto"/>
                                <w:left w:val="none" w:sz="0" w:space="0" w:color="auto"/>
                                <w:bottom w:val="none" w:sz="0" w:space="0" w:color="auto"/>
                                <w:right w:val="none" w:sz="0" w:space="0" w:color="auto"/>
                              </w:divBdr>
                              <w:divsChild>
                                <w:div w:id="1016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11085">
          <w:marLeft w:val="0"/>
          <w:marRight w:val="0"/>
          <w:marTop w:val="0"/>
          <w:marBottom w:val="0"/>
          <w:divBdr>
            <w:top w:val="none" w:sz="0" w:space="0" w:color="auto"/>
            <w:left w:val="none" w:sz="0" w:space="0" w:color="auto"/>
            <w:bottom w:val="none" w:sz="0" w:space="0" w:color="auto"/>
            <w:right w:val="none" w:sz="0" w:space="0" w:color="auto"/>
          </w:divBdr>
          <w:divsChild>
            <w:div w:id="1082917564">
              <w:marLeft w:val="0"/>
              <w:marRight w:val="0"/>
              <w:marTop w:val="0"/>
              <w:marBottom w:val="0"/>
              <w:divBdr>
                <w:top w:val="none" w:sz="0" w:space="0" w:color="auto"/>
                <w:left w:val="none" w:sz="0" w:space="0" w:color="auto"/>
                <w:bottom w:val="none" w:sz="0" w:space="0" w:color="auto"/>
                <w:right w:val="none" w:sz="0" w:space="0" w:color="auto"/>
              </w:divBdr>
              <w:divsChild>
                <w:div w:id="1814641022">
                  <w:marLeft w:val="0"/>
                  <w:marRight w:val="0"/>
                  <w:marTop w:val="0"/>
                  <w:marBottom w:val="0"/>
                  <w:divBdr>
                    <w:top w:val="none" w:sz="0" w:space="0" w:color="auto"/>
                    <w:left w:val="none" w:sz="0" w:space="0" w:color="auto"/>
                    <w:bottom w:val="none" w:sz="0" w:space="0" w:color="auto"/>
                    <w:right w:val="none" w:sz="0" w:space="0" w:color="auto"/>
                  </w:divBdr>
                  <w:divsChild>
                    <w:div w:id="173038197">
                      <w:marLeft w:val="0"/>
                      <w:marRight w:val="0"/>
                      <w:marTop w:val="0"/>
                      <w:marBottom w:val="0"/>
                      <w:divBdr>
                        <w:top w:val="none" w:sz="0" w:space="0" w:color="auto"/>
                        <w:left w:val="none" w:sz="0" w:space="0" w:color="auto"/>
                        <w:bottom w:val="none" w:sz="0" w:space="0" w:color="auto"/>
                        <w:right w:val="none" w:sz="0" w:space="0" w:color="auto"/>
                      </w:divBdr>
                      <w:divsChild>
                        <w:div w:id="1672641458">
                          <w:marLeft w:val="0"/>
                          <w:marRight w:val="0"/>
                          <w:marTop w:val="0"/>
                          <w:marBottom w:val="0"/>
                          <w:divBdr>
                            <w:top w:val="none" w:sz="0" w:space="0" w:color="auto"/>
                            <w:left w:val="none" w:sz="0" w:space="0" w:color="auto"/>
                            <w:bottom w:val="none" w:sz="0" w:space="0" w:color="auto"/>
                            <w:right w:val="none" w:sz="0" w:space="0" w:color="auto"/>
                          </w:divBdr>
                          <w:divsChild>
                            <w:div w:id="9782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940778">
      <w:bodyDiv w:val="1"/>
      <w:marLeft w:val="0"/>
      <w:marRight w:val="0"/>
      <w:marTop w:val="0"/>
      <w:marBottom w:val="0"/>
      <w:divBdr>
        <w:top w:val="none" w:sz="0" w:space="0" w:color="auto"/>
        <w:left w:val="none" w:sz="0" w:space="0" w:color="auto"/>
        <w:bottom w:val="none" w:sz="0" w:space="0" w:color="auto"/>
        <w:right w:val="none" w:sz="0" w:space="0" w:color="auto"/>
      </w:divBdr>
    </w:div>
    <w:div w:id="1260680035">
      <w:bodyDiv w:val="1"/>
      <w:marLeft w:val="0"/>
      <w:marRight w:val="0"/>
      <w:marTop w:val="0"/>
      <w:marBottom w:val="0"/>
      <w:divBdr>
        <w:top w:val="none" w:sz="0" w:space="0" w:color="auto"/>
        <w:left w:val="none" w:sz="0" w:space="0" w:color="auto"/>
        <w:bottom w:val="none" w:sz="0" w:space="0" w:color="auto"/>
        <w:right w:val="none" w:sz="0" w:space="0" w:color="auto"/>
      </w:divBdr>
    </w:div>
    <w:div w:id="1260867833">
      <w:bodyDiv w:val="1"/>
      <w:marLeft w:val="0"/>
      <w:marRight w:val="0"/>
      <w:marTop w:val="0"/>
      <w:marBottom w:val="0"/>
      <w:divBdr>
        <w:top w:val="none" w:sz="0" w:space="0" w:color="auto"/>
        <w:left w:val="none" w:sz="0" w:space="0" w:color="auto"/>
        <w:bottom w:val="none" w:sz="0" w:space="0" w:color="auto"/>
        <w:right w:val="none" w:sz="0" w:space="0" w:color="auto"/>
      </w:divBdr>
    </w:div>
    <w:div w:id="1307592834">
      <w:bodyDiv w:val="1"/>
      <w:marLeft w:val="0"/>
      <w:marRight w:val="0"/>
      <w:marTop w:val="0"/>
      <w:marBottom w:val="0"/>
      <w:divBdr>
        <w:top w:val="none" w:sz="0" w:space="0" w:color="auto"/>
        <w:left w:val="none" w:sz="0" w:space="0" w:color="auto"/>
        <w:bottom w:val="none" w:sz="0" w:space="0" w:color="auto"/>
        <w:right w:val="none" w:sz="0" w:space="0" w:color="auto"/>
      </w:divBdr>
    </w:div>
    <w:div w:id="1346900192">
      <w:bodyDiv w:val="1"/>
      <w:marLeft w:val="0"/>
      <w:marRight w:val="0"/>
      <w:marTop w:val="0"/>
      <w:marBottom w:val="0"/>
      <w:divBdr>
        <w:top w:val="none" w:sz="0" w:space="0" w:color="auto"/>
        <w:left w:val="none" w:sz="0" w:space="0" w:color="auto"/>
        <w:bottom w:val="none" w:sz="0" w:space="0" w:color="auto"/>
        <w:right w:val="none" w:sz="0" w:space="0" w:color="auto"/>
      </w:divBdr>
    </w:div>
    <w:div w:id="1487087801">
      <w:bodyDiv w:val="1"/>
      <w:marLeft w:val="0"/>
      <w:marRight w:val="0"/>
      <w:marTop w:val="0"/>
      <w:marBottom w:val="0"/>
      <w:divBdr>
        <w:top w:val="none" w:sz="0" w:space="0" w:color="auto"/>
        <w:left w:val="none" w:sz="0" w:space="0" w:color="auto"/>
        <w:bottom w:val="none" w:sz="0" w:space="0" w:color="auto"/>
        <w:right w:val="none" w:sz="0" w:space="0" w:color="auto"/>
      </w:divBdr>
      <w:divsChild>
        <w:div w:id="22885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5742">
      <w:bodyDiv w:val="1"/>
      <w:marLeft w:val="0"/>
      <w:marRight w:val="0"/>
      <w:marTop w:val="0"/>
      <w:marBottom w:val="0"/>
      <w:divBdr>
        <w:top w:val="none" w:sz="0" w:space="0" w:color="auto"/>
        <w:left w:val="none" w:sz="0" w:space="0" w:color="auto"/>
        <w:bottom w:val="none" w:sz="0" w:space="0" w:color="auto"/>
        <w:right w:val="none" w:sz="0" w:space="0" w:color="auto"/>
      </w:divBdr>
    </w:div>
    <w:div w:id="1685741194">
      <w:bodyDiv w:val="1"/>
      <w:marLeft w:val="0"/>
      <w:marRight w:val="0"/>
      <w:marTop w:val="0"/>
      <w:marBottom w:val="0"/>
      <w:divBdr>
        <w:top w:val="none" w:sz="0" w:space="0" w:color="auto"/>
        <w:left w:val="none" w:sz="0" w:space="0" w:color="auto"/>
        <w:bottom w:val="none" w:sz="0" w:space="0" w:color="auto"/>
        <w:right w:val="none" w:sz="0" w:space="0" w:color="auto"/>
      </w:divBdr>
    </w:div>
    <w:div w:id="1698237193">
      <w:bodyDiv w:val="1"/>
      <w:marLeft w:val="0"/>
      <w:marRight w:val="0"/>
      <w:marTop w:val="0"/>
      <w:marBottom w:val="0"/>
      <w:divBdr>
        <w:top w:val="none" w:sz="0" w:space="0" w:color="auto"/>
        <w:left w:val="none" w:sz="0" w:space="0" w:color="auto"/>
        <w:bottom w:val="none" w:sz="0" w:space="0" w:color="auto"/>
        <w:right w:val="none" w:sz="0" w:space="0" w:color="auto"/>
      </w:divBdr>
    </w:div>
    <w:div w:id="1860921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femersimir.gob.mx/portales/resumen/43134?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DC6DE-F022-9C4D-AE04-B869FFDC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6264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2025-12-12T15:49:00Z</dcterms:created>
  <dcterms:modified xsi:type="dcterms:W3CDTF">2025-12-12T15:49:00Z</dcterms:modified>
</cp:coreProperties>
</file>