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6" w:type="dxa"/>
        <w:tblBorders>
          <w:top w:val="nil"/>
          <w:left w:val="nil"/>
          <w:bottom w:val="nil"/>
          <w:right w:val="nil"/>
          <w:insideH w:val="nil"/>
          <w:insideV w:val="nil"/>
        </w:tblBorders>
        <w:tblLayout w:type="fixed"/>
        <w:tblLook w:val="0600" w:firstRow="0" w:lastRow="0" w:firstColumn="0" w:lastColumn="0" w:noHBand="1" w:noVBand="1"/>
      </w:tblPr>
      <w:tblGrid>
        <w:gridCol w:w="9206"/>
      </w:tblGrid>
      <w:tr w:rsidR="00CE3A1E" w:rsidRPr="00CE3A1E" w14:paraId="1CD709B8" w14:textId="77777777" w:rsidTr="001004E1">
        <w:trPr>
          <w:trHeight w:val="2130"/>
        </w:trPr>
        <w:tc>
          <w:tcPr>
            <w:tcW w:w="920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5A207EB8" w14:textId="77777777" w:rsidR="001004E1" w:rsidRDefault="001004E1" w:rsidP="001004E1">
            <w:pPr>
              <w:spacing w:after="160" w:line="259" w:lineRule="auto"/>
              <w:jc w:val="both"/>
              <w:rPr>
                <w:rFonts w:ascii="Times New Roman" w:eastAsia="Times New Roman" w:hAnsi="Times New Roman" w:cs="Times New Roman"/>
                <w:sz w:val="24"/>
                <w:szCs w:val="24"/>
              </w:rPr>
            </w:pPr>
            <w:bookmarkStart w:id="0" w:name="_Hlk203471031"/>
            <w:r>
              <w:rPr>
                <w:rFonts w:ascii="Century Gothic" w:eastAsia="Century Gothic" w:hAnsi="Century Gothic" w:cs="Century Gothic"/>
                <w:b/>
                <w:sz w:val="24"/>
                <w:szCs w:val="24"/>
              </w:rPr>
              <w:t>H. CONGRESO DEL ESTADO DE CHIHUAHUA</w:t>
            </w:r>
          </w:p>
          <w:p w14:paraId="2BAA3AED" w14:textId="77777777" w:rsidR="001004E1" w:rsidRDefault="001004E1" w:rsidP="001004E1">
            <w:pPr>
              <w:spacing w:after="160" w:line="259" w:lineRule="auto"/>
              <w:jc w:val="both"/>
              <w:rPr>
                <w:rFonts w:ascii="Times New Roman" w:eastAsia="Times New Roman" w:hAnsi="Times New Roman" w:cs="Times New Roman"/>
                <w:sz w:val="24"/>
                <w:szCs w:val="24"/>
              </w:rPr>
            </w:pPr>
            <w:r>
              <w:rPr>
                <w:rFonts w:ascii="Century Gothic" w:eastAsia="Century Gothic" w:hAnsi="Century Gothic" w:cs="Century Gothic"/>
                <w:b/>
                <w:sz w:val="24"/>
                <w:szCs w:val="24"/>
              </w:rPr>
              <w:t>P R E S E N T E. </w:t>
            </w:r>
          </w:p>
          <w:p w14:paraId="3CA36705" w14:textId="77777777" w:rsidR="001004E1" w:rsidRDefault="001004E1" w:rsidP="001004E1">
            <w:pPr>
              <w:spacing w:after="16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Quienes suscribimos,</w:t>
            </w:r>
            <w:r>
              <w:rPr>
                <w:rFonts w:ascii="Century Gothic" w:eastAsia="Century Gothic" w:hAnsi="Century Gothic" w:cs="Century Gothic"/>
                <w:b/>
                <w:sz w:val="24"/>
                <w:szCs w:val="24"/>
              </w:rPr>
              <w:t xml:space="preserve"> Oscar Daniel Avitia Arellanes, </w:t>
            </w:r>
            <w:r>
              <w:rPr>
                <w:rFonts w:ascii="Century Gothic" w:eastAsia="Century Gothic" w:hAnsi="Century Gothic" w:cs="Century Gothic"/>
                <w:b/>
                <w:sz w:val="24"/>
                <w:szCs w:val="24"/>
                <w:shd w:val="clear" w:color="auto" w:fill="FEFFFF"/>
              </w:rPr>
              <w:t>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en nuestro de Diputadas y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acudo ante esta Honorable Asamblea Legislativa, a fin de someter a consideración del Pleno, el siguiente proyecto con carácter de </w:t>
            </w:r>
            <w:r>
              <w:rPr>
                <w:rFonts w:ascii="Century Gothic" w:eastAsia="Century Gothic" w:hAnsi="Century Gothic" w:cs="Century Gothic"/>
                <w:b/>
                <w:sz w:val="24"/>
                <w:szCs w:val="24"/>
              </w:rPr>
              <w:t xml:space="preserve">DECRETO, </w:t>
            </w:r>
            <w:r>
              <w:rPr>
                <w:rFonts w:ascii="Century Gothic" w:eastAsia="Century Gothic" w:hAnsi="Century Gothic" w:cs="Century Gothic"/>
                <w:sz w:val="24"/>
                <w:szCs w:val="24"/>
              </w:rPr>
              <w:t>al tenor de la siguiente:</w:t>
            </w:r>
          </w:p>
          <w:p w14:paraId="63B40B3F" w14:textId="77777777" w:rsidR="001004E1" w:rsidRDefault="001004E1" w:rsidP="001004E1">
            <w:pPr>
              <w:spacing w:after="160" w:line="360" w:lineRule="auto"/>
              <w:jc w:val="both"/>
              <w:rPr>
                <w:rFonts w:ascii="Century Gothic" w:eastAsia="Century Gothic" w:hAnsi="Century Gothic" w:cs="Century Gothic"/>
                <w:sz w:val="24"/>
                <w:szCs w:val="24"/>
              </w:rPr>
            </w:pPr>
          </w:p>
          <w:bookmarkEnd w:id="0"/>
          <w:p w14:paraId="0D206753" w14:textId="77777777" w:rsidR="001004E1" w:rsidRDefault="001004E1" w:rsidP="001004E1">
            <w:pPr>
              <w:spacing w:after="16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2F28A329" w14:textId="77777777" w:rsidR="001004E1" w:rsidRDefault="001004E1" w:rsidP="001004E1">
            <w:pPr>
              <w:spacing w:line="360" w:lineRule="auto"/>
              <w:jc w:val="both"/>
              <w:rPr>
                <w:rFonts w:ascii="Century Gothic" w:hAnsi="Century Gothic"/>
                <w:sz w:val="24"/>
                <w:szCs w:val="24"/>
              </w:rPr>
            </w:pPr>
            <w:r w:rsidRPr="00547921">
              <w:rPr>
                <w:rFonts w:ascii="Century Gothic" w:hAnsi="Century Gothic"/>
                <w:sz w:val="24"/>
                <w:szCs w:val="24"/>
              </w:rPr>
              <w:t xml:space="preserve">La educación inicial en nuestro país ha tenido un gran impacto en la sociedad mexicana, así como en el sistema educativo. Su primer precedente se encuentra en la Constitución Política de los Estados Unidos Mexicanos de 1917, donde se previó el servicio de guardería como una prestación de seguridad social en favor de las madres trabajadoras. Años después se conformó la Asociación Nacional de Protección a la Infancia, la cual creó </w:t>
            </w:r>
            <w:r w:rsidRPr="00CE3A1E">
              <w:rPr>
                <w:rFonts w:ascii="Century Gothic" w:hAnsi="Century Gothic"/>
                <w:b/>
                <w:bCs/>
                <w:sz w:val="24"/>
                <w:szCs w:val="24"/>
              </w:rPr>
              <w:t xml:space="preserve">“La </w:t>
            </w:r>
            <w:r w:rsidRPr="00CE3A1E">
              <w:rPr>
                <w:rFonts w:ascii="Century Gothic" w:hAnsi="Century Gothic"/>
                <w:b/>
                <w:bCs/>
                <w:sz w:val="24"/>
                <w:szCs w:val="24"/>
              </w:rPr>
              <w:lastRenderedPageBreak/>
              <w:t>Gota de Leche”</w:t>
            </w:r>
            <w:r w:rsidRPr="00547921">
              <w:rPr>
                <w:rFonts w:ascii="Century Gothic" w:hAnsi="Century Gothic"/>
                <w:sz w:val="24"/>
                <w:szCs w:val="24"/>
              </w:rPr>
              <w:t xml:space="preserve">, una asociación que sostenía diez hogares infantiles. Posteriormente, en 1937, estos hogares infantiles cambiaron su denominación por “guarderías infantiles”. No fue hasta 1943 cuando la entonces Secretaría de Salubridad y Asistencia desarrolló programas de atención materno-infantil. </w:t>
            </w:r>
          </w:p>
          <w:p w14:paraId="450824BA" w14:textId="77777777" w:rsidR="001004E1" w:rsidRDefault="001004E1" w:rsidP="001004E1">
            <w:pPr>
              <w:spacing w:line="360" w:lineRule="auto"/>
              <w:jc w:val="both"/>
              <w:rPr>
                <w:rFonts w:ascii="Century Gothic" w:hAnsi="Century Gothic"/>
                <w:sz w:val="24"/>
                <w:szCs w:val="24"/>
              </w:rPr>
            </w:pPr>
            <w:r w:rsidRPr="00547921">
              <w:rPr>
                <w:rFonts w:ascii="Century Gothic" w:hAnsi="Century Gothic"/>
                <w:sz w:val="24"/>
                <w:szCs w:val="24"/>
              </w:rPr>
              <w:t>Más tarde, con la fundación del Instituto Mexicano del Seguro Social (IMSS), las instancias infantiles se multiplicaron en las secretarías de los estados, aunque solo ofrecían servicios asistenciales.</w:t>
            </w:r>
          </w:p>
          <w:p w14:paraId="6475BC53" w14:textId="77777777" w:rsidR="001004E1" w:rsidRPr="00547921" w:rsidRDefault="001004E1" w:rsidP="001004E1">
            <w:pPr>
              <w:spacing w:line="360" w:lineRule="auto"/>
              <w:jc w:val="both"/>
              <w:rPr>
                <w:rFonts w:ascii="Century Gothic" w:hAnsi="Century Gothic"/>
                <w:sz w:val="24"/>
                <w:szCs w:val="24"/>
              </w:rPr>
            </w:pPr>
          </w:p>
          <w:p w14:paraId="13C6A44E" w14:textId="77777777" w:rsidR="001004E1" w:rsidRDefault="001004E1" w:rsidP="001004E1">
            <w:pPr>
              <w:spacing w:line="360" w:lineRule="auto"/>
              <w:jc w:val="both"/>
              <w:rPr>
                <w:rFonts w:ascii="Century Gothic" w:hAnsi="Century Gothic"/>
                <w:sz w:val="24"/>
                <w:szCs w:val="24"/>
              </w:rPr>
            </w:pPr>
            <w:r w:rsidRPr="00547921">
              <w:rPr>
                <w:rFonts w:ascii="Century Gothic" w:hAnsi="Century Gothic"/>
                <w:sz w:val="24"/>
                <w:szCs w:val="24"/>
              </w:rPr>
              <w:t xml:space="preserve">En ese sentido, han existido múltiples avances que han mejorado la calidad del servicio para niñas, niños y sus familias, tanto en infraestructura como en programas y lineamientos. Un hito relevante en esta evolución lo constituyen las estancias infantiles, surgidas a partir de la década de 1970 bajo el impulso de la Secretaría de Desarrollo Social (entonces Secretaría de Programación y Presupuesto) y, posteriormente, con el Programa de Estancias Infantiles para Apoyar a Madres Trabajadoras, implementado en 2007 por la </w:t>
            </w:r>
            <w:r>
              <w:rPr>
                <w:rFonts w:ascii="Century Gothic" w:hAnsi="Century Gothic"/>
                <w:sz w:val="24"/>
                <w:szCs w:val="24"/>
              </w:rPr>
              <w:t xml:space="preserve">extinta </w:t>
            </w:r>
            <w:r w:rsidRPr="00547921">
              <w:rPr>
                <w:rFonts w:ascii="Century Gothic" w:hAnsi="Century Gothic"/>
                <w:sz w:val="24"/>
                <w:szCs w:val="24"/>
              </w:rPr>
              <w:t xml:space="preserve">Secretaría de Desarrollo Social (SEDESOL). </w:t>
            </w:r>
          </w:p>
          <w:p w14:paraId="469A0A3E" w14:textId="77777777" w:rsidR="001004E1" w:rsidRDefault="001004E1" w:rsidP="001004E1">
            <w:pPr>
              <w:spacing w:line="360" w:lineRule="auto"/>
              <w:jc w:val="both"/>
              <w:rPr>
                <w:rFonts w:ascii="Century Gothic" w:hAnsi="Century Gothic"/>
                <w:sz w:val="24"/>
                <w:szCs w:val="24"/>
              </w:rPr>
            </w:pPr>
          </w:p>
          <w:p w14:paraId="1E87D86C" w14:textId="77777777" w:rsidR="001004E1" w:rsidRDefault="001004E1" w:rsidP="001004E1">
            <w:pPr>
              <w:spacing w:line="360" w:lineRule="auto"/>
              <w:jc w:val="both"/>
              <w:rPr>
                <w:rFonts w:ascii="Century Gothic" w:hAnsi="Century Gothic"/>
                <w:sz w:val="24"/>
                <w:szCs w:val="24"/>
              </w:rPr>
            </w:pPr>
            <w:r w:rsidRPr="00547921">
              <w:rPr>
                <w:rFonts w:ascii="Century Gothic" w:hAnsi="Century Gothic"/>
                <w:sz w:val="24"/>
                <w:szCs w:val="24"/>
              </w:rPr>
              <w:t xml:space="preserve">Este programa amplió la cobertura a sectores vulnerables no afiliados </w:t>
            </w:r>
            <w:r>
              <w:rPr>
                <w:rFonts w:ascii="Century Gothic" w:hAnsi="Century Gothic"/>
                <w:sz w:val="24"/>
                <w:szCs w:val="24"/>
              </w:rPr>
              <w:t>a los sistemas de salud,</w:t>
            </w:r>
            <w:r w:rsidRPr="00547921">
              <w:rPr>
                <w:rFonts w:ascii="Century Gothic" w:hAnsi="Century Gothic"/>
                <w:sz w:val="24"/>
                <w:szCs w:val="24"/>
              </w:rPr>
              <w:t xml:space="preserve"> IMSS </w:t>
            </w:r>
            <w:r>
              <w:rPr>
                <w:rFonts w:ascii="Century Gothic" w:hAnsi="Century Gothic"/>
                <w:sz w:val="24"/>
                <w:szCs w:val="24"/>
              </w:rPr>
              <w:t>o</w:t>
            </w:r>
            <w:r w:rsidRPr="00547921">
              <w:rPr>
                <w:rFonts w:ascii="Century Gothic" w:hAnsi="Century Gothic"/>
                <w:sz w:val="24"/>
                <w:szCs w:val="24"/>
              </w:rPr>
              <w:t xml:space="preserve"> ISSSTE, atendiendo a niños de uno a cuatro años (y hasta cinco años once meses en casos de discapacidad), con subsidios directos a las familias y requisitos de operación que garantizaban estándares mínimos de seguridad, higiene y nutrición. </w:t>
            </w:r>
          </w:p>
          <w:p w14:paraId="5C86704A" w14:textId="77777777" w:rsidR="001004E1" w:rsidRDefault="001004E1" w:rsidP="001004E1">
            <w:pPr>
              <w:spacing w:line="360" w:lineRule="auto"/>
              <w:jc w:val="both"/>
              <w:rPr>
                <w:rFonts w:ascii="Century Gothic" w:hAnsi="Century Gothic"/>
                <w:sz w:val="24"/>
                <w:szCs w:val="24"/>
              </w:rPr>
            </w:pPr>
          </w:p>
          <w:p w14:paraId="2C8EA48B" w14:textId="77777777" w:rsidR="001004E1" w:rsidRDefault="001004E1" w:rsidP="001004E1">
            <w:pPr>
              <w:spacing w:line="360" w:lineRule="auto"/>
              <w:jc w:val="both"/>
              <w:rPr>
                <w:rFonts w:ascii="Century Gothic" w:hAnsi="Century Gothic"/>
                <w:sz w:val="24"/>
                <w:szCs w:val="24"/>
              </w:rPr>
            </w:pPr>
            <w:r w:rsidRPr="00547921">
              <w:rPr>
                <w:rFonts w:ascii="Century Gothic" w:hAnsi="Century Gothic"/>
                <w:sz w:val="24"/>
                <w:szCs w:val="24"/>
              </w:rPr>
              <w:t xml:space="preserve">Ahora bien, con la reforma al artículo 3.º constitucional en </w:t>
            </w:r>
            <w:r>
              <w:rPr>
                <w:rFonts w:ascii="Century Gothic" w:hAnsi="Century Gothic"/>
                <w:sz w:val="24"/>
                <w:szCs w:val="24"/>
              </w:rPr>
              <w:t>el mismo año 2019,</w:t>
            </w:r>
            <w:r w:rsidRPr="00547921">
              <w:rPr>
                <w:rFonts w:ascii="Century Gothic" w:hAnsi="Century Gothic"/>
                <w:sz w:val="24"/>
                <w:szCs w:val="24"/>
              </w:rPr>
              <w:t xml:space="preserve"> se produjeron cambios de suma importancia en este nivel educativo. Por un </w:t>
            </w:r>
            <w:r w:rsidRPr="00547921">
              <w:rPr>
                <w:rFonts w:ascii="Century Gothic" w:hAnsi="Century Gothic"/>
                <w:sz w:val="24"/>
                <w:szCs w:val="24"/>
              </w:rPr>
              <w:lastRenderedPageBreak/>
              <w:t>lado, se estableció la obligatoriedad de la educación inicial</w:t>
            </w:r>
            <w:r>
              <w:rPr>
                <w:rFonts w:ascii="Century Gothic" w:hAnsi="Century Gothic"/>
                <w:sz w:val="24"/>
                <w:szCs w:val="24"/>
              </w:rPr>
              <w:t xml:space="preserve"> con la puesta en marcha de los </w:t>
            </w:r>
            <w:r w:rsidRPr="004B7308">
              <w:rPr>
                <w:rFonts w:ascii="Century Gothic" w:hAnsi="Century Gothic"/>
                <w:b/>
                <w:bCs/>
                <w:sz w:val="24"/>
                <w:szCs w:val="24"/>
              </w:rPr>
              <w:t xml:space="preserve">Centro de Atención Infantil (CAI) </w:t>
            </w:r>
            <w:r w:rsidRPr="00547921">
              <w:rPr>
                <w:rFonts w:ascii="Century Gothic" w:hAnsi="Century Gothic"/>
                <w:sz w:val="24"/>
                <w:szCs w:val="24"/>
              </w:rPr>
              <w:t>y, en consecuencia, pasó a formar parte de la educación básica, junto con los niveles de preescolar, primaria y secundaria.</w:t>
            </w:r>
          </w:p>
          <w:p w14:paraId="774B4448" w14:textId="77777777" w:rsidR="001004E1" w:rsidRPr="00547921" w:rsidRDefault="001004E1" w:rsidP="001004E1">
            <w:pPr>
              <w:spacing w:line="360" w:lineRule="auto"/>
              <w:jc w:val="both"/>
              <w:rPr>
                <w:rFonts w:ascii="Century Gothic" w:hAnsi="Century Gothic"/>
                <w:sz w:val="24"/>
                <w:szCs w:val="24"/>
              </w:rPr>
            </w:pPr>
          </w:p>
          <w:p w14:paraId="1D876B8E" w14:textId="77777777" w:rsidR="001004E1" w:rsidRDefault="001004E1" w:rsidP="001004E1">
            <w:pPr>
              <w:spacing w:line="360" w:lineRule="auto"/>
              <w:jc w:val="both"/>
              <w:rPr>
                <w:rFonts w:ascii="Century Gothic" w:hAnsi="Century Gothic"/>
                <w:sz w:val="24"/>
                <w:szCs w:val="24"/>
              </w:rPr>
            </w:pPr>
            <w:r w:rsidRPr="00547921">
              <w:rPr>
                <w:rFonts w:ascii="Century Gothic" w:hAnsi="Century Gothic"/>
                <w:sz w:val="24"/>
                <w:szCs w:val="24"/>
              </w:rPr>
              <w:t>De igual forma, es bien sabido que la educación inicial es el primer nivel educativo dirigido a niñas, niños y sus familias, de cero a tres años. En este nivel se reconoce a las niñas y los niños como titulares de derechos y aprendices competentes, priorizando el afecto y la crianza compartida entre el personal educativo, la familia y adultos capacitados. Así, la educación inicial tiene como propósito fortalecer el desarrollo cognoscitivo, físico, afectivo y social, e incluye orientación a madres y padres de familia.</w:t>
            </w:r>
          </w:p>
          <w:p w14:paraId="6F35E18D" w14:textId="77777777" w:rsidR="001004E1" w:rsidRPr="00547921" w:rsidRDefault="001004E1" w:rsidP="001004E1">
            <w:pPr>
              <w:spacing w:line="360" w:lineRule="auto"/>
              <w:jc w:val="both"/>
              <w:rPr>
                <w:rFonts w:ascii="Century Gothic" w:hAnsi="Century Gothic"/>
                <w:sz w:val="24"/>
                <w:szCs w:val="24"/>
              </w:rPr>
            </w:pPr>
          </w:p>
          <w:p w14:paraId="011ADC8E" w14:textId="77777777" w:rsidR="001004E1" w:rsidRDefault="001004E1" w:rsidP="001004E1">
            <w:pPr>
              <w:spacing w:line="360" w:lineRule="auto"/>
              <w:jc w:val="both"/>
              <w:rPr>
                <w:rFonts w:ascii="Century Gothic" w:hAnsi="Century Gothic"/>
                <w:sz w:val="24"/>
                <w:szCs w:val="24"/>
              </w:rPr>
            </w:pPr>
            <w:r w:rsidRPr="00547921">
              <w:rPr>
                <w:rFonts w:ascii="Century Gothic" w:hAnsi="Century Gothic"/>
                <w:sz w:val="24"/>
                <w:szCs w:val="24"/>
              </w:rPr>
              <w:t>Dado que en este tipo de educación existen dos modalidades</w:t>
            </w:r>
            <w:r>
              <w:rPr>
                <w:rFonts w:ascii="Century Gothic" w:hAnsi="Century Gothic"/>
                <w:sz w:val="24"/>
                <w:szCs w:val="24"/>
              </w:rPr>
              <w:t xml:space="preserve"> </w:t>
            </w:r>
            <w:r w:rsidRPr="00547921">
              <w:rPr>
                <w:rFonts w:ascii="Century Gothic" w:hAnsi="Century Gothic"/>
                <w:b/>
                <w:bCs/>
                <w:sz w:val="24"/>
                <w:szCs w:val="24"/>
              </w:rPr>
              <w:t>la escolarizada y la no escolarizada</w:t>
            </w:r>
            <w:r w:rsidRPr="00547921">
              <w:rPr>
                <w:rFonts w:ascii="Century Gothic" w:hAnsi="Century Gothic"/>
                <w:sz w:val="24"/>
                <w:szCs w:val="24"/>
              </w:rPr>
              <w:t xml:space="preserve">, sus diferencias son las siguientes: </w:t>
            </w:r>
            <w:r w:rsidRPr="00547921">
              <w:rPr>
                <w:rFonts w:ascii="Century Gothic" w:hAnsi="Century Gothic"/>
                <w:b/>
                <w:bCs/>
                <w:sz w:val="24"/>
                <w:szCs w:val="24"/>
              </w:rPr>
              <w:t>la modalidad escolarizada</w:t>
            </w:r>
            <w:r w:rsidRPr="00547921">
              <w:rPr>
                <w:rFonts w:ascii="Century Gothic" w:hAnsi="Century Gothic"/>
                <w:sz w:val="24"/>
                <w:szCs w:val="24"/>
              </w:rPr>
              <w:t xml:space="preserve"> tiene el objetivo de brindar atención a niñas y niños desde los 4</w:t>
            </w:r>
            <w:r>
              <w:rPr>
                <w:rFonts w:ascii="Century Gothic" w:hAnsi="Century Gothic"/>
                <w:sz w:val="24"/>
                <w:szCs w:val="24"/>
              </w:rPr>
              <w:t>5</w:t>
            </w:r>
            <w:r w:rsidRPr="00547921">
              <w:rPr>
                <w:rFonts w:ascii="Century Gothic" w:hAnsi="Century Gothic"/>
                <w:sz w:val="24"/>
                <w:szCs w:val="24"/>
              </w:rPr>
              <w:t xml:space="preserve"> días</w:t>
            </w:r>
            <w:r>
              <w:rPr>
                <w:rFonts w:ascii="Century Gothic" w:hAnsi="Century Gothic"/>
                <w:sz w:val="24"/>
                <w:szCs w:val="24"/>
              </w:rPr>
              <w:t xml:space="preserve"> de nacidos</w:t>
            </w:r>
            <w:r w:rsidRPr="00547921">
              <w:rPr>
                <w:rFonts w:ascii="Century Gothic" w:hAnsi="Century Gothic"/>
                <w:sz w:val="24"/>
                <w:szCs w:val="24"/>
              </w:rPr>
              <w:t xml:space="preserve"> hasta los tres años de vida, en espacios físicos habilitados para tal fin, con educación y cuidados en horarios determinados. Sus principales instituciones son los Centros</w:t>
            </w:r>
            <w:r>
              <w:rPr>
                <w:rFonts w:ascii="Century Gothic" w:hAnsi="Century Gothic"/>
                <w:sz w:val="24"/>
                <w:szCs w:val="24"/>
              </w:rPr>
              <w:t xml:space="preserve"> de Educación y Cuidado Infantil</w:t>
            </w:r>
            <w:r w:rsidRPr="00547921">
              <w:rPr>
                <w:rFonts w:ascii="Century Gothic" w:hAnsi="Century Gothic"/>
                <w:sz w:val="24"/>
                <w:szCs w:val="24"/>
              </w:rPr>
              <w:t xml:space="preserve"> (CE</w:t>
            </w:r>
            <w:r>
              <w:rPr>
                <w:rFonts w:ascii="Century Gothic" w:hAnsi="Century Gothic"/>
                <w:sz w:val="24"/>
                <w:szCs w:val="24"/>
              </w:rPr>
              <w:t>CI</w:t>
            </w:r>
            <w:r w:rsidRPr="00547921">
              <w:rPr>
                <w:rFonts w:ascii="Century Gothic" w:hAnsi="Century Gothic"/>
                <w:sz w:val="24"/>
                <w:szCs w:val="24"/>
              </w:rPr>
              <w:t xml:space="preserve">), los Centros de Atención Infantil (CAI) y los Centros Comunitarios de Atención a la Primera Infancia (CCAPI). Por su parte, la modalidad </w:t>
            </w:r>
            <w:r w:rsidRPr="00F7338F">
              <w:rPr>
                <w:rFonts w:ascii="Century Gothic" w:hAnsi="Century Gothic"/>
                <w:b/>
                <w:bCs/>
                <w:sz w:val="24"/>
                <w:szCs w:val="24"/>
              </w:rPr>
              <w:t>no escolarizada</w:t>
            </w:r>
            <w:r w:rsidRPr="00547921">
              <w:rPr>
                <w:rFonts w:ascii="Century Gothic" w:hAnsi="Century Gothic"/>
                <w:sz w:val="24"/>
                <w:szCs w:val="24"/>
              </w:rPr>
              <w:t xml:space="preserve"> busca acompañar a las familias en la crianza de los menores desde el embarazo y durante los primeros tres años de vida. Se trabaja de manera flexible en espacios comunitarios que pueden tener otros usos, como clínicas de salud,</w:t>
            </w:r>
            <w:r>
              <w:rPr>
                <w:rFonts w:ascii="Century Gothic" w:hAnsi="Century Gothic"/>
                <w:sz w:val="24"/>
                <w:szCs w:val="24"/>
              </w:rPr>
              <w:t xml:space="preserve"> guarderías particulares,</w:t>
            </w:r>
            <w:r w:rsidRPr="00547921">
              <w:rPr>
                <w:rFonts w:ascii="Century Gothic" w:hAnsi="Century Gothic"/>
                <w:sz w:val="24"/>
                <w:szCs w:val="24"/>
              </w:rPr>
              <w:t xml:space="preserve"> residencias particulares o espacios </w:t>
            </w:r>
            <w:r w:rsidRPr="00547921">
              <w:rPr>
                <w:rFonts w:ascii="Century Gothic" w:hAnsi="Century Gothic"/>
                <w:sz w:val="24"/>
                <w:szCs w:val="24"/>
              </w:rPr>
              <w:lastRenderedPageBreak/>
              <w:t>al aire libre, entre otros</w:t>
            </w:r>
            <w:r>
              <w:rPr>
                <w:rFonts w:ascii="Century Gothic" w:hAnsi="Century Gothic"/>
                <w:sz w:val="24"/>
                <w:szCs w:val="24"/>
              </w:rPr>
              <w:t>, con personal dedicado a prestar servicios particulares. No dependientes del sector público.</w:t>
            </w:r>
            <w:r w:rsidRPr="00547921">
              <w:rPr>
                <w:rFonts w:ascii="Century Gothic" w:hAnsi="Century Gothic"/>
                <w:sz w:val="24"/>
                <w:szCs w:val="24"/>
              </w:rPr>
              <w:t xml:space="preserve"> Las sesiones con los infantes, así como sus horarios, se acuerdan directamente con madres, padres, mujeres embarazadas, tutores y personas cuidadoras.</w:t>
            </w:r>
          </w:p>
          <w:p w14:paraId="7E8BF0A6" w14:textId="77777777" w:rsidR="001004E1" w:rsidRPr="00547921" w:rsidRDefault="001004E1" w:rsidP="001004E1">
            <w:pPr>
              <w:spacing w:line="360" w:lineRule="auto"/>
              <w:jc w:val="both"/>
              <w:rPr>
                <w:rFonts w:ascii="Century Gothic" w:hAnsi="Century Gothic"/>
                <w:sz w:val="24"/>
                <w:szCs w:val="24"/>
              </w:rPr>
            </w:pPr>
          </w:p>
          <w:p w14:paraId="599C11EE" w14:textId="77777777" w:rsidR="001004E1" w:rsidRDefault="001004E1" w:rsidP="001004E1">
            <w:pPr>
              <w:spacing w:line="360" w:lineRule="auto"/>
              <w:jc w:val="both"/>
              <w:rPr>
                <w:rFonts w:ascii="Century Gothic" w:hAnsi="Century Gothic"/>
                <w:sz w:val="24"/>
                <w:szCs w:val="24"/>
              </w:rPr>
            </w:pPr>
            <w:r w:rsidRPr="00A07EFF">
              <w:rPr>
                <w:rFonts w:ascii="Century Gothic" w:hAnsi="Century Gothic"/>
                <w:sz w:val="24"/>
                <w:szCs w:val="24"/>
              </w:rPr>
              <w:t xml:space="preserve">De acuerdo con las necesidades actuales de nuestro país, es de suma importancia ejercer mayor control sobre </w:t>
            </w:r>
            <w:r>
              <w:rPr>
                <w:rFonts w:ascii="Century Gothic" w:hAnsi="Century Gothic"/>
                <w:sz w:val="24"/>
                <w:szCs w:val="24"/>
              </w:rPr>
              <w:t>el</w:t>
            </w:r>
            <w:r w:rsidRPr="00A07EFF">
              <w:rPr>
                <w:rFonts w:ascii="Century Gothic" w:hAnsi="Century Gothic"/>
                <w:sz w:val="24"/>
                <w:szCs w:val="24"/>
              </w:rPr>
              <w:t xml:space="preserve"> plan y programas dirigidos a los centros de atención infantil, para implementarlos también en la modalidad no escolarizada y garantizar así la calidad educativa en el primer contacto de niñas y niños con la educación.</w:t>
            </w:r>
          </w:p>
          <w:p w14:paraId="5368C5FB" w14:textId="77777777" w:rsidR="001004E1" w:rsidRPr="00A07EFF" w:rsidRDefault="001004E1" w:rsidP="001004E1">
            <w:pPr>
              <w:spacing w:line="360" w:lineRule="auto"/>
              <w:jc w:val="both"/>
              <w:rPr>
                <w:rFonts w:ascii="Century Gothic" w:hAnsi="Century Gothic"/>
                <w:sz w:val="24"/>
                <w:szCs w:val="24"/>
              </w:rPr>
            </w:pPr>
          </w:p>
          <w:p w14:paraId="758004F3" w14:textId="77777777" w:rsidR="001004E1" w:rsidRPr="00A07EFF" w:rsidRDefault="001004E1" w:rsidP="001004E1">
            <w:pPr>
              <w:spacing w:line="360" w:lineRule="auto"/>
              <w:jc w:val="both"/>
              <w:rPr>
                <w:rFonts w:ascii="Century Gothic" w:hAnsi="Century Gothic"/>
                <w:sz w:val="24"/>
                <w:szCs w:val="24"/>
              </w:rPr>
            </w:pPr>
            <w:r w:rsidRPr="00A07EFF">
              <w:rPr>
                <w:rFonts w:ascii="Century Gothic" w:hAnsi="Century Gothic"/>
                <w:sz w:val="24"/>
                <w:szCs w:val="24"/>
              </w:rPr>
              <w:t xml:space="preserve">Al hacer obligatoria la implementación del plan y programas emitidos por la Secretaría de Educación Pública en dicha modalidad, se asegura su calidad educativa. A su vez, existen cientos de centros infantiles privados, conocidos comúnmente como </w:t>
            </w:r>
            <w:r w:rsidRPr="00A07EFF">
              <w:rPr>
                <w:rFonts w:ascii="Century Gothic" w:hAnsi="Century Gothic"/>
                <w:b/>
                <w:bCs/>
                <w:sz w:val="24"/>
                <w:szCs w:val="24"/>
              </w:rPr>
              <w:t>“</w:t>
            </w:r>
            <w:r>
              <w:rPr>
                <w:rFonts w:ascii="Century Gothic" w:hAnsi="Century Gothic"/>
                <w:b/>
                <w:bCs/>
                <w:sz w:val="24"/>
                <w:szCs w:val="24"/>
              </w:rPr>
              <w:t>G</w:t>
            </w:r>
            <w:r w:rsidRPr="00A07EFF">
              <w:rPr>
                <w:rFonts w:ascii="Century Gothic" w:hAnsi="Century Gothic"/>
                <w:b/>
                <w:bCs/>
                <w:sz w:val="24"/>
                <w:szCs w:val="24"/>
              </w:rPr>
              <w:t>uarderías</w:t>
            </w:r>
            <w:r>
              <w:rPr>
                <w:rFonts w:ascii="Century Gothic" w:hAnsi="Century Gothic"/>
                <w:sz w:val="24"/>
                <w:szCs w:val="24"/>
              </w:rPr>
              <w:t>”</w:t>
            </w:r>
            <w:r w:rsidRPr="00A07EFF">
              <w:rPr>
                <w:rFonts w:ascii="Century Gothic" w:hAnsi="Century Gothic"/>
                <w:sz w:val="24"/>
                <w:szCs w:val="24"/>
              </w:rPr>
              <w:t xml:space="preserve"> que actualmente no se encuentran alineados con esta normatividad educativa.</w:t>
            </w:r>
          </w:p>
          <w:p w14:paraId="4B4AC527" w14:textId="77777777" w:rsidR="001004E1" w:rsidRPr="00A07EFF" w:rsidRDefault="001004E1" w:rsidP="001004E1">
            <w:pPr>
              <w:spacing w:line="360" w:lineRule="auto"/>
              <w:jc w:val="both"/>
              <w:rPr>
                <w:rFonts w:ascii="Century Gothic" w:hAnsi="Century Gothic"/>
                <w:sz w:val="24"/>
                <w:szCs w:val="24"/>
                <w:lang w:val="es-MX"/>
              </w:rPr>
            </w:pPr>
          </w:p>
          <w:p w14:paraId="0E7A5225" w14:textId="6D9D3AAE" w:rsidR="001004E1" w:rsidRDefault="001004E1" w:rsidP="001004E1">
            <w:pPr>
              <w:spacing w:line="360" w:lineRule="auto"/>
              <w:jc w:val="both"/>
              <w:rPr>
                <w:rFonts w:ascii="Century Gothic" w:hAnsi="Century Gothic"/>
                <w:sz w:val="24"/>
                <w:szCs w:val="24"/>
              </w:rPr>
            </w:pPr>
            <w:r w:rsidRPr="0091431C">
              <w:rPr>
                <w:rFonts w:ascii="Century Gothic" w:hAnsi="Century Gothic"/>
                <w:sz w:val="24"/>
                <w:szCs w:val="24"/>
              </w:rPr>
              <w:t xml:space="preserve">En resumidas cuentas, unificar la obligatoriedad en ambas modalidades en relación con </w:t>
            </w:r>
            <w:r>
              <w:rPr>
                <w:rFonts w:ascii="Century Gothic" w:hAnsi="Century Gothic"/>
                <w:sz w:val="24"/>
                <w:szCs w:val="24"/>
              </w:rPr>
              <w:t>el</w:t>
            </w:r>
            <w:r w:rsidRPr="0091431C">
              <w:rPr>
                <w:rFonts w:ascii="Century Gothic" w:hAnsi="Century Gothic"/>
                <w:sz w:val="24"/>
                <w:szCs w:val="24"/>
              </w:rPr>
              <w:t xml:space="preserve"> plan y programas emitidos por la Secretaría de Educación Pública representa un avance significativo, en concordancia con las políticas públicas federales que velan por el interés superior de la primera infancia mexicana. Estas acciones reflejan el compromiso de la presidenta de México, la Doctora Claudia Sheinbaum Pardo, quien tiene la firme convicción de apoyar la educación en nuestro país. Un claro ejemplo de ello fue el pasado </w:t>
            </w:r>
            <w:r w:rsidRPr="0091431C">
              <w:rPr>
                <w:rFonts w:ascii="Century Gothic" w:hAnsi="Century Gothic"/>
                <w:sz w:val="24"/>
                <w:szCs w:val="24"/>
              </w:rPr>
              <w:lastRenderedPageBreak/>
              <w:t>30 de abril de 2025, en Ciudad Juárez, con el inicio de los primeros cinco Centros de Educación y Cuidado Infantil en dicha localidad.</w:t>
            </w:r>
          </w:p>
          <w:p w14:paraId="05AE1B47" w14:textId="77777777" w:rsidR="001004E1" w:rsidRPr="0091431C" w:rsidRDefault="001004E1" w:rsidP="001004E1">
            <w:pPr>
              <w:spacing w:line="360" w:lineRule="auto"/>
              <w:jc w:val="both"/>
              <w:rPr>
                <w:rFonts w:ascii="Century Gothic" w:hAnsi="Century Gothic"/>
                <w:sz w:val="24"/>
                <w:szCs w:val="24"/>
              </w:rPr>
            </w:pPr>
          </w:p>
          <w:p w14:paraId="0359315D" w14:textId="77777777" w:rsidR="001004E1" w:rsidRPr="0091431C" w:rsidRDefault="001004E1" w:rsidP="001004E1">
            <w:pPr>
              <w:spacing w:line="360" w:lineRule="auto"/>
              <w:jc w:val="both"/>
              <w:rPr>
                <w:rFonts w:ascii="Century Gothic" w:hAnsi="Century Gothic"/>
                <w:sz w:val="24"/>
                <w:szCs w:val="24"/>
              </w:rPr>
            </w:pPr>
            <w:r w:rsidRPr="0091431C">
              <w:rPr>
                <w:rFonts w:ascii="Century Gothic" w:hAnsi="Century Gothic"/>
                <w:sz w:val="24"/>
                <w:szCs w:val="24"/>
              </w:rPr>
              <w:t xml:space="preserve">Esta medida no solo armoniza los estándares pedagógicos en todos los entornos de atención, sino que fortalece la equidad educativa, reduce las brechas de acceso en comunidades rurales, indígenas y marginadas, y consolida el derecho constitucional a una educación inicial de calidad desde los primeros días de vida. Al garantizar la aplicación uniforme de </w:t>
            </w:r>
            <w:r>
              <w:rPr>
                <w:rFonts w:ascii="Century Gothic" w:hAnsi="Century Gothic"/>
                <w:sz w:val="24"/>
                <w:szCs w:val="24"/>
              </w:rPr>
              <w:t>ambas modalidades</w:t>
            </w:r>
            <w:r w:rsidRPr="0091431C">
              <w:rPr>
                <w:rFonts w:ascii="Century Gothic" w:hAnsi="Century Gothic"/>
                <w:sz w:val="24"/>
                <w:szCs w:val="24"/>
              </w:rPr>
              <w:t>, se sientan las bases para un desarrollo integral que impacte positivamente en la trayectoria escolar y el bienestar social a largo plazo. Es por tal motivo que se somete a la consideración del Pleno el siguiente proyecto con carácter de:</w:t>
            </w:r>
          </w:p>
          <w:p w14:paraId="0FC7639A" w14:textId="77777777" w:rsidR="001004E1" w:rsidRPr="00547921" w:rsidRDefault="001004E1" w:rsidP="001004E1">
            <w:pPr>
              <w:spacing w:line="360" w:lineRule="auto"/>
              <w:jc w:val="both"/>
              <w:rPr>
                <w:rFonts w:ascii="Century Gothic" w:hAnsi="Century Gothic"/>
                <w:sz w:val="24"/>
                <w:szCs w:val="24"/>
                <w:lang w:val="es-MX"/>
              </w:rPr>
            </w:pPr>
          </w:p>
          <w:p w14:paraId="6F44C1DD" w14:textId="77777777" w:rsidR="001004E1" w:rsidRPr="00A54FDD" w:rsidRDefault="001004E1" w:rsidP="001004E1">
            <w:pPr>
              <w:spacing w:line="360" w:lineRule="auto"/>
              <w:jc w:val="both"/>
              <w:rPr>
                <w:rFonts w:ascii="Century Gothic" w:hAnsi="Century Gothic"/>
                <w:sz w:val="24"/>
                <w:szCs w:val="24"/>
                <w:lang w:val="es-MX"/>
              </w:rPr>
            </w:pPr>
          </w:p>
          <w:p w14:paraId="3BCE40F5" w14:textId="77777777" w:rsidR="001004E1" w:rsidRDefault="001004E1" w:rsidP="001004E1">
            <w:pPr>
              <w:spacing w:after="16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 E C R E T O:</w:t>
            </w:r>
          </w:p>
          <w:p w14:paraId="729ED2A3" w14:textId="77777777" w:rsidR="001004E1" w:rsidRDefault="001004E1" w:rsidP="001004E1">
            <w:pPr>
              <w:spacing w:after="16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ARTÍCULO ÚNICO</w:t>
            </w:r>
            <w:r>
              <w:rPr>
                <w:rFonts w:ascii="Century Gothic" w:eastAsia="Century Gothic" w:hAnsi="Century Gothic" w:cs="Century Gothic"/>
                <w:sz w:val="24"/>
                <w:szCs w:val="24"/>
              </w:rPr>
              <w:t>. Se reforma y adiciona el articulo 34 de la Ley Estatal de Educación para el Estado de Chihuahua, para quedar redactados de la siguiente manera:</w:t>
            </w:r>
          </w:p>
          <w:tbl>
            <w:tblPr>
              <w:tblStyle w:val="Tablaconcuadrcula"/>
              <w:tblW w:w="0" w:type="auto"/>
              <w:tblLayout w:type="fixed"/>
              <w:tblLook w:val="04A0" w:firstRow="1" w:lastRow="0" w:firstColumn="1" w:lastColumn="0" w:noHBand="0" w:noVBand="1"/>
            </w:tblPr>
            <w:tblGrid>
              <w:gridCol w:w="4509"/>
              <w:gridCol w:w="4510"/>
            </w:tblGrid>
            <w:tr w:rsidR="001004E1" w14:paraId="37A5546D" w14:textId="77777777" w:rsidTr="00372E87">
              <w:tc>
                <w:tcPr>
                  <w:tcW w:w="4509" w:type="dxa"/>
                </w:tcPr>
                <w:p w14:paraId="5203BD09" w14:textId="77777777" w:rsidR="001004E1" w:rsidRPr="00B26BEC" w:rsidRDefault="001004E1" w:rsidP="001004E1">
                  <w:pPr>
                    <w:spacing w:after="160" w:line="360" w:lineRule="auto"/>
                    <w:jc w:val="center"/>
                    <w:rPr>
                      <w:rFonts w:ascii="Century Gothic" w:eastAsia="Century Gothic" w:hAnsi="Century Gothic" w:cs="Century Gothic"/>
                      <w:b/>
                      <w:bCs/>
                      <w:sz w:val="24"/>
                      <w:szCs w:val="24"/>
                    </w:rPr>
                  </w:pPr>
                  <w:r w:rsidRPr="00B26BEC">
                    <w:rPr>
                      <w:rFonts w:ascii="Century Gothic" w:eastAsia="Century Gothic" w:hAnsi="Century Gothic" w:cs="Century Gothic"/>
                      <w:b/>
                      <w:bCs/>
                      <w:sz w:val="24"/>
                      <w:szCs w:val="24"/>
                    </w:rPr>
                    <w:t>Actual</w:t>
                  </w:r>
                </w:p>
              </w:tc>
              <w:tc>
                <w:tcPr>
                  <w:tcW w:w="4510" w:type="dxa"/>
                </w:tcPr>
                <w:p w14:paraId="7477EBFE" w14:textId="77777777" w:rsidR="001004E1" w:rsidRPr="00B26BEC" w:rsidRDefault="001004E1" w:rsidP="001004E1">
                  <w:pPr>
                    <w:spacing w:after="160" w:line="360" w:lineRule="auto"/>
                    <w:jc w:val="center"/>
                    <w:rPr>
                      <w:rFonts w:ascii="Century Gothic" w:eastAsia="Century Gothic" w:hAnsi="Century Gothic" w:cs="Century Gothic"/>
                      <w:b/>
                      <w:bCs/>
                      <w:sz w:val="24"/>
                      <w:szCs w:val="24"/>
                    </w:rPr>
                  </w:pPr>
                  <w:r w:rsidRPr="00B26BEC">
                    <w:rPr>
                      <w:rFonts w:ascii="Century Gothic" w:eastAsia="Century Gothic" w:hAnsi="Century Gothic" w:cs="Century Gothic"/>
                      <w:b/>
                      <w:bCs/>
                      <w:sz w:val="24"/>
                      <w:szCs w:val="24"/>
                    </w:rPr>
                    <w:t>Propuesta</w:t>
                  </w:r>
                </w:p>
              </w:tc>
            </w:tr>
            <w:tr w:rsidR="001004E1" w14:paraId="5BF79F7B" w14:textId="77777777" w:rsidTr="00372E87">
              <w:tc>
                <w:tcPr>
                  <w:tcW w:w="4509" w:type="dxa"/>
                </w:tcPr>
                <w:p w14:paraId="5CA4BBD4" w14:textId="77777777" w:rsidR="001004E1" w:rsidRPr="00B26BEC" w:rsidRDefault="001004E1" w:rsidP="001004E1">
                  <w:pPr>
                    <w:spacing w:line="360" w:lineRule="auto"/>
                    <w:jc w:val="both"/>
                    <w:rPr>
                      <w:rFonts w:ascii="Century Gothic" w:hAnsi="Century Gothic"/>
                      <w:sz w:val="24"/>
                      <w:szCs w:val="24"/>
                    </w:rPr>
                  </w:pPr>
                  <w:r w:rsidRPr="00B26BEC">
                    <w:rPr>
                      <w:rFonts w:ascii="Century Gothic" w:hAnsi="Century Gothic"/>
                      <w:b/>
                      <w:bCs/>
                      <w:sz w:val="24"/>
                      <w:szCs w:val="24"/>
                    </w:rPr>
                    <w:t>ARTÍCULO 34.</w:t>
                  </w:r>
                  <w:r w:rsidRPr="00B26BEC">
                    <w:rPr>
                      <w:rFonts w:ascii="Century Gothic" w:hAnsi="Century Gothic"/>
                      <w:sz w:val="24"/>
                      <w:szCs w:val="24"/>
                    </w:rPr>
                    <w:t xml:space="preserve"> Los servicios de educación inicial se sujetarán a los lineamientos generales expedidos por la Secretar</w:t>
                  </w:r>
                  <w:r>
                    <w:rPr>
                      <w:rFonts w:ascii="Century Gothic" w:hAnsi="Century Gothic"/>
                      <w:sz w:val="24"/>
                      <w:szCs w:val="24"/>
                    </w:rPr>
                    <w:t>í</w:t>
                  </w:r>
                  <w:r w:rsidRPr="00B26BEC">
                    <w:rPr>
                      <w:rFonts w:ascii="Century Gothic" w:hAnsi="Century Gothic"/>
                      <w:sz w:val="24"/>
                      <w:szCs w:val="24"/>
                    </w:rPr>
                    <w:t>a de Educación Pública.</w:t>
                  </w:r>
                </w:p>
                <w:p w14:paraId="36C692E0" w14:textId="77777777" w:rsidR="001004E1" w:rsidRDefault="001004E1" w:rsidP="001004E1">
                  <w:pPr>
                    <w:spacing w:after="160" w:line="360" w:lineRule="auto"/>
                    <w:jc w:val="both"/>
                    <w:rPr>
                      <w:rFonts w:ascii="Century Gothic" w:eastAsia="Century Gothic" w:hAnsi="Century Gothic" w:cs="Century Gothic"/>
                      <w:sz w:val="24"/>
                      <w:szCs w:val="24"/>
                    </w:rPr>
                  </w:pPr>
                </w:p>
              </w:tc>
              <w:tc>
                <w:tcPr>
                  <w:tcW w:w="4510" w:type="dxa"/>
                </w:tcPr>
                <w:p w14:paraId="7AFD7390" w14:textId="77777777" w:rsidR="001004E1" w:rsidRDefault="001004E1" w:rsidP="001004E1">
                  <w:pPr>
                    <w:spacing w:line="360" w:lineRule="auto"/>
                    <w:jc w:val="both"/>
                    <w:rPr>
                      <w:rFonts w:ascii="Century Gothic" w:hAnsi="Century Gothic"/>
                      <w:b/>
                      <w:bCs/>
                      <w:sz w:val="24"/>
                      <w:szCs w:val="24"/>
                    </w:rPr>
                  </w:pPr>
                  <w:r w:rsidRPr="00B26BEC">
                    <w:rPr>
                      <w:rFonts w:ascii="Century Gothic" w:hAnsi="Century Gothic"/>
                      <w:b/>
                      <w:bCs/>
                      <w:sz w:val="24"/>
                      <w:szCs w:val="24"/>
                    </w:rPr>
                    <w:lastRenderedPageBreak/>
                    <w:t>ARTÍCULO 34.</w:t>
                  </w:r>
                  <w:r w:rsidRPr="00B26BEC">
                    <w:rPr>
                      <w:rFonts w:ascii="Century Gothic" w:hAnsi="Century Gothic"/>
                      <w:sz w:val="24"/>
                      <w:szCs w:val="24"/>
                    </w:rPr>
                    <w:t xml:space="preserve"> Los servicios de educación inicial</w:t>
                  </w:r>
                  <w:r>
                    <w:rPr>
                      <w:rFonts w:ascii="Century Gothic" w:hAnsi="Century Gothic"/>
                      <w:sz w:val="24"/>
                      <w:szCs w:val="24"/>
                    </w:rPr>
                    <w:t xml:space="preserve">, </w:t>
                  </w:r>
                  <w:r>
                    <w:rPr>
                      <w:rFonts w:ascii="Century Gothic" w:hAnsi="Century Gothic"/>
                      <w:b/>
                      <w:bCs/>
                      <w:sz w:val="24"/>
                      <w:szCs w:val="24"/>
                    </w:rPr>
                    <w:t xml:space="preserve">tanto escolarizados como no escolarizados en el Estado de Chihuahua, se sujetarán de manera </w:t>
                  </w:r>
                  <w:r>
                    <w:rPr>
                      <w:rFonts w:ascii="Century Gothic" w:hAnsi="Century Gothic"/>
                      <w:b/>
                      <w:bCs/>
                      <w:sz w:val="24"/>
                      <w:szCs w:val="24"/>
                    </w:rPr>
                    <w:lastRenderedPageBreak/>
                    <w:t>obligatoria a los lineamientos generales, plan y programas expedidos por la Secretaría de Educación Pública.</w:t>
                  </w:r>
                </w:p>
                <w:p w14:paraId="6847537F" w14:textId="77777777" w:rsidR="001004E1" w:rsidRDefault="001004E1" w:rsidP="001004E1">
                  <w:pPr>
                    <w:spacing w:line="360" w:lineRule="auto"/>
                    <w:jc w:val="both"/>
                    <w:rPr>
                      <w:rFonts w:ascii="Century Gothic" w:eastAsia="Century Gothic" w:hAnsi="Century Gothic" w:cs="Century Gothic"/>
                      <w:b/>
                      <w:bCs/>
                      <w:sz w:val="24"/>
                      <w:szCs w:val="24"/>
                    </w:rPr>
                  </w:pPr>
                  <w:r>
                    <w:rPr>
                      <w:rFonts w:ascii="Century Gothic" w:eastAsia="Century Gothic" w:hAnsi="Century Gothic" w:cs="Century Gothic"/>
                      <w:b/>
                      <w:bCs/>
                      <w:sz w:val="24"/>
                      <w:szCs w:val="24"/>
                    </w:rPr>
                    <w:t>Las Autoridades Educativas Locales, así como los prestadores de servicios para la Educación Inicial dedicada a la Primera Infancia en centros privados, deberán implementar integralmente dicho plan y programas, adaptándolos a las necesidades locales sin alterar su propósito, y reportar anualmente su cumplimiento a la autoridad educativa competente.</w:t>
                  </w:r>
                </w:p>
                <w:p w14:paraId="135B1677" w14:textId="77777777" w:rsidR="001004E1" w:rsidRDefault="001004E1" w:rsidP="001004E1">
                  <w:pPr>
                    <w:spacing w:line="360" w:lineRule="auto"/>
                    <w:jc w:val="both"/>
                    <w:rPr>
                      <w:rFonts w:ascii="Century Gothic" w:eastAsia="Century Gothic" w:hAnsi="Century Gothic" w:cs="Century Gothic"/>
                      <w:b/>
                      <w:bCs/>
                      <w:sz w:val="24"/>
                      <w:szCs w:val="24"/>
                    </w:rPr>
                  </w:pPr>
                </w:p>
                <w:p w14:paraId="28799937" w14:textId="77777777" w:rsidR="001004E1" w:rsidRPr="00D60071" w:rsidRDefault="001004E1" w:rsidP="001004E1">
                  <w:pPr>
                    <w:spacing w:line="360" w:lineRule="auto"/>
                    <w:jc w:val="both"/>
                    <w:rPr>
                      <w:rFonts w:ascii="Century Gothic" w:eastAsia="Century Gothic" w:hAnsi="Century Gothic" w:cs="Century Gothic"/>
                      <w:b/>
                      <w:bCs/>
                      <w:sz w:val="24"/>
                      <w:szCs w:val="24"/>
                    </w:rPr>
                  </w:pPr>
                </w:p>
              </w:tc>
            </w:tr>
          </w:tbl>
          <w:p w14:paraId="45AE1CFB" w14:textId="77777777" w:rsidR="001004E1" w:rsidRDefault="001004E1" w:rsidP="001004E1">
            <w:pPr>
              <w:spacing w:after="160" w:line="360" w:lineRule="auto"/>
              <w:jc w:val="both"/>
              <w:rPr>
                <w:rFonts w:ascii="Century Gothic" w:eastAsia="Century Gothic" w:hAnsi="Century Gothic" w:cs="Century Gothic"/>
                <w:sz w:val="24"/>
                <w:szCs w:val="24"/>
              </w:rPr>
            </w:pPr>
          </w:p>
          <w:p w14:paraId="439AA738" w14:textId="77777777" w:rsidR="001004E1" w:rsidRPr="00B26BEC" w:rsidRDefault="001004E1" w:rsidP="001004E1">
            <w:pPr>
              <w:spacing w:after="160" w:line="360" w:lineRule="auto"/>
              <w:jc w:val="both"/>
              <w:rPr>
                <w:rFonts w:ascii="Century Gothic" w:eastAsia="Century Gothic" w:hAnsi="Century Gothic" w:cs="Century Gothic"/>
                <w:b/>
                <w:bCs/>
                <w:sz w:val="24"/>
                <w:szCs w:val="24"/>
                <w:lang w:val="es-MX"/>
              </w:rPr>
            </w:pPr>
          </w:p>
          <w:p w14:paraId="1F0DE79D" w14:textId="77777777" w:rsidR="001004E1" w:rsidRPr="00743E3A" w:rsidRDefault="001004E1" w:rsidP="001004E1">
            <w:pPr>
              <w:spacing w:after="160" w:line="259" w:lineRule="auto"/>
              <w:jc w:val="center"/>
              <w:rPr>
                <w:rFonts w:ascii="Century Gothic" w:eastAsia="Century Gothic" w:hAnsi="Century Gothic" w:cs="Century Gothic"/>
                <w:b/>
                <w:sz w:val="24"/>
                <w:szCs w:val="24"/>
                <w:highlight w:val="white"/>
                <w:lang w:val="en-US"/>
              </w:rPr>
            </w:pPr>
            <w:r w:rsidRPr="00743E3A">
              <w:rPr>
                <w:rFonts w:ascii="Century Gothic" w:eastAsia="Century Gothic" w:hAnsi="Century Gothic" w:cs="Century Gothic"/>
                <w:b/>
                <w:sz w:val="24"/>
                <w:szCs w:val="24"/>
                <w:highlight w:val="white"/>
                <w:lang w:val="en-US"/>
              </w:rPr>
              <w:t>T R A N S I T O R I O S:</w:t>
            </w:r>
          </w:p>
          <w:p w14:paraId="737B2476" w14:textId="77777777" w:rsidR="001004E1" w:rsidRPr="00743E3A" w:rsidRDefault="001004E1" w:rsidP="001004E1">
            <w:pPr>
              <w:spacing w:after="160" w:line="259" w:lineRule="auto"/>
              <w:jc w:val="center"/>
              <w:rPr>
                <w:rFonts w:ascii="Century Gothic" w:eastAsia="Century Gothic" w:hAnsi="Century Gothic" w:cs="Century Gothic"/>
                <w:b/>
                <w:sz w:val="24"/>
                <w:szCs w:val="24"/>
                <w:highlight w:val="white"/>
                <w:lang w:val="en-US"/>
              </w:rPr>
            </w:pPr>
          </w:p>
          <w:p w14:paraId="5632A612" w14:textId="77777777" w:rsidR="001004E1" w:rsidRDefault="001004E1" w:rsidP="001004E1">
            <w:pPr>
              <w:spacing w:after="160" w:line="360" w:lineRule="auto"/>
              <w:jc w:val="both"/>
              <w:rPr>
                <w:rFonts w:ascii="Century Gothic" w:eastAsia="Century Gothic" w:hAnsi="Century Gothic" w:cs="Century Gothic"/>
                <w:sz w:val="24"/>
                <w:szCs w:val="24"/>
              </w:rPr>
            </w:pPr>
            <w:r w:rsidRPr="00666011">
              <w:rPr>
                <w:rFonts w:ascii="Century Gothic" w:eastAsia="Century Gothic" w:hAnsi="Century Gothic" w:cs="Century Gothic"/>
                <w:b/>
                <w:bCs/>
                <w:sz w:val="24"/>
                <w:szCs w:val="24"/>
              </w:rPr>
              <w:t>ARTÍCULO PRIMERO. -</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El presente Decreto entrará en vigor al día siguiente de su publicación en el Periódico Oficial del Estado.</w:t>
            </w:r>
          </w:p>
          <w:p w14:paraId="7019ED42" w14:textId="0AD3F473" w:rsidR="001004E1" w:rsidRPr="00666011" w:rsidRDefault="001004E1" w:rsidP="001004E1">
            <w:pPr>
              <w:spacing w:after="160" w:line="360" w:lineRule="auto"/>
              <w:jc w:val="both"/>
              <w:rPr>
                <w:rFonts w:ascii="Century Gothic" w:eastAsia="Century Gothic" w:hAnsi="Century Gothic" w:cs="Century Gothic"/>
                <w:sz w:val="24"/>
                <w:szCs w:val="24"/>
              </w:rPr>
            </w:pPr>
            <w:r w:rsidRPr="00666011">
              <w:rPr>
                <w:rFonts w:ascii="Century Gothic" w:eastAsia="Century Gothic" w:hAnsi="Century Gothic" w:cs="Century Gothic"/>
                <w:b/>
                <w:bCs/>
                <w:sz w:val="24"/>
                <w:szCs w:val="24"/>
              </w:rPr>
              <w:lastRenderedPageBreak/>
              <w:t>ARTÍCULO SEGUNDO.</w:t>
            </w:r>
            <w:r>
              <w:rPr>
                <w:rFonts w:ascii="Century Gothic" w:eastAsia="Century Gothic" w:hAnsi="Century Gothic" w:cs="Century Gothic"/>
                <w:sz w:val="24"/>
                <w:szCs w:val="24"/>
              </w:rPr>
              <w:t xml:space="preserve"> - </w:t>
            </w:r>
            <w:r w:rsidRPr="00666011">
              <w:rPr>
                <w:rFonts w:ascii="Century Gothic" w:eastAsia="Century Gothic" w:hAnsi="Century Gothic" w:cs="Century Gothic"/>
                <w:sz w:val="24"/>
                <w:szCs w:val="24"/>
              </w:rPr>
              <w:t xml:space="preserve">La Secretaría de Educación y Deporte </w:t>
            </w:r>
            <w:r>
              <w:rPr>
                <w:rFonts w:ascii="Century Gothic" w:eastAsia="Century Gothic" w:hAnsi="Century Gothic" w:cs="Century Gothic"/>
                <w:sz w:val="24"/>
                <w:szCs w:val="24"/>
              </w:rPr>
              <w:t>del Estado de Chihuahua, en coordinación con la Secretaría de Educación Pública, deberá emitir, en un plazo no mayor a 90 días naturales a partir de la entrada en vigor de este decreto, las disposiciones administrativas necesarias para la implementación de los planes y programas de educación inicial, en las modalidades Escolarizada como no Escolarizada, conforme a los lineamientos establecidos por la Secretaría de Educación Pública.</w:t>
            </w:r>
          </w:p>
          <w:p w14:paraId="2DAFEC52" w14:textId="77777777" w:rsidR="001004E1" w:rsidRDefault="001004E1" w:rsidP="001004E1">
            <w:pPr>
              <w:spacing w:after="160" w:line="360" w:lineRule="auto"/>
              <w:jc w:val="both"/>
              <w:rPr>
                <w:rFonts w:ascii="Century Gothic" w:eastAsia="Century Gothic" w:hAnsi="Century Gothic" w:cs="Century Gothic"/>
                <w:sz w:val="24"/>
                <w:szCs w:val="24"/>
              </w:rPr>
            </w:pPr>
            <w:r w:rsidRPr="00666011">
              <w:rPr>
                <w:rFonts w:ascii="Century Gothic" w:eastAsia="Century Gothic" w:hAnsi="Century Gothic" w:cs="Century Gothic"/>
                <w:b/>
                <w:bCs/>
                <w:sz w:val="24"/>
                <w:szCs w:val="24"/>
              </w:rPr>
              <w:t xml:space="preserve">ARTÍCULO TERCERO. - </w:t>
            </w:r>
            <w:r w:rsidRPr="00666011">
              <w:rPr>
                <w:rFonts w:ascii="Century Gothic" w:eastAsia="Century Gothic" w:hAnsi="Century Gothic" w:cs="Century Gothic"/>
                <w:sz w:val="24"/>
                <w:szCs w:val="24"/>
              </w:rPr>
              <w:t xml:space="preserve">La Secretaría de Educación y Deporte </w:t>
            </w:r>
            <w:r>
              <w:rPr>
                <w:rFonts w:ascii="Century Gothic" w:eastAsia="Century Gothic" w:hAnsi="Century Gothic" w:cs="Century Gothic"/>
                <w:sz w:val="24"/>
                <w:szCs w:val="24"/>
              </w:rPr>
              <w:t>del Estado de Chihuahua establecerá, dentro de los 120 días naturales posteriores a la entrada en vigor del decreto, un sistema de supervisión, evaluación y vigilancia con la finalidad de garantizar y verificar el cumplimiento de los planes y programas de educación inicial. Elaborando reportes anuales correspondientes respecto del cumplimiento de lo establecido por las autoridades educativas.</w:t>
            </w:r>
          </w:p>
          <w:p w14:paraId="5109DCA1" w14:textId="77777777" w:rsidR="001004E1" w:rsidRDefault="001004E1" w:rsidP="001004E1">
            <w:pPr>
              <w:spacing w:after="160" w:line="360" w:lineRule="auto"/>
              <w:jc w:val="both"/>
              <w:rPr>
                <w:rFonts w:ascii="Times New Roman" w:eastAsia="Times New Roman" w:hAnsi="Times New Roman" w:cs="Times New Roman"/>
                <w:sz w:val="24"/>
                <w:szCs w:val="24"/>
              </w:rPr>
            </w:pPr>
            <w:r>
              <w:rPr>
                <w:rFonts w:ascii="Century Gothic" w:eastAsia="Century Gothic" w:hAnsi="Century Gothic" w:cs="Century Gothic"/>
                <w:b/>
                <w:sz w:val="24"/>
                <w:szCs w:val="24"/>
              </w:rPr>
              <w:t xml:space="preserve">ECONÓMICO. - </w:t>
            </w:r>
            <w:r>
              <w:rPr>
                <w:rFonts w:ascii="Century Gothic" w:eastAsia="Century Gothic" w:hAnsi="Century Gothic" w:cs="Century Gothic"/>
                <w:sz w:val="24"/>
                <w:szCs w:val="24"/>
              </w:rPr>
              <w:t>Aprobado que sea, túrnese a la Secretaría de Asuntos Legislativos y Jurídicos para que elabore la minuta de Decreto, en los términos en que deba publicarse.</w:t>
            </w:r>
          </w:p>
          <w:p w14:paraId="0261FA56" w14:textId="77777777" w:rsidR="001004E1" w:rsidRDefault="001004E1" w:rsidP="001004E1">
            <w:pPr>
              <w:spacing w:after="160" w:line="360" w:lineRule="auto"/>
              <w:jc w:val="both"/>
              <w:rPr>
                <w:rFonts w:ascii="Century Gothic" w:eastAsia="Century Gothic" w:hAnsi="Century Gothic" w:cs="Century Gothic"/>
                <w:sz w:val="24"/>
                <w:szCs w:val="24"/>
              </w:rPr>
            </w:pPr>
            <w:bookmarkStart w:id="1" w:name="_Hlk203471426"/>
            <w:r>
              <w:rPr>
                <w:rFonts w:ascii="Century Gothic" w:eastAsia="Century Gothic" w:hAnsi="Century Gothic" w:cs="Century Gothic"/>
                <w:b/>
                <w:sz w:val="24"/>
                <w:szCs w:val="24"/>
              </w:rPr>
              <w:t xml:space="preserve">DADO </w:t>
            </w:r>
            <w:r w:rsidRPr="00FB1F64">
              <w:rPr>
                <w:rFonts w:ascii="Century Gothic" w:eastAsia="Century Gothic" w:hAnsi="Century Gothic" w:cs="Century Gothic"/>
                <w:bCs/>
                <w:sz w:val="24"/>
                <w:szCs w:val="24"/>
              </w:rPr>
              <w:t>a través de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la Oficialía de Partes del Poder Legislativo en la Ciudad de Chihuahua, Chih., a los 04 días del mes de diciembre </w:t>
            </w:r>
            <w:r w:rsidRPr="00E70B92">
              <w:rPr>
                <w:rFonts w:ascii="Century Gothic" w:eastAsia="Century Gothic" w:hAnsi="Century Gothic" w:cs="Century Gothic"/>
                <w:bCs/>
                <w:sz w:val="24"/>
                <w:szCs w:val="24"/>
              </w:rPr>
              <w:t>del</w:t>
            </w:r>
            <w:r>
              <w:rPr>
                <w:rFonts w:ascii="Century Gothic" w:eastAsia="Century Gothic" w:hAnsi="Century Gothic" w:cs="Century Gothic"/>
                <w:sz w:val="24"/>
                <w:szCs w:val="24"/>
              </w:rPr>
              <w:t xml:space="preserve"> año dos mil veinticinco. </w:t>
            </w:r>
            <w:bookmarkEnd w:id="1"/>
          </w:p>
          <w:p w14:paraId="03CD73A9" w14:textId="77777777" w:rsidR="001004E1" w:rsidRDefault="001004E1" w:rsidP="001004E1">
            <w:pPr>
              <w:spacing w:after="160" w:line="360" w:lineRule="auto"/>
              <w:jc w:val="both"/>
              <w:rPr>
                <w:rFonts w:ascii="Century Gothic" w:eastAsia="Century Gothic" w:hAnsi="Century Gothic" w:cs="Century Gothic"/>
                <w:sz w:val="24"/>
                <w:szCs w:val="24"/>
              </w:rPr>
            </w:pPr>
          </w:p>
          <w:p w14:paraId="5D86158A" w14:textId="77777777" w:rsidR="001004E1" w:rsidRDefault="001004E1" w:rsidP="001004E1">
            <w:pPr>
              <w:spacing w:after="160" w:line="360" w:lineRule="auto"/>
              <w:jc w:val="both"/>
              <w:rPr>
                <w:rFonts w:ascii="Century Gothic" w:eastAsia="Century Gothic" w:hAnsi="Century Gothic" w:cs="Century Gothic"/>
                <w:sz w:val="24"/>
                <w:szCs w:val="24"/>
              </w:rPr>
            </w:pPr>
          </w:p>
          <w:p w14:paraId="0A1468E5" w14:textId="77777777" w:rsidR="001004E1" w:rsidRDefault="001004E1" w:rsidP="001004E1">
            <w:pPr>
              <w:spacing w:after="160" w:line="360" w:lineRule="auto"/>
              <w:jc w:val="both"/>
              <w:rPr>
                <w:rFonts w:ascii="Century Gothic" w:eastAsia="Century Gothic" w:hAnsi="Century Gothic" w:cs="Century Gothic"/>
                <w:sz w:val="24"/>
                <w:szCs w:val="24"/>
              </w:rPr>
            </w:pPr>
          </w:p>
          <w:p w14:paraId="7BDAD9A2" w14:textId="77777777" w:rsidR="001004E1" w:rsidRDefault="001004E1" w:rsidP="001004E1">
            <w:pPr>
              <w:spacing w:after="16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ATENTAMENTE,</w:t>
            </w:r>
          </w:p>
          <w:p w14:paraId="15DC1860" w14:textId="77777777" w:rsidR="001004E1" w:rsidRDefault="001004E1" w:rsidP="001004E1">
            <w:pPr>
              <w:spacing w:after="160" w:line="259" w:lineRule="auto"/>
              <w:rPr>
                <w:rFonts w:ascii="Century Gothic" w:eastAsia="Century Gothic" w:hAnsi="Century Gothic" w:cs="Century Gothic"/>
                <w:b/>
                <w:sz w:val="24"/>
                <w:szCs w:val="24"/>
              </w:rPr>
            </w:pPr>
          </w:p>
          <w:p w14:paraId="379FE13C" w14:textId="77777777" w:rsidR="001004E1" w:rsidRDefault="001004E1" w:rsidP="001004E1">
            <w:pPr>
              <w:spacing w:after="160" w:line="259" w:lineRule="auto"/>
              <w:rPr>
                <w:rFonts w:ascii="Century Gothic" w:eastAsia="Century Gothic" w:hAnsi="Century Gothic" w:cs="Century Gothic"/>
                <w:b/>
                <w:sz w:val="24"/>
                <w:szCs w:val="24"/>
              </w:rPr>
            </w:pPr>
          </w:p>
          <w:p w14:paraId="0B9083C8" w14:textId="77777777" w:rsidR="001004E1" w:rsidRDefault="001004E1" w:rsidP="001004E1">
            <w:pPr>
              <w:spacing w:after="160" w:line="259"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OSCAR DANIEL AVITIA ARELLANES</w:t>
            </w:r>
          </w:p>
          <w:p w14:paraId="421C3FFC" w14:textId="77777777" w:rsidR="001004E1" w:rsidRDefault="001004E1" w:rsidP="001004E1">
            <w:pPr>
              <w:spacing w:after="160" w:line="259" w:lineRule="auto"/>
              <w:jc w:val="center"/>
              <w:rPr>
                <w:rFonts w:ascii="Century Gothic" w:eastAsia="Century Gothic" w:hAnsi="Century Gothic" w:cs="Century Gothic"/>
                <w:b/>
                <w:sz w:val="24"/>
                <w:szCs w:val="24"/>
              </w:rPr>
            </w:pPr>
          </w:p>
          <w:p w14:paraId="50CF8674" w14:textId="77777777" w:rsidR="001004E1" w:rsidRDefault="001004E1" w:rsidP="001004E1">
            <w:pPr>
              <w:spacing w:before="240" w:after="240"/>
              <w:jc w:val="center"/>
              <w:rPr>
                <w:rFonts w:ascii="Century Gothic" w:eastAsia="Century Gothic" w:hAnsi="Century Gothic" w:cs="Century Gothic"/>
                <w:b/>
                <w:sz w:val="24"/>
                <w:szCs w:val="24"/>
              </w:rPr>
            </w:pPr>
          </w:p>
          <w:tbl>
            <w:tblPr>
              <w:tblW w:w="8820" w:type="dxa"/>
              <w:tblBorders>
                <w:top w:val="nil"/>
                <w:left w:val="nil"/>
                <w:bottom w:val="nil"/>
                <w:right w:val="nil"/>
                <w:insideH w:val="nil"/>
                <w:insideV w:val="nil"/>
              </w:tblBorders>
              <w:tblLayout w:type="fixed"/>
              <w:tblLook w:val="0600" w:firstRow="0" w:lastRow="0" w:firstColumn="0" w:lastColumn="0" w:noHBand="1" w:noVBand="1"/>
            </w:tblPr>
            <w:tblGrid>
              <w:gridCol w:w="4425"/>
              <w:gridCol w:w="4395"/>
            </w:tblGrid>
            <w:tr w:rsidR="001004E1" w:rsidRPr="00CE3A1E" w14:paraId="35281969" w14:textId="77777777" w:rsidTr="00372E87">
              <w:trPr>
                <w:trHeight w:val="1530"/>
              </w:trPr>
              <w:tc>
                <w:tcPr>
                  <w:tcW w:w="442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465FD29" w14:textId="77777777" w:rsidR="001004E1" w:rsidRDefault="001004E1" w:rsidP="001004E1">
                  <w:pPr>
                    <w:spacing w:before="240" w:after="120" w:line="360" w:lineRule="auto"/>
                    <w:jc w:val="center"/>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DIP. EDIN CUAUHTÉMOC ESTRADA SOTELO</w:t>
                  </w:r>
                </w:p>
                <w:p w14:paraId="17ADF2C0" w14:textId="77777777" w:rsidR="001004E1" w:rsidRPr="00CE3A1E" w:rsidRDefault="001004E1" w:rsidP="001004E1">
                  <w:pPr>
                    <w:spacing w:before="240" w:after="120" w:line="360" w:lineRule="auto"/>
                    <w:jc w:val="center"/>
                    <w:rPr>
                      <w:rFonts w:ascii="Century Gothic" w:eastAsia="Century Gothic" w:hAnsi="Century Gothic" w:cs="Century Gothic"/>
                      <w:b/>
                      <w:shd w:val="clear" w:color="auto" w:fill="FEFFFF"/>
                    </w:rPr>
                  </w:pPr>
                </w:p>
              </w:tc>
              <w:tc>
                <w:tcPr>
                  <w:tcW w:w="4395"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074675F6" w14:textId="77777777" w:rsidR="001004E1" w:rsidRPr="00CE3A1E" w:rsidRDefault="001004E1" w:rsidP="001004E1">
                  <w:pPr>
                    <w:spacing w:before="240" w:after="120" w:line="360" w:lineRule="auto"/>
                    <w:jc w:val="center"/>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 xml:space="preserve"> DIP. MAGDALENA RENTERÍA PÉREZ</w:t>
                  </w:r>
                </w:p>
              </w:tc>
            </w:tr>
            <w:tr w:rsidR="001004E1" w:rsidRPr="00CE3A1E" w14:paraId="5009F94C" w14:textId="77777777" w:rsidTr="00372E87">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5E63B014" w14:textId="77777777" w:rsidR="001004E1" w:rsidRPr="00CE3A1E" w:rsidRDefault="001004E1" w:rsidP="001004E1">
                  <w:pPr>
                    <w:spacing w:before="240" w:after="120" w:line="360" w:lineRule="auto"/>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 xml:space="preserve"> DIP. ROSANA DÍAZ REYES</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3166CE6D" w14:textId="77777777" w:rsidR="001004E1" w:rsidRPr="00CE3A1E" w:rsidRDefault="001004E1" w:rsidP="001004E1">
                  <w:pPr>
                    <w:spacing w:before="240" w:after="120" w:line="360" w:lineRule="auto"/>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 xml:space="preserve"> DIP. ELIZABETH GUZMÁN ARGUETA</w:t>
                  </w:r>
                </w:p>
              </w:tc>
            </w:tr>
            <w:tr w:rsidR="001004E1" w:rsidRPr="00CE3A1E" w14:paraId="5FA415F0" w14:textId="77777777" w:rsidTr="00372E87">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29ADC050" w14:textId="77777777" w:rsidR="001004E1" w:rsidRPr="00CE3A1E" w:rsidRDefault="001004E1" w:rsidP="001004E1">
                  <w:pPr>
                    <w:spacing w:before="240" w:after="120" w:line="360" w:lineRule="auto"/>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DIP. EDITH PALMA ONTIVEROS</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09B77F87" w14:textId="77777777" w:rsidR="001004E1" w:rsidRPr="00CE3A1E" w:rsidRDefault="001004E1" w:rsidP="001004E1">
                  <w:pPr>
                    <w:spacing w:before="240" w:after="120" w:line="360" w:lineRule="auto"/>
                    <w:jc w:val="center"/>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 xml:space="preserve"> DIP. HERMINIA GÓMEZ CARRASCO</w:t>
                  </w:r>
                </w:p>
              </w:tc>
            </w:tr>
            <w:tr w:rsidR="001004E1" w:rsidRPr="00CE3A1E" w14:paraId="5146F729" w14:textId="77777777" w:rsidTr="00372E87">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4EA855C" w14:textId="77777777" w:rsidR="001004E1" w:rsidRPr="00CE3A1E" w:rsidRDefault="001004E1" w:rsidP="001004E1">
                  <w:pPr>
                    <w:spacing w:before="240" w:after="120" w:line="360" w:lineRule="auto"/>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DIP. LETICIA ORTEGA MÁYNEZ</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240AE6DA" w14:textId="77777777" w:rsidR="001004E1" w:rsidRPr="00CE3A1E" w:rsidRDefault="001004E1" w:rsidP="001004E1">
                  <w:pPr>
                    <w:spacing w:before="240" w:after="120" w:line="360" w:lineRule="auto"/>
                    <w:jc w:val="center"/>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 xml:space="preserve"> DIP. MARÍA ANTONIETA PÉREZ REYES</w:t>
                  </w:r>
                </w:p>
              </w:tc>
            </w:tr>
            <w:tr w:rsidR="001004E1" w:rsidRPr="00CE3A1E" w14:paraId="51F0684B" w14:textId="77777777" w:rsidTr="00372E87">
              <w:trPr>
                <w:trHeight w:val="225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2A84C20D" w14:textId="77777777" w:rsidR="001004E1" w:rsidRPr="00CE3A1E" w:rsidRDefault="001004E1" w:rsidP="001004E1">
                  <w:pPr>
                    <w:spacing w:before="240" w:after="120" w:line="360" w:lineRule="auto"/>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lastRenderedPageBreak/>
                    <w:t>DIP. JAEL ARGÜELLES DÍAZ</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4215449D" w14:textId="77777777" w:rsidR="001004E1" w:rsidRPr="00CE3A1E" w:rsidRDefault="001004E1" w:rsidP="001004E1">
                  <w:pPr>
                    <w:spacing w:before="240" w:after="120" w:line="360" w:lineRule="auto"/>
                    <w:jc w:val="center"/>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 xml:space="preserve"> DIP. PEDRO TORRES ESTRADA</w:t>
                  </w:r>
                </w:p>
                <w:p w14:paraId="44F61759" w14:textId="77777777" w:rsidR="001004E1" w:rsidRPr="00CE3A1E" w:rsidRDefault="001004E1" w:rsidP="001004E1">
                  <w:pPr>
                    <w:spacing w:before="240" w:after="120" w:line="360" w:lineRule="auto"/>
                    <w:jc w:val="center"/>
                    <w:rPr>
                      <w:rFonts w:ascii="Century Gothic" w:eastAsia="Century Gothic" w:hAnsi="Century Gothic" w:cs="Century Gothic"/>
                      <w:b/>
                      <w:shd w:val="clear" w:color="auto" w:fill="FEFFFF"/>
                    </w:rPr>
                  </w:pPr>
                </w:p>
                <w:p w14:paraId="2FEA82C8" w14:textId="77777777" w:rsidR="001004E1" w:rsidRPr="00CE3A1E" w:rsidRDefault="001004E1" w:rsidP="001004E1">
                  <w:pPr>
                    <w:spacing w:before="240" w:after="120" w:line="360" w:lineRule="auto"/>
                    <w:jc w:val="center"/>
                    <w:rPr>
                      <w:rFonts w:ascii="Century Gothic" w:eastAsia="Century Gothic" w:hAnsi="Century Gothic" w:cs="Century Gothic"/>
                      <w:b/>
                      <w:shd w:val="clear" w:color="auto" w:fill="FEFFFF"/>
                    </w:rPr>
                  </w:pPr>
                </w:p>
                <w:p w14:paraId="52A7F724" w14:textId="77777777" w:rsidR="001004E1" w:rsidRPr="00CE3A1E" w:rsidRDefault="001004E1" w:rsidP="001004E1">
                  <w:pPr>
                    <w:spacing w:before="240" w:after="120" w:line="360" w:lineRule="auto"/>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 xml:space="preserve">   DIP. BRENDA FRANCISCA RÍOS PRIET</w:t>
                  </w:r>
                  <w:r>
                    <w:rPr>
                      <w:rFonts w:ascii="Century Gothic" w:eastAsia="Century Gothic" w:hAnsi="Century Gothic" w:cs="Century Gothic"/>
                      <w:b/>
                      <w:shd w:val="clear" w:color="auto" w:fill="FEFFFF"/>
                    </w:rPr>
                    <w:t>O</w:t>
                  </w:r>
                </w:p>
                <w:p w14:paraId="10C0FAAB" w14:textId="77777777" w:rsidR="001004E1" w:rsidRPr="00CE3A1E" w:rsidRDefault="001004E1" w:rsidP="001004E1">
                  <w:pPr>
                    <w:spacing w:before="240" w:after="120" w:line="360" w:lineRule="auto"/>
                    <w:jc w:val="center"/>
                    <w:rPr>
                      <w:rFonts w:ascii="Century Gothic" w:eastAsia="Century Gothic" w:hAnsi="Century Gothic" w:cs="Century Gothic"/>
                      <w:b/>
                      <w:shd w:val="clear" w:color="auto" w:fill="FEFFFF"/>
                    </w:rPr>
                  </w:pPr>
                </w:p>
                <w:p w14:paraId="565D3CC0" w14:textId="77777777" w:rsidR="001004E1" w:rsidRPr="00CE3A1E" w:rsidRDefault="001004E1" w:rsidP="001004E1">
                  <w:pPr>
                    <w:spacing w:before="240" w:after="240" w:line="360" w:lineRule="auto"/>
                    <w:jc w:val="center"/>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 xml:space="preserve"> </w:t>
                  </w:r>
                </w:p>
              </w:tc>
            </w:tr>
          </w:tbl>
          <w:p w14:paraId="27E607B9" w14:textId="2A982D14" w:rsidR="00CE3A1E" w:rsidRPr="001004E1" w:rsidRDefault="001004E1" w:rsidP="00372E87">
            <w:pPr>
              <w:spacing w:before="240" w:after="120" w:line="360" w:lineRule="auto"/>
              <w:rPr>
                <w:rFonts w:ascii="Century Gothic" w:eastAsia="Century Gothic" w:hAnsi="Century Gothic" w:cs="Century Gothic"/>
                <w:b/>
                <w:i/>
                <w:iCs/>
                <w:sz w:val="15"/>
                <w:szCs w:val="15"/>
                <w:shd w:val="clear" w:color="auto" w:fill="FEFFFF"/>
              </w:rPr>
            </w:pPr>
            <w:r>
              <w:rPr>
                <w:rFonts w:ascii="Century Gothic" w:eastAsia="Century Gothic" w:hAnsi="Century Gothic" w:cs="Century Gothic"/>
                <w:b/>
                <w:i/>
                <w:iCs/>
                <w:sz w:val="15"/>
                <w:szCs w:val="15"/>
                <w:shd w:val="clear" w:color="auto" w:fill="FEFFFF"/>
              </w:rPr>
              <w:t>L</w:t>
            </w:r>
            <w:r w:rsidRPr="001004E1">
              <w:rPr>
                <w:rFonts w:ascii="Century Gothic" w:eastAsia="Century Gothic" w:hAnsi="Century Gothic" w:cs="Century Gothic"/>
                <w:b/>
                <w:i/>
                <w:iCs/>
                <w:sz w:val="15"/>
                <w:szCs w:val="15"/>
                <w:shd w:val="clear" w:color="auto" w:fill="FEFFFF"/>
              </w:rPr>
              <w:t xml:space="preserve">a presente hoja de firmas corresponde a la iniciativa con carácter de decreto a fin de reformar </w:t>
            </w:r>
            <w:r w:rsidRPr="001004E1">
              <w:rPr>
                <w:rFonts w:ascii="Century Gothic" w:eastAsia="Century Gothic" w:hAnsi="Century Gothic" w:cs="Century Gothic"/>
                <w:b/>
                <w:i/>
                <w:iCs/>
                <w:sz w:val="16"/>
                <w:szCs w:val="16"/>
              </w:rPr>
              <w:t>el artículo 34 de la ley estatal de educación para el estado de chihuahua</w:t>
            </w:r>
          </w:p>
          <w:p w14:paraId="3EC2FC2E" w14:textId="2A42564C" w:rsidR="00CE3A1E" w:rsidRPr="00CE3A1E" w:rsidRDefault="00CE3A1E" w:rsidP="00372E87">
            <w:pPr>
              <w:spacing w:before="240" w:after="120" w:line="360" w:lineRule="auto"/>
              <w:jc w:val="center"/>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 xml:space="preserve"> </w:t>
            </w:r>
          </w:p>
          <w:p w14:paraId="59513E7C" w14:textId="595AACD1" w:rsidR="00CE3A1E" w:rsidRPr="00CE3A1E" w:rsidRDefault="00CE3A1E" w:rsidP="00372E87">
            <w:pPr>
              <w:spacing w:before="240" w:after="120" w:line="360" w:lineRule="auto"/>
              <w:jc w:val="center"/>
              <w:rPr>
                <w:rFonts w:ascii="Century Gothic" w:eastAsia="Century Gothic" w:hAnsi="Century Gothic" w:cs="Century Gothic"/>
                <w:b/>
                <w:shd w:val="clear" w:color="auto" w:fill="FEFFFF"/>
              </w:rPr>
            </w:pPr>
            <w:r w:rsidRPr="00CE3A1E">
              <w:rPr>
                <w:rFonts w:ascii="Century Gothic" w:eastAsia="Century Gothic" w:hAnsi="Century Gothic" w:cs="Century Gothic"/>
                <w:b/>
                <w:shd w:val="clear" w:color="auto" w:fill="FEFFFF"/>
              </w:rPr>
              <w:t xml:space="preserve"> </w:t>
            </w:r>
          </w:p>
        </w:tc>
      </w:tr>
    </w:tbl>
    <w:p w14:paraId="009C9630" w14:textId="77777777" w:rsidR="00CE3A1E" w:rsidRDefault="00CE3A1E" w:rsidP="00CE3A1E">
      <w:pPr>
        <w:spacing w:before="240" w:after="240"/>
        <w:jc w:val="center"/>
        <w:rPr>
          <w:rFonts w:ascii="Century Gothic" w:eastAsia="Century Gothic" w:hAnsi="Century Gothic" w:cs="Century Gothic"/>
          <w:b/>
          <w:sz w:val="24"/>
          <w:szCs w:val="24"/>
        </w:rPr>
      </w:pPr>
    </w:p>
    <w:p w14:paraId="61B41DDB" w14:textId="77777777" w:rsidR="00CE3A1E" w:rsidRPr="00A51D61" w:rsidRDefault="00CE3A1E" w:rsidP="00A51D61">
      <w:pPr>
        <w:spacing w:after="160" w:line="259" w:lineRule="auto"/>
        <w:jc w:val="center"/>
        <w:rPr>
          <w:rFonts w:ascii="Century Gothic" w:eastAsia="Century Gothic" w:hAnsi="Century Gothic" w:cs="Century Gothic"/>
          <w:b/>
          <w:sz w:val="24"/>
          <w:szCs w:val="24"/>
        </w:rPr>
      </w:pPr>
    </w:p>
    <w:sectPr w:rsidR="00CE3A1E" w:rsidRPr="00A51D61" w:rsidSect="00357B6B">
      <w:headerReference w:type="default" r:id="rId7"/>
      <w:pgSz w:w="11909" w:h="16834"/>
      <w:pgMar w:top="3799"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5FFB" w14:textId="77777777" w:rsidR="003B009F" w:rsidRDefault="003B009F" w:rsidP="00357B6B">
      <w:pPr>
        <w:spacing w:line="240" w:lineRule="auto"/>
      </w:pPr>
      <w:r>
        <w:separator/>
      </w:r>
    </w:p>
  </w:endnote>
  <w:endnote w:type="continuationSeparator" w:id="0">
    <w:p w14:paraId="31619204" w14:textId="77777777" w:rsidR="003B009F" w:rsidRDefault="003B009F" w:rsidP="00357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AEE8" w14:textId="77777777" w:rsidR="003B009F" w:rsidRDefault="003B009F" w:rsidP="00357B6B">
      <w:pPr>
        <w:spacing w:line="240" w:lineRule="auto"/>
      </w:pPr>
      <w:r>
        <w:separator/>
      </w:r>
    </w:p>
  </w:footnote>
  <w:footnote w:type="continuationSeparator" w:id="0">
    <w:p w14:paraId="3794FAA2" w14:textId="77777777" w:rsidR="003B009F" w:rsidRDefault="003B009F" w:rsidP="00357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1CBA" w14:textId="1A1C9AD6" w:rsidR="00357B6B" w:rsidRPr="00A267CC" w:rsidRDefault="00357B6B">
    <w:pPr>
      <w:pStyle w:val="Encabezado"/>
      <w:rPr>
        <w:rFonts w:ascii="Lucida Handwriting" w:hAnsi="Lucida Handwriting"/>
      </w:rPr>
    </w:pPr>
    <w:r w:rsidRPr="00A267CC">
      <w:rPr>
        <w:rFonts w:ascii="Lucida Handwriting" w:hAnsi="Lucida Handwriting"/>
        <w:noProof/>
      </w:rPr>
      <w:drawing>
        <wp:inline distT="0" distB="0" distL="0" distR="0" wp14:anchorId="77D4CDCC" wp14:editId="38226229">
          <wp:extent cx="5610225" cy="18097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180975"/>
                  </a:xfrm>
                  <a:prstGeom prst="rect">
                    <a:avLst/>
                  </a:prstGeom>
                  <a:noFill/>
                  <a:ln>
                    <a:noFill/>
                  </a:ln>
                </pic:spPr>
              </pic:pic>
            </a:graphicData>
          </a:graphic>
        </wp:inline>
      </w:drawing>
    </w:r>
    <w:r w:rsidRPr="00A267CC">
      <w:rPr>
        <w:rFonts w:ascii="Lucida Handwriting" w:hAnsi="Lucida Handwriting"/>
        <w:noProof/>
      </w:rPr>
      <w:drawing>
        <wp:anchor distT="0" distB="0" distL="114300" distR="114300" simplePos="0" relativeHeight="251658240" behindDoc="0" locked="0" layoutInCell="1" allowOverlap="1" wp14:anchorId="48D21A3F" wp14:editId="143D63E5">
          <wp:simplePos x="0" y="0"/>
          <wp:positionH relativeFrom="column">
            <wp:posOffset>5334000</wp:posOffset>
          </wp:positionH>
          <wp:positionV relativeFrom="paragraph">
            <wp:posOffset>523875</wp:posOffset>
          </wp:positionV>
          <wp:extent cx="810895" cy="810895"/>
          <wp:effectExtent l="0" t="0" r="8255" b="8255"/>
          <wp:wrapThrough wrapText="bothSides">
            <wp:wrapPolygon edited="0">
              <wp:start x="0" y="0"/>
              <wp:lineTo x="0" y="21312"/>
              <wp:lineTo x="21312" y="21312"/>
              <wp:lineTo x="2131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C6FF4"/>
    <w:multiLevelType w:val="hybridMultilevel"/>
    <w:tmpl w:val="5E82080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E0C3122"/>
    <w:multiLevelType w:val="multilevel"/>
    <w:tmpl w:val="4622EFDE"/>
    <w:lvl w:ilvl="0">
      <w:start w:val="1"/>
      <w:numFmt w:val="upperRoman"/>
      <w:lvlText w:val="%1."/>
      <w:lvlJc w:val="left"/>
      <w:pPr>
        <w:ind w:left="1004" w:hanging="284"/>
        <w:jc w:val="right"/>
      </w:pPr>
      <w:rPr>
        <w:rFonts w:hint="default"/>
        <w:spacing w:val="-1"/>
        <w:w w:val="100"/>
        <w:lang w:val="es-ES" w:eastAsia="en-US" w:bidi="ar-SA"/>
      </w:rPr>
    </w:lvl>
    <w:lvl w:ilvl="1">
      <w:start w:val="1"/>
      <w:numFmt w:val="decimal"/>
      <w:lvlText w:val="%1.%2."/>
      <w:lvlJc w:val="left"/>
      <w:pPr>
        <w:ind w:left="1287" w:hanging="528"/>
      </w:pPr>
      <w:rPr>
        <w:rFonts w:ascii="Verdana" w:eastAsia="Verdana" w:hAnsi="Verdana" w:cs="Verdana" w:hint="default"/>
        <w:b/>
        <w:bCs/>
        <w:i w:val="0"/>
        <w:iCs w:val="0"/>
        <w:spacing w:val="-2"/>
        <w:w w:val="100"/>
        <w:sz w:val="22"/>
        <w:szCs w:val="22"/>
        <w:lang w:val="es-ES" w:eastAsia="en-US" w:bidi="ar-SA"/>
      </w:rPr>
    </w:lvl>
    <w:lvl w:ilvl="2">
      <w:numFmt w:val="bullet"/>
      <w:lvlText w:val="•"/>
      <w:lvlJc w:val="left"/>
      <w:pPr>
        <w:ind w:left="2338" w:hanging="528"/>
      </w:pPr>
      <w:rPr>
        <w:rFonts w:hint="default"/>
        <w:lang w:val="es-ES" w:eastAsia="en-US" w:bidi="ar-SA"/>
      </w:rPr>
    </w:lvl>
    <w:lvl w:ilvl="3">
      <w:numFmt w:val="bullet"/>
      <w:lvlText w:val="•"/>
      <w:lvlJc w:val="left"/>
      <w:pPr>
        <w:ind w:left="3396" w:hanging="528"/>
      </w:pPr>
      <w:rPr>
        <w:rFonts w:hint="default"/>
        <w:lang w:val="es-ES" w:eastAsia="en-US" w:bidi="ar-SA"/>
      </w:rPr>
    </w:lvl>
    <w:lvl w:ilvl="4">
      <w:numFmt w:val="bullet"/>
      <w:lvlText w:val="•"/>
      <w:lvlJc w:val="left"/>
      <w:pPr>
        <w:ind w:left="4454" w:hanging="528"/>
      </w:pPr>
      <w:rPr>
        <w:rFonts w:hint="default"/>
        <w:lang w:val="es-ES" w:eastAsia="en-US" w:bidi="ar-SA"/>
      </w:rPr>
    </w:lvl>
    <w:lvl w:ilvl="5">
      <w:numFmt w:val="bullet"/>
      <w:lvlText w:val="•"/>
      <w:lvlJc w:val="left"/>
      <w:pPr>
        <w:ind w:left="5512" w:hanging="528"/>
      </w:pPr>
      <w:rPr>
        <w:rFonts w:hint="default"/>
        <w:lang w:val="es-ES" w:eastAsia="en-US" w:bidi="ar-SA"/>
      </w:rPr>
    </w:lvl>
    <w:lvl w:ilvl="6">
      <w:numFmt w:val="bullet"/>
      <w:lvlText w:val="•"/>
      <w:lvlJc w:val="left"/>
      <w:pPr>
        <w:ind w:left="6569" w:hanging="528"/>
      </w:pPr>
      <w:rPr>
        <w:rFonts w:hint="default"/>
        <w:lang w:val="es-ES" w:eastAsia="en-US" w:bidi="ar-SA"/>
      </w:rPr>
    </w:lvl>
    <w:lvl w:ilvl="7">
      <w:numFmt w:val="bullet"/>
      <w:lvlText w:val="•"/>
      <w:lvlJc w:val="left"/>
      <w:pPr>
        <w:ind w:left="7627" w:hanging="528"/>
      </w:pPr>
      <w:rPr>
        <w:rFonts w:hint="default"/>
        <w:lang w:val="es-ES" w:eastAsia="en-US" w:bidi="ar-SA"/>
      </w:rPr>
    </w:lvl>
    <w:lvl w:ilvl="8">
      <w:numFmt w:val="bullet"/>
      <w:lvlText w:val="•"/>
      <w:lvlJc w:val="left"/>
      <w:pPr>
        <w:ind w:left="8685" w:hanging="528"/>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82"/>
    <w:rsid w:val="00042EEC"/>
    <w:rsid w:val="00083C78"/>
    <w:rsid w:val="000D4002"/>
    <w:rsid w:val="001004E1"/>
    <w:rsid w:val="0010083C"/>
    <w:rsid w:val="00142DDE"/>
    <w:rsid w:val="00146E19"/>
    <w:rsid w:val="001D6DDF"/>
    <w:rsid w:val="0024753E"/>
    <w:rsid w:val="00287BD6"/>
    <w:rsid w:val="002C00AD"/>
    <w:rsid w:val="003013BD"/>
    <w:rsid w:val="00357B6B"/>
    <w:rsid w:val="003B009F"/>
    <w:rsid w:val="00407EE5"/>
    <w:rsid w:val="004B7308"/>
    <w:rsid w:val="004E618F"/>
    <w:rsid w:val="00547921"/>
    <w:rsid w:val="005879B2"/>
    <w:rsid w:val="00666011"/>
    <w:rsid w:val="006954E3"/>
    <w:rsid w:val="00743E3A"/>
    <w:rsid w:val="007473AE"/>
    <w:rsid w:val="00757DF7"/>
    <w:rsid w:val="00777EB9"/>
    <w:rsid w:val="007D1482"/>
    <w:rsid w:val="00813A90"/>
    <w:rsid w:val="00831E0E"/>
    <w:rsid w:val="008C2D29"/>
    <w:rsid w:val="009038BE"/>
    <w:rsid w:val="0091431C"/>
    <w:rsid w:val="009873A8"/>
    <w:rsid w:val="009924E2"/>
    <w:rsid w:val="00A07EFF"/>
    <w:rsid w:val="00A267CC"/>
    <w:rsid w:val="00A35FD7"/>
    <w:rsid w:val="00A51D61"/>
    <w:rsid w:val="00A54FDD"/>
    <w:rsid w:val="00A55DAB"/>
    <w:rsid w:val="00A85D91"/>
    <w:rsid w:val="00AA1978"/>
    <w:rsid w:val="00B26BEC"/>
    <w:rsid w:val="00B65358"/>
    <w:rsid w:val="00BA0A5D"/>
    <w:rsid w:val="00BE1D9D"/>
    <w:rsid w:val="00C2249A"/>
    <w:rsid w:val="00CB11FB"/>
    <w:rsid w:val="00CD50D7"/>
    <w:rsid w:val="00CE3A1E"/>
    <w:rsid w:val="00D06169"/>
    <w:rsid w:val="00D2085A"/>
    <w:rsid w:val="00D2662F"/>
    <w:rsid w:val="00D26BE0"/>
    <w:rsid w:val="00D402CC"/>
    <w:rsid w:val="00D60071"/>
    <w:rsid w:val="00E70B92"/>
    <w:rsid w:val="00E76F04"/>
    <w:rsid w:val="00EE1E08"/>
    <w:rsid w:val="00F3458B"/>
    <w:rsid w:val="00F54CEC"/>
    <w:rsid w:val="00F7338F"/>
    <w:rsid w:val="00FB1F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0867F"/>
  <w15:docId w15:val="{F57BEE5B-19BC-47F0-8894-6FC33AAE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357B6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57B6B"/>
  </w:style>
  <w:style w:type="paragraph" w:styleId="Piedepgina">
    <w:name w:val="footer"/>
    <w:basedOn w:val="Normal"/>
    <w:link w:val="PiedepginaCar"/>
    <w:uiPriority w:val="99"/>
    <w:unhideWhenUsed/>
    <w:rsid w:val="00357B6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57B6B"/>
  </w:style>
  <w:style w:type="table" w:styleId="Tablaconcuadrcula">
    <w:name w:val="Table Grid"/>
    <w:basedOn w:val="Tablanormal"/>
    <w:uiPriority w:val="39"/>
    <w:rsid w:val="00F345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6169"/>
    <w:pPr>
      <w:ind w:left="720"/>
      <w:contextualSpacing/>
    </w:pPr>
  </w:style>
  <w:style w:type="paragraph" w:styleId="NormalWeb">
    <w:name w:val="Normal (Web)"/>
    <w:basedOn w:val="Normal"/>
    <w:uiPriority w:val="99"/>
    <w:semiHidden/>
    <w:unhideWhenUsed/>
    <w:rsid w:val="00083C78"/>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apple-converted-space">
    <w:name w:val="apple-converted-space"/>
    <w:basedOn w:val="Fuentedeprrafopredeter"/>
    <w:rsid w:val="00083C78"/>
  </w:style>
  <w:style w:type="character" w:styleId="Textoennegrita">
    <w:name w:val="Strong"/>
    <w:basedOn w:val="Fuentedeprrafopredeter"/>
    <w:uiPriority w:val="22"/>
    <w:qFormat/>
    <w:rsid w:val="00083C78"/>
    <w:rPr>
      <w:b/>
      <w:bCs/>
    </w:rPr>
  </w:style>
  <w:style w:type="paragraph" w:customStyle="1" w:styleId="break-words">
    <w:name w:val="break-words"/>
    <w:basedOn w:val="Normal"/>
    <w:rsid w:val="00A54FDD"/>
    <w:pPr>
      <w:spacing w:before="100" w:beforeAutospacing="1" w:after="100" w:afterAutospacing="1" w:line="240" w:lineRule="auto"/>
    </w:pPr>
    <w:rPr>
      <w:rFonts w:ascii="Times New Roman" w:eastAsia="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1521</Words>
  <Characters>8369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Andrea Daniela Flores Chacon</cp:lastModifiedBy>
  <cp:revision>2</cp:revision>
  <cp:lastPrinted>2025-07-15T17:54:00Z</cp:lastPrinted>
  <dcterms:created xsi:type="dcterms:W3CDTF">2025-12-02T21:00:00Z</dcterms:created>
  <dcterms:modified xsi:type="dcterms:W3CDTF">2025-12-02T21:00:00Z</dcterms:modified>
</cp:coreProperties>
</file>