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C5E7AD3" w14:textId="77777777" w:rsidR="007212CF" w:rsidRDefault="003E3CA4">
      <w:pPr>
        <w:spacing w:before="240" w:after="120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>-H. CONGRESO DEL ESTADO DE CHIHUAHUA</w:t>
      </w:r>
    </w:p>
    <w:p w14:paraId="7F9AD008" w14:textId="77777777" w:rsidR="007212CF" w:rsidRDefault="003E3CA4">
      <w:pPr>
        <w:spacing w:before="240" w:after="120"/>
        <w:jc w:val="both"/>
        <w:rPr>
          <w:rFonts w:ascii="Montserrat" w:eastAsia="Montserrat" w:hAnsi="Montserrat" w:cs="Montserrat"/>
          <w:b/>
          <w:bCs/>
          <w:sz w:val="24"/>
          <w:szCs w:val="24"/>
        </w:rPr>
      </w:pP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PRESENTE. </w:t>
      </w:r>
    </w:p>
    <w:p w14:paraId="712BCBF3" w14:textId="77777777" w:rsidR="007212CF" w:rsidRDefault="003E3CA4">
      <w:pPr>
        <w:spacing w:before="240" w:after="12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Quienes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suscribimos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Jael Argüelles Díaz, Edin Cuauhtémoc Estrada Sotelo, Magdalena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Rentería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Pérez, Brenda Francisca Ríos Prieto, Elizabeth Guzmán Argueta, Edith Palma Ontiveros, Herminia Gómez Carrasco, Leticia Ortega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Máynez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, María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Antonieta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Pérez Reyes,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Óscar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Daniel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Avitia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</w:t>
      </w: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rellanes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, Pedro Torres Estrada y Rosana Díaz Reyes,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nuestro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carácter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Diputadas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Diputados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Sexagésima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Octava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Legislatura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integrantes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Grupo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Parlamentario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Partido MORENA,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fundamento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artículos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68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fracción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primera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Constit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 Política del Estado de Chihuahua: 167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fracción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primera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169 y 174,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todos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 Ley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Orgánica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Poder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Legislativo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;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numerales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75 y 76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Reglamento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Interior y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Prácticas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Parlamentarias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Poder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Legislativo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acudimos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ante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Honorab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le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Asamblea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presentar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proposición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carácter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Punto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Acuerdo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a fin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exhortar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a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Secretaría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Desarrollo Humano y Bien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Común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a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Secretaría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Salud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a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Secretaría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Educación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Deporte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a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Secretaría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de Pueblos y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Comunidades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Indígenas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para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implementar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acciones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relación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con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matrimonio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embarazo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infantil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así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violación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</w:rPr>
        <w:t>equiparada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</w:rPr>
        <w:t>,</w:t>
      </w:r>
      <w:r>
        <w:rPr>
          <w:rFonts w:ascii="Montserrat" w:eastAsia="Montserrat" w:hAnsi="Montserrat" w:cs="Montserrat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lo anterior al tenor de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:</w:t>
      </w: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</w:t>
      </w:r>
    </w:p>
    <w:p w14:paraId="383C0BA9" w14:textId="77777777" w:rsidR="007212CF" w:rsidRDefault="003E3CA4">
      <w:pPr>
        <w:spacing w:before="240" w:after="12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Exposición</w:t>
      </w:r>
      <w:proofErr w:type="spellEnd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motivos</w:t>
      </w:r>
      <w:proofErr w:type="spellEnd"/>
    </w:p>
    <w:p w14:paraId="729818E6" w14:textId="77777777" w:rsidR="007212CF" w:rsidRDefault="003E3CA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ab/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Proteger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nuestras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infancias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prioridad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matrimonio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infantil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conductas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ue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él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derivan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todavía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deuda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alarmante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agenda social de Chihuahua, México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Aquél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se define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unión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que 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menos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una de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menor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18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menos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12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millones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niñas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adolescentes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casan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;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supone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proporción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lastRenderedPageBreak/>
        <w:t xml:space="preserve">que una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cinco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niñas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está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casada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pareja, antes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cumplir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dicha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  <w:vertAlign w:val="superscript"/>
        </w:rPr>
        <w:footnoteReference w:id="1"/>
      </w:r>
    </w:p>
    <w:p w14:paraId="50002CD6" w14:textId="77777777" w:rsidR="007212CF" w:rsidRDefault="003E3CA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Según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estimaciones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proporcionadas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Secretariado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General de la ONU,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requieren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menos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otros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300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siguiendo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ritmo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actual, 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para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erradicar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problema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  <w:vertAlign w:val="superscript"/>
        </w:rPr>
        <w:footnoteReference w:id="2"/>
      </w:r>
    </w:p>
    <w:p w14:paraId="31C4DC31" w14:textId="77777777" w:rsidR="007212CF" w:rsidRDefault="003E3CA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acuerdo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misma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fuente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México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sitúa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octavo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país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con mayor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índice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matrimonio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infantil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nivel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global;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esto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pesar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que las 32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entidades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federativas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han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armonizado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sus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legislaciones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para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pro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>hibir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práctica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sin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dispensas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>.</w:t>
      </w:r>
    </w:p>
    <w:p w14:paraId="68402475" w14:textId="77777777" w:rsidR="007212CF" w:rsidRDefault="003E3CA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Este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asunto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va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más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allá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lo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legislativo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y es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producto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una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arraigada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cultura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desigualdad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género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pues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afecta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niñas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adolescentes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manera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desproporcionada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. </w:t>
      </w:r>
      <w:r>
        <w:rPr>
          <w:rFonts w:ascii="Montserrat" w:eastAsia="Montserrat" w:hAnsi="Montserrat" w:cs="Montserrat"/>
          <w:sz w:val="24"/>
          <w:szCs w:val="24"/>
        </w:rPr>
        <w:t xml:space="preserve">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nivel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mundial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tasa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matrimonio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infantil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niños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varones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es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equivalente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r>
        <w:rPr>
          <w:rFonts w:ascii="Montserrat" w:eastAsia="Montserrat" w:hAnsi="Montserrat" w:cs="Montserrat"/>
          <w:sz w:val="24"/>
          <w:szCs w:val="24"/>
        </w:rPr>
        <w:t xml:space="preserve">a tan solo una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quinta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parte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 de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niñas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  <w:r>
        <w:rPr>
          <w:rFonts w:ascii="Montserrat" w:eastAsia="Montserrat" w:hAnsi="Montserrat" w:cs="Montserrat"/>
          <w:sz w:val="24"/>
          <w:szCs w:val="24"/>
          <w:vertAlign w:val="superscript"/>
        </w:rPr>
        <w:footnoteReference w:id="3"/>
      </w:r>
    </w:p>
    <w:p w14:paraId="7FC3827A" w14:textId="77777777" w:rsidR="007212CF" w:rsidRDefault="003E3CA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Son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muy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variadas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causas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inciden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problema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ejemplos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podemos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señalar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: la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pobreza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la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prevalencia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un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sistema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normas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sociales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patriarcales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la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falta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acceso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educación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seguimiento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prácticas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tradicionales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religiosas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entre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muchas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más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>.</w:t>
      </w:r>
      <w:r>
        <w:rPr>
          <w:rFonts w:ascii="Montserrat" w:eastAsia="Montserrat" w:hAnsi="Montserrat" w:cs="Montserrat"/>
          <w:sz w:val="24"/>
          <w:szCs w:val="24"/>
          <w:highlight w:val="white"/>
          <w:vertAlign w:val="superscript"/>
        </w:rPr>
        <w:footnoteReference w:id="4"/>
      </w:r>
    </w:p>
    <w:p w14:paraId="0A718AB2" w14:textId="77777777" w:rsidR="007212CF" w:rsidRDefault="003E3CA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highlight w:val="white"/>
        </w:rPr>
      </w:pPr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Dentro de las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consecuencias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destacamos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: un mayor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riesgo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violencia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doméstica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y sexual,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interrupción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educación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y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oportunidades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lastRenderedPageBreak/>
        <w:t>económicas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impacto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psicológico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profundo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</w:t>
      </w:r>
      <w:r>
        <w:rPr>
          <w:rFonts w:ascii="Montserrat" w:eastAsia="Montserrat" w:hAnsi="Montserrat" w:cs="Montserrat"/>
          <w:sz w:val="24"/>
          <w:szCs w:val="24"/>
          <w:highlight w:val="white"/>
        </w:rPr>
        <w:t>sí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perpetuación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los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ciclos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pobreza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y de la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brecha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desigualdad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además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complicaciones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embarazos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tempranos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, un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tema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repararemos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más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highlight w:val="white"/>
        </w:rPr>
        <w:t>adelante</w:t>
      </w:r>
      <w:proofErr w:type="spellEnd"/>
      <w:r>
        <w:rPr>
          <w:rFonts w:ascii="Montserrat" w:eastAsia="Montserrat" w:hAnsi="Montserrat" w:cs="Montserrat"/>
          <w:sz w:val="24"/>
          <w:szCs w:val="24"/>
          <w:highlight w:val="white"/>
        </w:rPr>
        <w:t>.</w:t>
      </w:r>
      <w:r>
        <w:rPr>
          <w:rFonts w:ascii="Montserrat" w:eastAsia="Montserrat" w:hAnsi="Montserrat" w:cs="Montserrat"/>
          <w:sz w:val="24"/>
          <w:szCs w:val="24"/>
          <w:highlight w:val="white"/>
          <w:vertAlign w:val="superscript"/>
        </w:rPr>
        <w:footnoteReference w:id="5"/>
      </w:r>
    </w:p>
    <w:p w14:paraId="40E27241" w14:textId="77777777" w:rsidR="007212CF" w:rsidRDefault="003E3CA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Hay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señalar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también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existencia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shd w:val="clear" w:color="auto" w:fill="FEFFFF"/>
        </w:rPr>
        <w:t>uniones</w:t>
      </w:r>
      <w:proofErr w:type="spellEnd"/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shd w:val="clear" w:color="auto" w:fill="FEFFFF"/>
        </w:rPr>
        <w:t>informales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o </w:t>
      </w:r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shd w:val="clear" w:color="auto" w:fill="FEFFFF"/>
        </w:rPr>
        <w:t xml:space="preserve">de </w:t>
      </w:r>
      <w:proofErr w:type="spellStart"/>
      <w:r>
        <w:rPr>
          <w:rFonts w:ascii="Montserrat" w:eastAsia="Montserrat" w:hAnsi="Montserrat" w:cs="Montserrat"/>
          <w:b/>
          <w:bCs/>
          <w:i/>
          <w:iCs/>
          <w:sz w:val="24"/>
          <w:szCs w:val="24"/>
          <w:shd w:val="clear" w:color="auto" w:fill="FEFFFF"/>
        </w:rPr>
        <w:t>hecho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te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mprana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prácticas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están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caracterizadas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por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cohabitación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sin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registro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legal o religioso,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generalmente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no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encuentran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reconocidas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por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sociedad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Estado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matrimonio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; sin embargo,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tienen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impacto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equivalente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matrimonio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infantil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vida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forman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ellas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 es por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ello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Comisión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Interamericana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Derechos Humanos, ha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insistido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considerar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relaciones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también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expresión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informal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matrimonio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infantil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  <w:vertAlign w:val="superscript"/>
        </w:rPr>
        <w:footnoteReference w:id="6"/>
      </w:r>
    </w:p>
    <w:p w14:paraId="4A460C2B" w14:textId="77777777" w:rsidR="007212CF" w:rsidRDefault="003E3CA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Es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decir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no solo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enfrentamos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matrimonios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infantiles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pudieran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reconocidos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actas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están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prohibidos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nuestra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ley,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hablamos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también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aquellas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uniones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de facto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Estado no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reconoce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pero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igual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forma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vulneran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derechos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niñas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adolescentes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7C4D9E51" w14:textId="77777777" w:rsidR="007212CF" w:rsidRDefault="003E3CA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relaciones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asimétricas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informales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sumado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invisibilización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caracteriza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falta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reconocimiento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generan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serie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condiciones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propician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comisión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conductas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delictivas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contra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libertad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particularmente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 sexual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eproductiva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de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48BF7B51" w14:textId="77777777" w:rsidR="007212CF" w:rsidRDefault="003E3CA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continuación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ilustraremos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punto: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según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datos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proporcionados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por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Secretaría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Salud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reporte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anual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nacimientos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2024,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  <w:vertAlign w:val="superscript"/>
        </w:rPr>
        <w:footnoteReference w:id="7"/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fueron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3,114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menores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las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dieron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luz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durante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Estad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o 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lastRenderedPageBreak/>
        <w:t xml:space="preserve">de Chihuahua,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edades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entre los 10 y 17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.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número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se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identificó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mayor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al padre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1,873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casos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edades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oscilan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entre los 18 y 58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74EAAFDC" w14:textId="77777777" w:rsidR="007212CF" w:rsidRDefault="003E3CA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1,228 de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casos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madre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tenía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menos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14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luz,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respecto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gram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</w:t>
      </w:r>
      <w:proofErr w:type="gram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nuestro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Código Penal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Estatal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establece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supuesto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delito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violación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equiparada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siguiente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:</w:t>
      </w:r>
    </w:p>
    <w:p w14:paraId="6A69782A" w14:textId="77777777" w:rsidR="007212CF" w:rsidRDefault="003E3CA4">
      <w:pPr>
        <w:spacing w:before="240" w:after="120" w:line="360" w:lineRule="auto"/>
        <w:jc w:val="both"/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br/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ab/>
      </w:r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“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Artículo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172. Se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aplicarán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diez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treinta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prisión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quien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: </w:t>
      </w:r>
    </w:p>
    <w:p w14:paraId="6B33DD2A" w14:textId="77777777" w:rsidR="007212CF" w:rsidRDefault="003E3CA4">
      <w:pPr>
        <w:spacing w:before="240" w:after="120" w:line="360" w:lineRule="auto"/>
        <w:ind w:left="720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I.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Realice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cópula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con persona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menor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catorce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edad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o con persona que no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tenga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la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capacidad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comprender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significado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hecho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o por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cualquier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causa no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pueda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resistirlo</w:t>
      </w:r>
      <w:proofErr w:type="spellEnd"/>
      <w:r>
        <w:rPr>
          <w:rFonts w:ascii="Montserrat" w:eastAsia="Montserrat" w:hAnsi="Montserrat" w:cs="Montserrat"/>
          <w:i/>
          <w:iCs/>
          <w:sz w:val="24"/>
          <w:szCs w:val="24"/>
          <w:shd w:val="clear" w:color="auto" w:fill="FEFFFF"/>
        </w:rPr>
        <w:t>”</w:t>
      </w:r>
    </w:p>
    <w:p w14:paraId="3FB88267" w14:textId="77777777" w:rsidR="007212CF" w:rsidRDefault="003E3CA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Estamos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hablando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más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mil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casos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presunta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violación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equiparada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Estado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durante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2024,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sin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contar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madres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tenían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14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momento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luz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pero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presumiblemente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menor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edad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concebir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; no solo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hablando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madres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jóvenes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hablando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también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víctimas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un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delito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contra la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liberta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sexual.</w:t>
      </w:r>
    </w:p>
    <w:p w14:paraId="246F83DC" w14:textId="77777777" w:rsidR="007212CF" w:rsidRDefault="003E3CA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br/>
        <w:t xml:space="preserve">Es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importante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señalar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madres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adolescentes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(de 10 a 19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)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presentan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 mayor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riesgo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eclampsia, endometritis puerperal 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infecciones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sistémicas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mujeres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20 a 24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también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hay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señalar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bebés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madres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adolesce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tienen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un mayor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riesgo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sufrir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bajo peso al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nacer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un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nacimiento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prematuro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riesgo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afección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neonatal grave.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  <w:vertAlign w:val="superscript"/>
        </w:rPr>
        <w:footnoteReference w:id="8"/>
      </w:r>
    </w:p>
    <w:p w14:paraId="65224B9D" w14:textId="77777777" w:rsidR="007212CF" w:rsidRDefault="003E3CA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Todo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cuenta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un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sistema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patriarcal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muchísimas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niñas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adolescentes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abruptamente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interrumpido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pleno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esarrollo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;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vez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lastRenderedPageBreak/>
        <w:t>jugar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pasar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tiempo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su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familia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o amigos,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estudiar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cumplir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sus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metas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son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obligadas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casarse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ser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madres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muchas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veces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través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delito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6FBBA4D1" w14:textId="77777777" w:rsidR="007212CF" w:rsidRDefault="003E3CA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No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olvidemos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compromiso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Estado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tiene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para que,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través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medidas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administrat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ivas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legislativas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máximo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recursos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dispone,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poder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hacer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efectivos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los derechos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reconocidos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infancias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adolescencias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  <w:vertAlign w:val="superscript"/>
        </w:rPr>
        <w:footnoteReference w:id="9"/>
      </w:r>
    </w:p>
    <w:p w14:paraId="0CAEDD84" w14:textId="77777777" w:rsidR="007212CF" w:rsidRDefault="003E3CA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Por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todo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anteriormente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proofErr w:type="gram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expuesto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,  y</w:t>
      </w:r>
      <w:proofErr w:type="gram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fundamento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preceptos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legales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invocados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someto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consideración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esta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Honorable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Asamblea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siguiente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proyecto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con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carácter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de:</w:t>
      </w:r>
    </w:p>
    <w:p w14:paraId="2B74C089" w14:textId="77777777" w:rsidR="007212CF" w:rsidRDefault="007212CF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</w:p>
    <w:p w14:paraId="390B085C" w14:textId="77777777" w:rsidR="007212CF" w:rsidRDefault="003E3CA4">
      <w:pPr>
        <w:spacing w:before="240" w:after="120" w:line="360" w:lineRule="auto"/>
        <w:jc w:val="center"/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ACUERDO</w:t>
      </w:r>
    </w:p>
    <w:p w14:paraId="774C7AEC" w14:textId="77777777" w:rsidR="007212CF" w:rsidRDefault="003E3CA4">
      <w:pPr>
        <w:spacing w:before="240" w:after="120" w:line="360" w:lineRule="auto"/>
        <w:jc w:val="both"/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ÚNICO.- </w:t>
      </w:r>
      <w:r>
        <w:rPr>
          <w:rFonts w:ascii="Montserrat" w:eastAsia="Montserrat" w:hAnsi="Montserrat" w:cs="Montserrat"/>
          <w:sz w:val="24"/>
          <w:szCs w:val="24"/>
        </w:rPr>
        <w:t xml:space="preserve">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Sexagésima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Octava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Legislatura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H.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Congreso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Estado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exhorta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atenta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respetuosamente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a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Secretaría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Desarrollo Humano y Bien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Común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a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Secretaría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Salud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a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Secretaría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Educación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Deporte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 a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Secretaría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Pueblos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Comunidades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</w:t>
      </w:r>
      <w:r>
        <w:rPr>
          <w:rFonts w:ascii="Montserrat" w:eastAsia="Montserrat" w:hAnsi="Montserrat" w:cs="Montserrat"/>
          <w:sz w:val="24"/>
          <w:szCs w:val="24"/>
        </w:rPr>
        <w:t>dígenas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todas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Estado de Chihuahua, con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fin de que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implementen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intensifiquen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campañas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concientización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orientación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atención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para la población, con especial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énfasis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comunidades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indígenas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culturalmente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apropiadas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contra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matrimoni</w:t>
      </w:r>
      <w:r>
        <w:rPr>
          <w:rFonts w:ascii="Montserrat" w:eastAsia="Montserrat" w:hAnsi="Montserrat" w:cs="Montserrat"/>
          <w:sz w:val="24"/>
          <w:szCs w:val="24"/>
        </w:rPr>
        <w:t>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infantil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sea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éste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carácter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formal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informal, de los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riesgos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embarazo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infantil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y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adolescente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así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como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la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difusión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implicaciones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penales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por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acciones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derivadas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estas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relaciones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asimétricas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,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muchas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veces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constituyentes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delitos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los </w:t>
      </w:r>
      <w:r>
        <w:rPr>
          <w:rFonts w:ascii="Montserrat" w:eastAsia="Montserrat" w:hAnsi="Montserrat" w:cs="Montserrat"/>
          <w:sz w:val="24"/>
          <w:szCs w:val="24"/>
        </w:rPr>
        <w:t xml:space="preserve">que las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víctimas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ignoran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</w:rPr>
        <w:t>serlo</w:t>
      </w:r>
      <w:proofErr w:type="spellEnd"/>
      <w:r>
        <w:rPr>
          <w:rFonts w:ascii="Montserrat" w:eastAsia="Montserrat" w:hAnsi="Montserrat" w:cs="Montserrat"/>
          <w:sz w:val="24"/>
          <w:szCs w:val="24"/>
        </w:rPr>
        <w:t>.</w:t>
      </w:r>
    </w:p>
    <w:p w14:paraId="4C14B734" w14:textId="77777777" w:rsidR="007212CF" w:rsidRDefault="007212CF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</w:p>
    <w:p w14:paraId="51C52F50" w14:textId="77777777" w:rsidR="007212CF" w:rsidRDefault="003E3CA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proofErr w:type="gramStart"/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ECONÓMICO.-</w:t>
      </w:r>
      <w:proofErr w:type="gram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Aprobado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que sea,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remítase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presente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acuerdo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 las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autoridades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antes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mencionadas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14B4FFB5" w14:textId="77777777" w:rsidR="007212CF" w:rsidRDefault="003E3CA4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lastRenderedPageBreak/>
        <w:t xml:space="preserve">Dado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en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el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Recinto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Oficial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Honorable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Congreso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Estado, a los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veintisiete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días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mes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noviembre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del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año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dos mil </w:t>
      </w:r>
      <w:proofErr w:type="spellStart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veint</w:t>
      </w: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icinco</w:t>
      </w:r>
      <w:proofErr w:type="spellEnd"/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>.</w:t>
      </w:r>
    </w:p>
    <w:p w14:paraId="7EC28EF4" w14:textId="77777777" w:rsidR="007212CF" w:rsidRDefault="007212CF">
      <w:pPr>
        <w:spacing w:before="240" w:after="120" w:line="360" w:lineRule="auto"/>
        <w:jc w:val="both"/>
        <w:rPr>
          <w:rFonts w:ascii="Montserrat" w:eastAsia="Montserrat" w:hAnsi="Montserrat" w:cs="Montserrat"/>
          <w:sz w:val="24"/>
          <w:szCs w:val="24"/>
          <w:shd w:val="clear" w:color="auto" w:fill="FEFFFF"/>
        </w:rPr>
      </w:pPr>
    </w:p>
    <w:p w14:paraId="08F31C6E" w14:textId="77777777" w:rsidR="007212CF" w:rsidRDefault="003E3CA4">
      <w:pPr>
        <w:spacing w:before="240" w:after="120"/>
        <w:jc w:val="center"/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sz w:val="24"/>
          <w:szCs w:val="24"/>
          <w:shd w:val="clear" w:color="auto" w:fill="FEFFFF"/>
        </w:rPr>
        <w:t xml:space="preserve"> </w:t>
      </w: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>A T E N T A M E N T E-</w:t>
      </w:r>
    </w:p>
    <w:p w14:paraId="7196701D" w14:textId="77777777" w:rsidR="007212CF" w:rsidRDefault="003E3CA4">
      <w:pPr>
        <w:spacing w:before="240" w:after="120"/>
        <w:jc w:val="center"/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</w:pPr>
      <w:r>
        <w:rPr>
          <w:rFonts w:ascii="Montserrat" w:eastAsia="Montserrat" w:hAnsi="Montserrat" w:cs="Montserrat"/>
          <w:b/>
          <w:bCs/>
          <w:sz w:val="24"/>
          <w:szCs w:val="24"/>
          <w:shd w:val="clear" w:color="auto" w:fill="FEFFFF"/>
        </w:rPr>
        <w:t xml:space="preserve">GRUPO PARLAMENTARIO DE MORENA </w:t>
      </w:r>
    </w:p>
    <w:p w14:paraId="335805AB" w14:textId="77777777" w:rsidR="007212CF" w:rsidRDefault="003E3CA4">
      <w:pPr>
        <w:rPr>
          <w:rFonts w:ascii="Montserrat" w:eastAsia="Montserrat" w:hAnsi="Montserrat" w:cs="Montserrat"/>
          <w:sz w:val="24"/>
          <w:szCs w:val="24"/>
        </w:rPr>
      </w:pPr>
      <w:r>
        <w:rPr>
          <w:rFonts w:ascii="Montserrat" w:eastAsia="Montserrat" w:hAnsi="Montserrat" w:cs="Montserrat"/>
          <w:sz w:val="24"/>
          <w:szCs w:val="24"/>
        </w:rPr>
        <w:t xml:space="preserve"> </w:t>
      </w:r>
    </w:p>
    <w:tbl>
      <w:tblPr>
        <w:tblStyle w:val="a"/>
        <w:tblW w:w="900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600" w:firstRow="0" w:lastRow="0" w:firstColumn="0" w:lastColumn="0" w:noHBand="1" w:noVBand="1"/>
      </w:tblPr>
      <w:tblGrid>
        <w:gridCol w:w="4785"/>
        <w:gridCol w:w="4215"/>
      </w:tblGrid>
      <w:tr w:rsidR="007212CF" w14:paraId="02D40AC3" w14:textId="77777777">
        <w:trPr>
          <w:trHeight w:val="855"/>
        </w:trPr>
        <w:tc>
          <w:tcPr>
            <w:tcW w:w="9000" w:type="dxa"/>
            <w:gridSpan w:val="2"/>
            <w:tcBorders>
              <w:top w:val="single" w:sz="7" w:space="0" w:color="FFFFFF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DE31C9" w14:textId="77777777" w:rsidR="007212CF" w:rsidRDefault="007212CF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</w:p>
          <w:p w14:paraId="3128BC7E" w14:textId="77777777" w:rsidR="007212CF" w:rsidRDefault="003E3CA4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Jael Argüelles Díaz </w:t>
            </w:r>
          </w:p>
        </w:tc>
      </w:tr>
      <w:tr w:rsidR="007212CF" w14:paraId="3DEF358A" w14:textId="77777777">
        <w:trPr>
          <w:trHeight w:val="1125"/>
        </w:trPr>
        <w:tc>
          <w:tcPr>
            <w:tcW w:w="4785" w:type="dxa"/>
            <w:tcBorders>
              <w:top w:val="nil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BAD9E47" w14:textId="77777777" w:rsidR="007212CF" w:rsidRDefault="003E3CA4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6E9DCF8D" w14:textId="77777777" w:rsidR="007212CF" w:rsidRDefault="007212CF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</w:p>
          <w:p w14:paraId="37304930" w14:textId="77777777" w:rsidR="007212CF" w:rsidRDefault="003E3CA4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>Edin Cuauhtémoc Estrada Sotelo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7" w:space="0" w:color="FFFFFF"/>
              <w:right w:val="single" w:sz="7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747EBE" w14:textId="77777777" w:rsidR="007212CF" w:rsidRDefault="003E3CA4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5A2F23BA" w14:textId="77777777" w:rsidR="007212CF" w:rsidRDefault="007212CF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</w:p>
          <w:p w14:paraId="5D7A7534" w14:textId="77777777" w:rsidR="007212CF" w:rsidRDefault="003E3CA4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Magdalena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>Rentería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 Pérez </w:t>
            </w:r>
          </w:p>
        </w:tc>
      </w:tr>
      <w:tr w:rsidR="007212CF" w14:paraId="1FDA5C89" w14:textId="77777777">
        <w:trPr>
          <w:trHeight w:val="1125"/>
        </w:trPr>
        <w:tc>
          <w:tcPr>
            <w:tcW w:w="4785" w:type="dxa"/>
            <w:tcBorders>
              <w:top w:val="nil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E5CD52" w14:textId="77777777" w:rsidR="007212CF" w:rsidRDefault="003E3CA4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370282A1" w14:textId="77777777" w:rsidR="007212CF" w:rsidRDefault="003E3CA4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Brenda Francisca Ríos Prieto 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7" w:space="0" w:color="FFFFFF"/>
              <w:right w:val="single" w:sz="7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5A2B09" w14:textId="77777777" w:rsidR="007212CF" w:rsidRDefault="003E3CA4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7C31DC38" w14:textId="77777777" w:rsidR="007212CF" w:rsidRDefault="003E3CA4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>Elizabeth Guzmán Argueta</w:t>
            </w:r>
          </w:p>
        </w:tc>
      </w:tr>
      <w:tr w:rsidR="007212CF" w14:paraId="6C94D0BD" w14:textId="77777777">
        <w:trPr>
          <w:trHeight w:val="1125"/>
        </w:trPr>
        <w:tc>
          <w:tcPr>
            <w:tcW w:w="4785" w:type="dxa"/>
            <w:tcBorders>
              <w:top w:val="nil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1CC7EB" w14:textId="77777777" w:rsidR="007212CF" w:rsidRDefault="003E3CA4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462E352C" w14:textId="77777777" w:rsidR="007212CF" w:rsidRDefault="007212CF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</w:p>
          <w:p w14:paraId="75BAB8AA" w14:textId="77777777" w:rsidR="007212CF" w:rsidRDefault="003E3CA4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Edith Palma Ontiveros 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7" w:space="0" w:color="FFFFFF"/>
              <w:right w:val="single" w:sz="7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4B503D" w14:textId="77777777" w:rsidR="007212CF" w:rsidRDefault="003E3CA4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3F51FF04" w14:textId="77777777" w:rsidR="007212CF" w:rsidRDefault="007212CF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</w:p>
          <w:p w14:paraId="47B10189" w14:textId="77777777" w:rsidR="007212CF" w:rsidRDefault="003E3CA4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>Herminia Gómez Carrasco</w:t>
            </w:r>
          </w:p>
        </w:tc>
      </w:tr>
      <w:tr w:rsidR="007212CF" w14:paraId="68777F9B" w14:textId="77777777">
        <w:trPr>
          <w:trHeight w:val="1365"/>
        </w:trPr>
        <w:tc>
          <w:tcPr>
            <w:tcW w:w="4785" w:type="dxa"/>
            <w:tcBorders>
              <w:top w:val="nil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18D90D" w14:textId="77777777" w:rsidR="007212CF" w:rsidRDefault="003E3CA4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684B7AE6" w14:textId="77777777" w:rsidR="007212CF" w:rsidRDefault="007212CF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</w:p>
          <w:p w14:paraId="32B6A5B8" w14:textId="77777777" w:rsidR="007212CF" w:rsidRDefault="007212CF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</w:p>
          <w:p w14:paraId="2400475B" w14:textId="77777777" w:rsidR="007212CF" w:rsidRDefault="003E3CA4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Leticia Ortega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>Máynez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 </w:t>
            </w:r>
          </w:p>
        </w:tc>
        <w:tc>
          <w:tcPr>
            <w:tcW w:w="4215" w:type="dxa"/>
            <w:tcBorders>
              <w:top w:val="nil"/>
              <w:left w:val="nil"/>
              <w:bottom w:val="single" w:sz="7" w:space="0" w:color="FFFFFF"/>
              <w:right w:val="single" w:sz="7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BE3AC9" w14:textId="77777777" w:rsidR="007212CF" w:rsidRDefault="003E3CA4">
            <w:pPr>
              <w:spacing w:before="240" w:after="120" w:line="360" w:lineRule="auto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 </w:t>
            </w:r>
          </w:p>
          <w:p w14:paraId="51E20ADC" w14:textId="77777777" w:rsidR="007212CF" w:rsidRDefault="007212CF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</w:p>
          <w:p w14:paraId="67C76B97" w14:textId="77777777" w:rsidR="007212CF" w:rsidRDefault="003E3CA4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María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>Antonieta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 Pérez Reyes</w:t>
            </w:r>
          </w:p>
        </w:tc>
      </w:tr>
      <w:tr w:rsidR="007212CF" w14:paraId="7864422B" w14:textId="77777777">
        <w:trPr>
          <w:trHeight w:val="1125"/>
        </w:trPr>
        <w:tc>
          <w:tcPr>
            <w:tcW w:w="4785" w:type="dxa"/>
            <w:tcBorders>
              <w:top w:val="nil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6751E6" w14:textId="77777777" w:rsidR="007212CF" w:rsidRDefault="003E3CA4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lastRenderedPageBreak/>
              <w:t xml:space="preserve"> </w:t>
            </w:r>
          </w:p>
          <w:p w14:paraId="55BDB04E" w14:textId="77777777" w:rsidR="007212CF" w:rsidRDefault="007212CF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</w:p>
          <w:p w14:paraId="692192AD" w14:textId="77777777" w:rsidR="007212CF" w:rsidRDefault="003E3CA4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>Óscar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 Daniel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>Avitia</w:t>
            </w:r>
            <w:proofErr w:type="spellEnd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 </w:t>
            </w:r>
            <w:proofErr w:type="spellStart"/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>Arellanes</w:t>
            </w:r>
            <w:proofErr w:type="spellEnd"/>
          </w:p>
        </w:tc>
        <w:tc>
          <w:tcPr>
            <w:tcW w:w="4215" w:type="dxa"/>
            <w:tcBorders>
              <w:top w:val="nil"/>
              <w:left w:val="nil"/>
              <w:bottom w:val="single" w:sz="7" w:space="0" w:color="FFFFFF"/>
              <w:right w:val="single" w:sz="7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04D7BB" w14:textId="77777777" w:rsidR="007212CF" w:rsidRDefault="003E3CA4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7CD4F573" w14:textId="77777777" w:rsidR="007212CF" w:rsidRDefault="007212CF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</w:p>
          <w:p w14:paraId="10D938C9" w14:textId="77777777" w:rsidR="007212CF" w:rsidRDefault="003E3CA4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 xml:space="preserve">Pedro Torres Estrada </w:t>
            </w:r>
          </w:p>
        </w:tc>
      </w:tr>
      <w:tr w:rsidR="007212CF" w14:paraId="39AAC5C4" w14:textId="77777777">
        <w:trPr>
          <w:trHeight w:val="1125"/>
        </w:trPr>
        <w:tc>
          <w:tcPr>
            <w:tcW w:w="9000" w:type="dxa"/>
            <w:gridSpan w:val="2"/>
            <w:tcBorders>
              <w:top w:val="nil"/>
              <w:left w:val="single" w:sz="7" w:space="0" w:color="FFFFFF"/>
              <w:bottom w:val="single" w:sz="7" w:space="0" w:color="FFFFFF"/>
              <w:right w:val="single" w:sz="7" w:space="0" w:color="FFFFFF"/>
            </w:tcBorders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4B72F1" w14:textId="77777777" w:rsidR="007212CF" w:rsidRDefault="003E3CA4">
            <w:pPr>
              <w:rPr>
                <w:rFonts w:ascii="Montserrat" w:eastAsia="Montserrat" w:hAnsi="Montserrat" w:cs="Montserrat"/>
                <w:sz w:val="24"/>
                <w:szCs w:val="24"/>
              </w:rPr>
            </w:pPr>
            <w:r>
              <w:rPr>
                <w:rFonts w:ascii="Montserrat" w:eastAsia="Montserrat" w:hAnsi="Montserrat" w:cs="Montserrat"/>
                <w:sz w:val="24"/>
                <w:szCs w:val="24"/>
              </w:rPr>
              <w:t xml:space="preserve"> </w:t>
            </w:r>
          </w:p>
          <w:p w14:paraId="1E856331" w14:textId="77777777" w:rsidR="007212CF" w:rsidRDefault="007212CF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</w:p>
          <w:p w14:paraId="7E3B07E5" w14:textId="77777777" w:rsidR="007212CF" w:rsidRDefault="003E3CA4">
            <w:pPr>
              <w:spacing w:before="240" w:after="120"/>
              <w:jc w:val="center"/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</w:pPr>
            <w:r>
              <w:rPr>
                <w:rFonts w:ascii="Montserrat" w:eastAsia="Montserrat" w:hAnsi="Montserrat" w:cs="Montserrat"/>
                <w:b/>
                <w:bCs/>
                <w:sz w:val="24"/>
                <w:szCs w:val="24"/>
                <w:shd w:val="clear" w:color="auto" w:fill="FEFFFF"/>
              </w:rPr>
              <w:t>Rosana Díaz Reyes</w:t>
            </w:r>
          </w:p>
        </w:tc>
      </w:tr>
    </w:tbl>
    <w:p w14:paraId="6771C77E" w14:textId="77777777" w:rsidR="007212CF" w:rsidRDefault="007212CF">
      <w:pPr>
        <w:spacing w:before="240" w:after="120" w:line="360" w:lineRule="auto"/>
      </w:pPr>
    </w:p>
    <w:sectPr w:rsidR="007212CF"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2F9325F" w14:textId="77777777" w:rsidR="00000000" w:rsidRDefault="003E3CA4">
      <w:pPr>
        <w:spacing w:line="240" w:lineRule="auto"/>
      </w:pPr>
      <w:r>
        <w:separator/>
      </w:r>
    </w:p>
  </w:endnote>
  <w:endnote w:type="continuationSeparator" w:id="0">
    <w:p w14:paraId="440A2DEC" w14:textId="77777777" w:rsidR="00000000" w:rsidRDefault="003E3CA4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ontserrat">
    <w:charset w:val="00"/>
    <w:family w:val="auto"/>
    <w:pitch w:val="variable"/>
    <w:sig w:usb0="00000003" w:usb1="00000000" w:usb2="00000000" w:usb3="00000000" w:csb0="00000001" w:csb1="00000000"/>
    <w:embedRegular r:id="rId1" w:fontKey="{7087C66E-ABEA-48D3-B0A1-A1FDC47EF9B2}"/>
    <w:embedBold r:id="rId2" w:fontKey="{EEF19551-B1FB-498F-B92B-FE3FCA749EC3}"/>
    <w:embedItalic r:id="rId3" w:fontKey="{3002D982-5F79-4563-A9BC-D1B50E369ABB}"/>
    <w:embedBoldItalic r:id="rId4" w:fontKey="{892BF352-3029-4E66-B034-94C4F20C597F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73C33C99-10AE-4143-A67C-555F3308ECE7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38449F43-0A4E-4C27-BF85-88C3351442FE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2FF1E11" w14:textId="77777777" w:rsidR="00000000" w:rsidRDefault="003E3CA4">
      <w:pPr>
        <w:spacing w:line="240" w:lineRule="auto"/>
      </w:pPr>
      <w:r>
        <w:separator/>
      </w:r>
    </w:p>
  </w:footnote>
  <w:footnote w:type="continuationSeparator" w:id="0">
    <w:p w14:paraId="5C2D1EEB" w14:textId="77777777" w:rsidR="00000000" w:rsidRDefault="003E3CA4">
      <w:pPr>
        <w:spacing w:line="240" w:lineRule="auto"/>
      </w:pPr>
      <w:r>
        <w:continuationSeparator/>
      </w:r>
    </w:p>
  </w:footnote>
  <w:footnote w:id="1">
    <w:p w14:paraId="6BCDC823" w14:textId="77777777" w:rsidR="007212CF" w:rsidRDefault="003E3CA4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Consultable en: </w:t>
      </w:r>
      <w:hyperlink r:id="rId1">
        <w:r>
          <w:rPr>
            <w:color w:val="1155CC"/>
            <w:sz w:val="20"/>
            <w:szCs w:val="20"/>
            <w:u w:val="single"/>
          </w:rPr>
          <w:t>https://www.ohchr.org/es/women/child-and-forced-marriage-including-humanitarian-settings</w:t>
        </w:r>
      </w:hyperlink>
    </w:p>
    <w:p w14:paraId="5083DB27" w14:textId="77777777" w:rsidR="007212CF" w:rsidRDefault="007212CF">
      <w:pPr>
        <w:spacing w:line="240" w:lineRule="auto"/>
        <w:rPr>
          <w:sz w:val="20"/>
          <w:szCs w:val="20"/>
        </w:rPr>
      </w:pPr>
    </w:p>
  </w:footnote>
  <w:footnote w:id="2">
    <w:p w14:paraId="6D7B4B7F" w14:textId="77777777" w:rsidR="007212CF" w:rsidRDefault="003E3CA4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La cuestión del matrimonio infantil, precoz y forzado</w:t>
      </w:r>
      <w:r>
        <w:rPr>
          <w:sz w:val="20"/>
          <w:szCs w:val="20"/>
        </w:rPr>
        <w:t>,  In</w:t>
      </w:r>
      <w:r>
        <w:rPr>
          <w:sz w:val="20"/>
          <w:szCs w:val="20"/>
        </w:rPr>
        <w:t xml:space="preserve">forme del Secretario General de la Organización de las Naciones Unidas (2024), consultado en: </w:t>
      </w:r>
      <w:hyperlink r:id="rId2">
        <w:r>
          <w:rPr>
            <w:color w:val="1155CC"/>
            <w:sz w:val="20"/>
            <w:szCs w:val="20"/>
            <w:u w:val="single"/>
          </w:rPr>
          <w:t>https://docs.un.org/es/A/79/308</w:t>
        </w:r>
      </w:hyperlink>
    </w:p>
    <w:p w14:paraId="2E0C294B" w14:textId="77777777" w:rsidR="007212CF" w:rsidRDefault="007212CF">
      <w:pPr>
        <w:spacing w:line="240" w:lineRule="auto"/>
        <w:rPr>
          <w:sz w:val="20"/>
          <w:szCs w:val="20"/>
        </w:rPr>
      </w:pPr>
    </w:p>
  </w:footnote>
  <w:footnote w:id="3">
    <w:p w14:paraId="2398FA4A" w14:textId="77777777" w:rsidR="007212CF" w:rsidRDefault="003E3CA4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Consultable en: </w:t>
      </w:r>
      <w:hyperlink r:id="rId3">
        <w:r>
          <w:rPr>
            <w:color w:val="1155CC"/>
            <w:sz w:val="20"/>
            <w:szCs w:val="20"/>
            <w:u w:val="single"/>
          </w:rPr>
          <w:t>https://www.gob.mx/issste/articulos/los-matrimonios-infantiles-en-las-comunidades-indigenas-de-mexico</w:t>
        </w:r>
      </w:hyperlink>
    </w:p>
    <w:p w14:paraId="3EC6ACC5" w14:textId="77777777" w:rsidR="007212CF" w:rsidRDefault="007212CF">
      <w:pPr>
        <w:spacing w:line="240" w:lineRule="auto"/>
        <w:rPr>
          <w:sz w:val="20"/>
          <w:szCs w:val="20"/>
        </w:rPr>
      </w:pPr>
    </w:p>
  </w:footnote>
  <w:footnote w:id="4">
    <w:p w14:paraId="66DECAC5" w14:textId="77777777" w:rsidR="007212CF" w:rsidRDefault="003E3CA4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Se puede consultar en: </w:t>
      </w:r>
      <w:hyperlink r:id="rId4">
        <w:r>
          <w:rPr>
            <w:color w:val="1155CC"/>
            <w:sz w:val="20"/>
            <w:szCs w:val="20"/>
            <w:u w:val="single"/>
          </w:rPr>
          <w:t>https://www.worldvisionmexico.org.mx/blog/matrimonio-infantil-vulneraci%C3%B3n-derechos-humanos</w:t>
        </w:r>
      </w:hyperlink>
    </w:p>
    <w:p w14:paraId="0C15D32B" w14:textId="77777777" w:rsidR="007212CF" w:rsidRDefault="007212CF">
      <w:pPr>
        <w:spacing w:line="240" w:lineRule="auto"/>
        <w:rPr>
          <w:sz w:val="20"/>
          <w:szCs w:val="20"/>
        </w:rPr>
      </w:pPr>
    </w:p>
  </w:footnote>
  <w:footnote w:id="5">
    <w:p w14:paraId="3C52C5CE" w14:textId="77777777" w:rsidR="007212CF" w:rsidRDefault="003E3CA4">
      <w:pPr>
        <w:spacing w:line="240" w:lineRule="auto"/>
        <w:rPr>
          <w:i/>
          <w:iCs/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>Idem</w:t>
      </w:r>
    </w:p>
  </w:footnote>
  <w:footnote w:id="6">
    <w:p w14:paraId="4E7B379E" w14:textId="77777777" w:rsidR="007212CF" w:rsidRDefault="003E3CA4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</w:t>
      </w:r>
      <w:r>
        <w:rPr>
          <w:i/>
          <w:iCs/>
          <w:sz w:val="20"/>
          <w:szCs w:val="20"/>
        </w:rPr>
        <w:t xml:space="preserve">Violencia y discriminación contra mujeres, niñas y adolescentes: Buenas prácticas y desafíos en América Latina y en el Caribe, </w:t>
      </w:r>
      <w:r>
        <w:rPr>
          <w:sz w:val="20"/>
          <w:szCs w:val="20"/>
        </w:rPr>
        <w:t xml:space="preserve">Comisión Interamericana de Derechos Humanos, párrafo 226. Consultable en: </w:t>
      </w:r>
      <w:hyperlink r:id="rId5">
        <w:r>
          <w:rPr>
            <w:color w:val="1155CC"/>
            <w:sz w:val="20"/>
            <w:szCs w:val="20"/>
            <w:u w:val="single"/>
          </w:rPr>
          <w:t>https://www.oas.org/es/cidh/informes/pdfs/ViolenciaMujeresNNA.pdf</w:t>
        </w:r>
      </w:hyperlink>
    </w:p>
    <w:p w14:paraId="681182AF" w14:textId="77777777" w:rsidR="007212CF" w:rsidRDefault="007212CF">
      <w:pPr>
        <w:spacing w:line="240" w:lineRule="auto"/>
        <w:rPr>
          <w:sz w:val="20"/>
          <w:szCs w:val="20"/>
        </w:rPr>
      </w:pPr>
    </w:p>
  </w:footnote>
  <w:footnote w:id="7">
    <w:p w14:paraId="02CF6F0F" w14:textId="77777777" w:rsidR="007212CF" w:rsidRDefault="003E3CA4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La base de datos se puede consultar a través del siguiente enlace: </w:t>
      </w:r>
      <w:hyperlink r:id="rId6">
        <w:r>
          <w:rPr>
            <w:color w:val="1155CC"/>
            <w:sz w:val="20"/>
            <w:szCs w:val="20"/>
            <w:u w:val="single"/>
          </w:rPr>
          <w:t>http://www.dgis.salud.gob.mx/contenidos/basesdedatos/da_nacimientos_gobmx.html</w:t>
        </w:r>
      </w:hyperlink>
    </w:p>
    <w:p w14:paraId="6AE4531C" w14:textId="77777777" w:rsidR="007212CF" w:rsidRDefault="007212CF">
      <w:pPr>
        <w:spacing w:line="240" w:lineRule="auto"/>
        <w:rPr>
          <w:sz w:val="20"/>
          <w:szCs w:val="20"/>
        </w:rPr>
      </w:pPr>
    </w:p>
  </w:footnote>
  <w:footnote w:id="8">
    <w:p w14:paraId="54555002" w14:textId="77777777" w:rsidR="007212CF" w:rsidRDefault="003E3CA4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Información consultada a través de: </w:t>
      </w:r>
      <w:hyperlink r:id="rId7">
        <w:r>
          <w:rPr>
            <w:color w:val="1155CC"/>
            <w:sz w:val="20"/>
            <w:szCs w:val="20"/>
            <w:u w:val="single"/>
          </w:rPr>
          <w:t>https://www.who.int/es/news-room/fact-sheets/detail/adolescent-pregnancy</w:t>
        </w:r>
      </w:hyperlink>
    </w:p>
    <w:p w14:paraId="67EB50CA" w14:textId="77777777" w:rsidR="007212CF" w:rsidRDefault="007212CF">
      <w:pPr>
        <w:spacing w:line="240" w:lineRule="auto"/>
        <w:rPr>
          <w:sz w:val="20"/>
          <w:szCs w:val="20"/>
        </w:rPr>
      </w:pPr>
    </w:p>
  </w:footnote>
  <w:footnote w:id="9">
    <w:p w14:paraId="49873D15" w14:textId="77777777" w:rsidR="007212CF" w:rsidRDefault="003E3CA4">
      <w:pPr>
        <w:spacing w:line="240" w:lineRule="auto"/>
        <w:rPr>
          <w:sz w:val="20"/>
          <w:szCs w:val="20"/>
        </w:rPr>
      </w:pPr>
      <w:r>
        <w:rPr>
          <w:vertAlign w:val="superscript"/>
        </w:rPr>
        <w:footnoteRef/>
      </w:r>
      <w:r>
        <w:rPr>
          <w:sz w:val="20"/>
          <w:szCs w:val="20"/>
        </w:rPr>
        <w:t xml:space="preserve"> Artículo 4o de la Convención sobre los Derechos de los Niños.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212CF"/>
    <w:rsid w:val="003E3CA4"/>
    <w:rsid w:val="007212C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CD6A539"/>
  <w15:docId w15:val="{5B96E0A2-9924-4057-9438-AA57BA19CA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="Arial" w:hAnsi="Arial" w:cs="Arial"/>
        <w:sz w:val="22"/>
        <w:szCs w:val="22"/>
        <w:lang w:val="en" w:eastAsia="es-MX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https://www.gob.mx/issste/articulos/los-matrimonios-infantiles-en-las-comunidades-indigenas-de-mexico" TargetMode="External"/><Relationship Id="rId7" Type="http://schemas.openxmlformats.org/officeDocument/2006/relationships/hyperlink" Target="https://www.who.int/es/news-room/fact-sheets/detail/adolescent-pregnancy" TargetMode="External"/><Relationship Id="rId2" Type="http://schemas.openxmlformats.org/officeDocument/2006/relationships/hyperlink" Target="https://docs.un.org/es/A/79/308" TargetMode="External"/><Relationship Id="rId1" Type="http://schemas.openxmlformats.org/officeDocument/2006/relationships/hyperlink" Target="https://www.ohchr.org/es/women/child-and-forced-marriage-including-humanitarian-settings" TargetMode="External"/><Relationship Id="rId6" Type="http://schemas.openxmlformats.org/officeDocument/2006/relationships/hyperlink" Target="http://www.dgis.salud.gob.mx/contenidos/basesdedatos/da_nacimientos_gobmx.html" TargetMode="External"/><Relationship Id="rId5" Type="http://schemas.openxmlformats.org/officeDocument/2006/relationships/hyperlink" Target="https://www.oas.org/es/cidh/informes/pdfs/ViolenciaMujeresNNA.pdf" TargetMode="External"/><Relationship Id="rId4" Type="http://schemas.openxmlformats.org/officeDocument/2006/relationships/hyperlink" Target="https://www.worldvisionmexico.org.mx/blog/matrimonio-infantil-vulneraci%C3%B3n-derechos-humanos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1219</Words>
  <Characters>6710</Characters>
  <Application>Microsoft Office Word</Application>
  <DocSecurity>0</DocSecurity>
  <Lines>55</Lines>
  <Paragraphs>15</Paragraphs>
  <ScaleCrop>false</ScaleCrop>
  <Company/>
  <LinksUpToDate>false</LinksUpToDate>
  <CharactersWithSpaces>7914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Andrea Daniela Flores Chacon</dc:creator>
  <cp:lastModifiedBy>Andrea Daniela Flores Chacon</cp:lastModifiedBy>
  <cp:revision>2</cp:revision>
  <dcterms:created xsi:type="dcterms:W3CDTF">2025-11-24T21:44:00Z</dcterms:created>
  <dcterms:modified xsi:type="dcterms:W3CDTF">2025-11-24T21:44:00Z</dcterms:modified>
</cp:coreProperties>
</file>