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E6F23" w14:textId="19F258F1" w:rsidR="009C755F" w:rsidRDefault="004E6FFF">
      <w:pPr>
        <w:spacing w:line="360" w:lineRule="auto"/>
        <w:jc w:val="right"/>
        <w:rPr>
          <w:rFonts w:ascii="Avenir Next LT Pro" w:eastAsia="Calibri" w:hAnsi="Avenir Next LT Pro" w:cs="Arial"/>
          <w:sz w:val="24"/>
          <w:szCs w:val="24"/>
        </w:rPr>
      </w:pPr>
      <w:r>
        <w:rPr>
          <w:rFonts w:ascii="Avenir Next LT Pro" w:eastAsia="Calibri" w:hAnsi="Avenir Next LT Pro" w:cs="Arial"/>
          <w:sz w:val="24"/>
          <w:szCs w:val="24"/>
        </w:rPr>
        <w:t xml:space="preserve"> Chihuahua, Chihuahua a </w:t>
      </w:r>
      <w:r w:rsidR="00604AE6">
        <w:rPr>
          <w:rFonts w:ascii="Avenir Next LT Pro" w:eastAsia="Calibri" w:hAnsi="Avenir Next LT Pro" w:cs="Arial"/>
          <w:sz w:val="24"/>
          <w:szCs w:val="24"/>
        </w:rPr>
        <w:t xml:space="preserve">27 </w:t>
      </w:r>
      <w:r w:rsidR="001552D0">
        <w:rPr>
          <w:rFonts w:ascii="Avenir Next LT Pro" w:eastAsia="Calibri" w:hAnsi="Avenir Next LT Pro" w:cs="Arial"/>
          <w:sz w:val="24"/>
          <w:szCs w:val="24"/>
        </w:rPr>
        <w:t>de noviembre</w:t>
      </w:r>
      <w:r>
        <w:rPr>
          <w:rFonts w:ascii="Avenir Next LT Pro" w:eastAsia="Calibri" w:hAnsi="Avenir Next LT Pro" w:cs="Arial"/>
          <w:sz w:val="24"/>
          <w:szCs w:val="24"/>
        </w:rPr>
        <w:t xml:space="preserve"> del 2025</w:t>
      </w:r>
    </w:p>
    <w:p w14:paraId="413A78F7" w14:textId="77777777" w:rsidR="009C755F" w:rsidRDefault="004E6FFF">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H. CONGRESO DEL ESTADO</w:t>
      </w:r>
    </w:p>
    <w:p w14:paraId="7B3F811B" w14:textId="77777777" w:rsidR="009C755F" w:rsidRDefault="004E6FFF">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 xml:space="preserve">P R E S E N T E.- </w:t>
      </w:r>
    </w:p>
    <w:p w14:paraId="5CBE59AB" w14:textId="64CEE9F5" w:rsidR="009C755F" w:rsidRPr="006A6859" w:rsidRDefault="004E6FFF" w:rsidP="006A6859">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JOSÉ LUIS VILLALOBOS GARCÍA</w:t>
      </w:r>
      <w:r>
        <w:rPr>
          <w:rFonts w:ascii="Avenir Next LT Pro" w:eastAsia="Calibri" w:hAnsi="Avenir Next LT Pro" w:cs="Arial"/>
          <w:sz w:val="24"/>
          <w:szCs w:val="24"/>
        </w:rPr>
        <w:t xml:space="preserve">, Diputado de la Sexagésima Octava Legislatura del Honorable Congreso del Estado, integrante del Grupo Parlamentario del Partido </w:t>
      </w:r>
      <w:r>
        <w:rPr>
          <w:rFonts w:ascii="Avenir Next LT Pro" w:eastAsia="Calibri" w:hAnsi="Avenir Next LT Pro" w:cs="Arial"/>
          <w:sz w:val="24"/>
          <w:szCs w:val="24"/>
        </w:rPr>
        <w:t>Revolucionario Institucional con fundamento en lo que dispone los artículos 68, fracción I de la Constitución Política del Estado Libre y Soberano de Chihuahua 167, fracción I, 168, 168 BIS y 170 de la Ley Orgánica del Poder Legislativo, 2, fracción IV, 75</w:t>
      </w:r>
      <w:r>
        <w:rPr>
          <w:rFonts w:ascii="Avenir Next LT Pro" w:eastAsia="Calibri" w:hAnsi="Avenir Next LT Pro" w:cs="Arial"/>
          <w:sz w:val="24"/>
          <w:szCs w:val="24"/>
        </w:rPr>
        <w:t>, 76, fracción V, 77 y 102 del Reglamento Interior y de Prácticas Parlamentarias del Poder Legislativo, y demás relativos comparezco ante esta Honorable Soberanía, a fin de presentar</w:t>
      </w:r>
      <w:r>
        <w:rPr>
          <w:rFonts w:ascii="Avenir Next LT Pro" w:eastAsia="Calibri" w:hAnsi="Avenir Next LT Pro" w:cs="Arial"/>
          <w:b/>
          <w:bCs/>
          <w:sz w:val="24"/>
          <w:szCs w:val="24"/>
        </w:rPr>
        <w:t>; INICIATIVA CON CARÁCTER DE DECRETO A EFECTO</w:t>
      </w:r>
      <w:bookmarkStart w:id="0" w:name="_Hlk196247125"/>
      <w:r>
        <w:rPr>
          <w:rFonts w:ascii="Avenir Next LT Pro" w:eastAsia="Calibri" w:hAnsi="Avenir Next LT Pro" w:cs="Arial"/>
          <w:b/>
          <w:bCs/>
          <w:sz w:val="24"/>
          <w:szCs w:val="24"/>
        </w:rPr>
        <w:t xml:space="preserve"> DE </w:t>
      </w:r>
      <w:bookmarkEnd w:id="0"/>
      <w:r w:rsidR="00777249">
        <w:rPr>
          <w:rFonts w:ascii="Avenir Next LT Pro" w:eastAsia="Calibri" w:hAnsi="Avenir Next LT Pro" w:cs="Arial"/>
          <w:b/>
          <w:bCs/>
          <w:sz w:val="24"/>
          <w:szCs w:val="24"/>
        </w:rPr>
        <w:t>REFORMAR Y ADICIONAR EL CÓDIGO MUNICIPAL PARA EL ESTADO DE CHIHUAHUA</w:t>
      </w:r>
      <w:r>
        <w:rPr>
          <w:rFonts w:ascii="Avenir Next LT Pro" w:eastAsia="Calibri" w:hAnsi="Avenir Next LT Pro" w:cs="Arial"/>
          <w:b/>
          <w:bCs/>
          <w:sz w:val="24"/>
          <w:szCs w:val="24"/>
        </w:rPr>
        <w:t xml:space="preserve">; EN MATERIA </w:t>
      </w:r>
      <w:r w:rsidR="005453F4" w:rsidRPr="005453F4">
        <w:rPr>
          <w:rFonts w:ascii="Avenir Next LT Pro" w:eastAsia="Calibri" w:hAnsi="Avenir Next LT Pro" w:cs="Arial"/>
          <w:b/>
          <w:bCs/>
          <w:sz w:val="24"/>
          <w:szCs w:val="24"/>
        </w:rPr>
        <w:t>DE</w:t>
      </w:r>
      <w:r w:rsidR="00777249" w:rsidRPr="00777249">
        <w:rPr>
          <w:rFonts w:ascii="Avenir Next LT Pro" w:eastAsia="Calibri" w:hAnsi="Avenir Next LT Pro" w:cs="Arial"/>
          <w:b/>
          <w:bCs/>
          <w:sz w:val="24"/>
          <w:szCs w:val="24"/>
        </w:rPr>
        <w:t xml:space="preserve"> CREACIÓN DE COMISIONES DE </w:t>
      </w:r>
      <w:r w:rsidR="00750DDE">
        <w:rPr>
          <w:rFonts w:ascii="Avenir Next LT Pro" w:eastAsia="Calibri" w:hAnsi="Avenir Next LT Pro" w:cs="Arial"/>
          <w:b/>
          <w:bCs/>
          <w:sz w:val="24"/>
          <w:szCs w:val="24"/>
        </w:rPr>
        <w:t>TURISMO</w:t>
      </w:r>
      <w:r w:rsidR="00777249" w:rsidRPr="00777249">
        <w:rPr>
          <w:rFonts w:ascii="Avenir Next LT Pro" w:eastAsia="Calibri" w:hAnsi="Avenir Next LT Pro" w:cs="Arial"/>
          <w:b/>
          <w:bCs/>
          <w:sz w:val="24"/>
          <w:szCs w:val="24"/>
        </w:rPr>
        <w:t xml:space="preserve"> EN LOS AYUNTAMIENTOS</w:t>
      </w:r>
      <w:r w:rsidR="00777249">
        <w:rPr>
          <w:rFonts w:ascii="Avenir Next LT Pro" w:eastAsia="Calibri" w:hAnsi="Avenir Next LT Pro" w:cs="Arial"/>
          <w:b/>
          <w:bCs/>
          <w:sz w:val="24"/>
          <w:szCs w:val="24"/>
        </w:rPr>
        <w:t>.</w:t>
      </w:r>
      <w:r w:rsidR="006A6859">
        <w:rPr>
          <w:rFonts w:ascii="Avenir Next LT Pro" w:eastAsia="Calibri" w:hAnsi="Avenir Next LT Pro" w:cs="Arial"/>
          <w:b/>
          <w:bCs/>
          <w:sz w:val="24"/>
          <w:szCs w:val="24"/>
        </w:rPr>
        <w:t xml:space="preserve"> </w:t>
      </w:r>
      <w:r>
        <w:rPr>
          <w:rFonts w:ascii="Avenir Next LT Pro" w:eastAsia="Calibri" w:hAnsi="Avenir Next LT Pro" w:cs="Arial"/>
          <w:sz w:val="24"/>
          <w:szCs w:val="24"/>
        </w:rPr>
        <w:t xml:space="preserve">Lo anterior </w:t>
      </w:r>
      <w:r>
        <w:rPr>
          <w:rFonts w:ascii="Avenir Next LT Pro" w:eastAsia="Verdana" w:hAnsi="Avenir Next LT Pro" w:cs="Arial"/>
          <w:color w:val="000000"/>
          <w:sz w:val="24"/>
          <w:szCs w:val="24"/>
        </w:rPr>
        <w:t xml:space="preserve">por los motivos y fundamentos que a continuación se expresan. </w:t>
      </w:r>
    </w:p>
    <w:p w14:paraId="0D82D6AE" w14:textId="77777777" w:rsidR="009C755F" w:rsidRDefault="004E6FFF">
      <w:pPr>
        <w:widowControl w:val="0"/>
        <w:spacing w:line="360" w:lineRule="auto"/>
        <w:jc w:val="center"/>
        <w:rPr>
          <w:rFonts w:ascii="Avenir Next LT Pro" w:eastAsia="Calibri" w:hAnsi="Avenir Next LT Pro" w:cs="Arial"/>
          <w:b/>
          <w:bCs/>
          <w:sz w:val="24"/>
          <w:szCs w:val="24"/>
        </w:rPr>
      </w:pPr>
      <w:r>
        <w:rPr>
          <w:rFonts w:ascii="Avenir Next LT Pro" w:eastAsia="Verdana" w:hAnsi="Avenir Next LT Pro" w:cs="Arial"/>
          <w:b/>
          <w:color w:val="000000"/>
          <w:sz w:val="24"/>
          <w:szCs w:val="24"/>
        </w:rPr>
        <w:t>EXPOSICIÓN DE MOTIVOS</w:t>
      </w:r>
    </w:p>
    <w:p w14:paraId="69E1CF81" w14:textId="77777777" w:rsidR="00750DDE" w:rsidRPr="00750DDE" w:rsidRDefault="00750DDE" w:rsidP="00750DDE">
      <w:pPr>
        <w:spacing w:line="360" w:lineRule="auto"/>
        <w:jc w:val="both"/>
        <w:rPr>
          <w:rFonts w:ascii="Avenir Next LT Pro" w:eastAsia="Calibri" w:hAnsi="Avenir Next LT Pro"/>
          <w:sz w:val="24"/>
          <w:szCs w:val="24"/>
        </w:rPr>
      </w:pPr>
      <w:r w:rsidRPr="00750DDE">
        <w:rPr>
          <w:rFonts w:ascii="Avenir Next LT Pro" w:eastAsia="Calibri" w:hAnsi="Avenir Next LT Pro"/>
          <w:sz w:val="24"/>
          <w:szCs w:val="24"/>
        </w:rPr>
        <w:t xml:space="preserve">El Estado de Chihuahua se distingue en el panorama nacional e internacional por ser una tierra de contrastes extraordinarios y de una riqueza cultural y natural inmensurable, donde la actividad turística se ha consolidado no solo como una fuente de ingresos económicos, sino como una herramienta vital para la preservación de nuestra identidad y el desarrollo social de nuestras comunidades; es innegable que nuestro estado, el más grande de la República, ofrece una diversidad de experiencias que van desde la majestuosidad de la </w:t>
      </w:r>
      <w:r w:rsidRPr="00750DDE">
        <w:rPr>
          <w:rFonts w:ascii="Avenir Next LT Pro" w:eastAsia="Calibri" w:hAnsi="Avenir Next LT Pro"/>
          <w:sz w:val="24"/>
          <w:szCs w:val="24"/>
        </w:rPr>
        <w:lastRenderedPageBreak/>
        <w:t>Sierra Tarahumara hasta la inmensidad del desierto, pasando por ciudades con un profundo legado histórico y zonas arqueológicas patrimonio de la humanidad.</w:t>
      </w:r>
    </w:p>
    <w:p w14:paraId="16E282C0" w14:textId="77777777" w:rsidR="00750DDE" w:rsidRPr="00750DDE" w:rsidRDefault="00750DDE" w:rsidP="00750DDE">
      <w:pPr>
        <w:spacing w:line="360" w:lineRule="auto"/>
        <w:jc w:val="both"/>
        <w:rPr>
          <w:rFonts w:ascii="Avenir Next LT Pro" w:eastAsia="Calibri" w:hAnsi="Avenir Next LT Pro"/>
          <w:sz w:val="24"/>
          <w:szCs w:val="24"/>
        </w:rPr>
      </w:pPr>
      <w:r w:rsidRPr="00750DDE">
        <w:rPr>
          <w:rFonts w:ascii="Avenir Next LT Pro" w:eastAsia="Calibri" w:hAnsi="Avenir Next LT Pro"/>
          <w:sz w:val="24"/>
          <w:szCs w:val="24"/>
        </w:rPr>
        <w:t xml:space="preserve">Esta vocación turística es evidente en la existencia de municipios que han logrado destacar por su encanto y su oferta única, siendo reconocidos oficialmente bajo la denominación de Pueblos Mágicos, entre los cuales destacan </w:t>
      </w:r>
      <w:r w:rsidRPr="00750DDE">
        <w:rPr>
          <w:rFonts w:ascii="Avenir Next LT Pro" w:eastAsia="Calibri" w:hAnsi="Avenir Next LT Pro"/>
          <w:b/>
          <w:bCs/>
          <w:sz w:val="24"/>
          <w:szCs w:val="24"/>
        </w:rPr>
        <w:t>Creel</w:t>
      </w:r>
      <w:r w:rsidRPr="00750DDE">
        <w:rPr>
          <w:rFonts w:ascii="Avenir Next LT Pro" w:eastAsia="Calibri" w:hAnsi="Avenir Next LT Pro"/>
          <w:sz w:val="24"/>
          <w:szCs w:val="24"/>
        </w:rPr>
        <w:t xml:space="preserve">, como puerta de entrada a las Barrancas del Cobre y punto de encuentro de culturas; </w:t>
      </w:r>
      <w:r w:rsidRPr="00750DDE">
        <w:rPr>
          <w:rFonts w:ascii="Avenir Next LT Pro" w:eastAsia="Calibri" w:hAnsi="Avenir Next LT Pro"/>
          <w:b/>
          <w:bCs/>
          <w:sz w:val="24"/>
          <w:szCs w:val="24"/>
        </w:rPr>
        <w:t>Batopilas</w:t>
      </w:r>
      <w:r w:rsidRPr="00750DDE">
        <w:rPr>
          <w:rFonts w:ascii="Avenir Next LT Pro" w:eastAsia="Calibri" w:hAnsi="Avenir Next LT Pro"/>
          <w:sz w:val="24"/>
          <w:szCs w:val="24"/>
        </w:rPr>
        <w:t xml:space="preserve">, con su impresionante historia minera y su clima subtropical en las profundidades de las barrancas; </w:t>
      </w:r>
      <w:r w:rsidRPr="00750DDE">
        <w:rPr>
          <w:rFonts w:ascii="Avenir Next LT Pro" w:eastAsia="Calibri" w:hAnsi="Avenir Next LT Pro"/>
          <w:b/>
          <w:bCs/>
          <w:sz w:val="24"/>
          <w:szCs w:val="24"/>
        </w:rPr>
        <w:t>Casas Grandes</w:t>
      </w:r>
      <w:r w:rsidRPr="00750DDE">
        <w:rPr>
          <w:rFonts w:ascii="Avenir Next LT Pro" w:eastAsia="Calibri" w:hAnsi="Avenir Next LT Pro"/>
          <w:sz w:val="24"/>
          <w:szCs w:val="24"/>
        </w:rPr>
        <w:t xml:space="preserve">, hogar de la zona arqueológica de Paquimé y su famosa cerámica de Mata Ortiz; </w:t>
      </w:r>
      <w:r w:rsidRPr="00750DDE">
        <w:rPr>
          <w:rFonts w:ascii="Avenir Next LT Pro" w:eastAsia="Calibri" w:hAnsi="Avenir Next LT Pro"/>
          <w:b/>
          <w:bCs/>
          <w:sz w:val="24"/>
          <w:szCs w:val="24"/>
        </w:rPr>
        <w:t>Guachochi</w:t>
      </w:r>
      <w:r w:rsidRPr="00750DDE">
        <w:rPr>
          <w:rFonts w:ascii="Avenir Next LT Pro" w:eastAsia="Calibri" w:hAnsi="Avenir Next LT Pro"/>
          <w:sz w:val="24"/>
          <w:szCs w:val="24"/>
        </w:rPr>
        <w:t xml:space="preserve">, corazón de la Sierra y centro de turismo de aventura y naturaleza; e </w:t>
      </w:r>
      <w:r w:rsidRPr="00750DDE">
        <w:rPr>
          <w:rFonts w:ascii="Avenir Next LT Pro" w:eastAsia="Calibri" w:hAnsi="Avenir Next LT Pro"/>
          <w:b/>
          <w:bCs/>
          <w:sz w:val="24"/>
          <w:szCs w:val="24"/>
        </w:rPr>
        <w:t>Hidalgo del Parral</w:t>
      </w:r>
      <w:r w:rsidRPr="00750DDE">
        <w:rPr>
          <w:rFonts w:ascii="Avenir Next LT Pro" w:eastAsia="Calibri" w:hAnsi="Avenir Next LT Pro"/>
          <w:sz w:val="24"/>
          <w:szCs w:val="24"/>
        </w:rPr>
        <w:t>, la "Capital del Mundo", con su rica historia revolucionaria y arquitectónica; estos destinos, junto con otros municipios que poseen una clara vocación turística, requieren de una atención especializada por parte de sus gobiernos locales para gestionar adecuadamente el flujo de visitantes, la infraestructura y la calidad de los servicios.</w:t>
      </w:r>
    </w:p>
    <w:p w14:paraId="0ABEAF09" w14:textId="77777777" w:rsidR="00750DDE" w:rsidRPr="00750DDE" w:rsidRDefault="00750DDE" w:rsidP="00750DDE">
      <w:pPr>
        <w:spacing w:line="360" w:lineRule="auto"/>
        <w:jc w:val="both"/>
        <w:rPr>
          <w:rFonts w:ascii="Avenir Next LT Pro" w:eastAsia="Calibri" w:hAnsi="Avenir Next LT Pro"/>
          <w:sz w:val="24"/>
          <w:szCs w:val="24"/>
        </w:rPr>
      </w:pPr>
      <w:r w:rsidRPr="00750DDE">
        <w:rPr>
          <w:rFonts w:ascii="Avenir Next LT Pro" w:eastAsia="Calibri" w:hAnsi="Avenir Next LT Pro"/>
          <w:sz w:val="24"/>
          <w:szCs w:val="24"/>
        </w:rPr>
        <w:t xml:space="preserve">Aunado a lo anterior, el Gobierno del Estado, a través de la Secretaría de Turismo y en cumplimiento al Plan Estatal de Desarrollo, ha distinguido recientemente (2024) a los municipios de </w:t>
      </w:r>
      <w:r w:rsidRPr="00750DDE">
        <w:rPr>
          <w:rFonts w:ascii="Avenir Next LT Pro" w:eastAsia="Calibri" w:hAnsi="Avenir Next LT Pro"/>
          <w:b/>
          <w:bCs/>
          <w:sz w:val="24"/>
          <w:szCs w:val="24"/>
        </w:rPr>
        <w:t>Guerrero, Jiménez, Riva Palacio, Rosales y la población de Allende</w:t>
      </w:r>
      <w:r w:rsidRPr="00750DDE">
        <w:rPr>
          <w:rFonts w:ascii="Avenir Next LT Pro" w:eastAsia="Calibri" w:hAnsi="Avenir Next LT Pro"/>
          <w:sz w:val="24"/>
          <w:szCs w:val="24"/>
        </w:rPr>
        <w:t xml:space="preserve"> con el nombramiento de "Pueblos Tradicionales"</w:t>
      </w:r>
      <w:r w:rsidRPr="00750DDE">
        <w:rPr>
          <w:rFonts w:ascii="Avenir Next LT Pro" w:eastAsia="Calibri" w:hAnsi="Avenir Next LT Pro"/>
          <w:sz w:val="24"/>
          <w:szCs w:val="24"/>
          <w:vertAlign w:val="superscript"/>
        </w:rPr>
        <w:footnoteReference w:id="1"/>
      </w:r>
      <w:r w:rsidRPr="00750DDE">
        <w:rPr>
          <w:rFonts w:ascii="Avenir Next LT Pro" w:eastAsia="Calibri" w:hAnsi="Avenir Next LT Pro"/>
          <w:sz w:val="24"/>
          <w:szCs w:val="24"/>
        </w:rPr>
        <w:t xml:space="preserve">; este reconocimiento destaca a dichas localidades por haber conservado su herencia natural, histórica y cultural, convirtiéndolas en destinos prioritarios para el fortalecimiento de la actividad turística y la mejora de servicios, lo que conlleva la </w:t>
      </w:r>
      <w:r w:rsidRPr="00750DDE">
        <w:rPr>
          <w:rFonts w:ascii="Avenir Next LT Pro" w:eastAsia="Calibri" w:hAnsi="Avenir Next LT Pro"/>
          <w:sz w:val="24"/>
          <w:szCs w:val="24"/>
        </w:rPr>
        <w:lastRenderedPageBreak/>
        <w:t>responsabilidad para sus ayuntamientos de gestionar adecuadamente este potencial crecimiento.</w:t>
      </w:r>
    </w:p>
    <w:p w14:paraId="504D90FC" w14:textId="77777777" w:rsidR="00750DDE" w:rsidRPr="00750DDE" w:rsidRDefault="00750DDE" w:rsidP="00750DDE">
      <w:pPr>
        <w:spacing w:line="360" w:lineRule="auto"/>
        <w:jc w:val="both"/>
        <w:rPr>
          <w:rFonts w:ascii="Avenir Next LT Pro" w:eastAsia="Calibri" w:hAnsi="Avenir Next LT Pro"/>
          <w:sz w:val="24"/>
          <w:szCs w:val="24"/>
        </w:rPr>
      </w:pPr>
      <w:r w:rsidRPr="00750DDE">
        <w:rPr>
          <w:rFonts w:ascii="Avenir Next LT Pro" w:eastAsia="Calibri" w:hAnsi="Avenir Next LT Pro"/>
          <w:sz w:val="24"/>
          <w:szCs w:val="24"/>
        </w:rPr>
        <w:t>Sin embargo, para que el turismo florezca de manera ordenada y sostenible, es necesario que la administración pública municipal cuente con órganos internos dedicados exclusivamente al análisis, diseño y supervisión de las políticas públicas en esta materia, pues actualmente la legislación permite que el turismo se agrupe en comisiones conjuntas con otras áreas como economía o cultura, lo que en ocasiones diluye la importancia estratégica que requiere el sector y limita la capacidad de los regidores para enfocar sus esfuerzos en la promoción y regulación de la actividad turística.</w:t>
      </w:r>
    </w:p>
    <w:p w14:paraId="4ABFED89" w14:textId="77777777" w:rsidR="00750DDE" w:rsidRPr="00750DDE" w:rsidRDefault="00750DDE" w:rsidP="00750DDE">
      <w:pPr>
        <w:spacing w:line="360" w:lineRule="auto"/>
        <w:jc w:val="both"/>
        <w:rPr>
          <w:rFonts w:ascii="Avenir Next LT Pro" w:eastAsia="Calibri" w:hAnsi="Avenir Next LT Pro"/>
          <w:sz w:val="24"/>
          <w:szCs w:val="24"/>
        </w:rPr>
      </w:pPr>
      <w:r w:rsidRPr="00750DDE">
        <w:rPr>
          <w:rFonts w:ascii="Avenir Next LT Pro" w:eastAsia="Calibri" w:hAnsi="Avenir Next LT Pro"/>
          <w:sz w:val="24"/>
          <w:szCs w:val="24"/>
        </w:rPr>
        <w:t>La urgencia de corregir esta situación se fundamenta en datos duros que confirman que el turismo no es una actividad secundaria, sino un motor económico de alta relevancia que exige una estructura robusta, prueba de ello es que, al cierre de septiembre de 2025, el sector generó una derrama económica acumulada de 12 mil 915 millones de pesos; la concentración de esta riqueza en regiones específicas, donde Ciudad Juárez acumuló el 41.9% y Chihuahua el 40.0%, mientras que la región de Barrancas del Cobre generó más de mil 116 millones de pesos, subraya la necesidad de gestión local. A esto se suma una infraestructura compuesta por 834 establecimientos con 24 mil 576 habitaciones y una ocupación superior al 60%, atendiendo a 6.1 millones de turistas noche, además de un flujo de pasajeros aéreos que superó los 3 millones y casi 120 mil pasajeros por tren</w:t>
      </w:r>
      <w:r w:rsidRPr="00750DDE">
        <w:rPr>
          <w:rFonts w:ascii="Avenir Next LT Pro" w:eastAsia="Calibri" w:hAnsi="Avenir Next LT Pro"/>
          <w:sz w:val="24"/>
          <w:szCs w:val="24"/>
          <w:vertAlign w:val="superscript"/>
        </w:rPr>
        <w:footnoteReference w:id="2"/>
      </w:r>
      <w:r w:rsidRPr="00750DDE">
        <w:rPr>
          <w:rFonts w:ascii="Avenir Next LT Pro" w:eastAsia="Calibri" w:hAnsi="Avenir Next LT Pro"/>
          <w:sz w:val="24"/>
          <w:szCs w:val="24"/>
        </w:rPr>
        <w:t>.</w:t>
      </w:r>
    </w:p>
    <w:p w14:paraId="40088061" w14:textId="4149D914" w:rsidR="00750DDE" w:rsidRPr="00750DDE" w:rsidRDefault="00750DDE" w:rsidP="00750DDE">
      <w:pPr>
        <w:spacing w:line="360" w:lineRule="auto"/>
        <w:jc w:val="both"/>
        <w:rPr>
          <w:rFonts w:ascii="Avenir Next LT Pro" w:eastAsia="Calibri" w:hAnsi="Avenir Next LT Pro"/>
          <w:sz w:val="24"/>
          <w:szCs w:val="24"/>
        </w:rPr>
      </w:pPr>
      <w:r w:rsidRPr="00750DDE">
        <w:rPr>
          <w:rFonts w:ascii="Avenir Next LT Pro" w:eastAsia="Calibri" w:hAnsi="Avenir Next LT Pro"/>
          <w:sz w:val="24"/>
          <w:szCs w:val="24"/>
        </w:rPr>
        <w:lastRenderedPageBreak/>
        <w:t>Ante este volumen de oferta y demanda, la relevancia económica y social que el turismo ha adquirido exige que su tratamiento deje de ser una facultad discrecional y se eleve a categoría obligatoria, pues la creación de una Comisión de Turismo garantiza la existencia de un órgano político-colegiado responsable de fiscalizar los programas del sector y coordinar tareas con la Dirección de Fomento Económico—cuya atribución legal es impulsar estas actividades según el artículo 74 fracción I del Código Municipal—, además de impulsar reglamentos municipales en servicios, espectáculos y desarrollo urbano que incorporen la perspectiva turística para un crecimiento ordenado.</w:t>
      </w:r>
    </w:p>
    <w:p w14:paraId="2131DA63" w14:textId="77777777" w:rsidR="00750DDE" w:rsidRPr="00750DDE" w:rsidRDefault="00750DDE" w:rsidP="00750DDE">
      <w:pPr>
        <w:spacing w:line="360" w:lineRule="auto"/>
        <w:jc w:val="both"/>
        <w:rPr>
          <w:rFonts w:ascii="Avenir Next LT Pro" w:eastAsia="Calibri" w:hAnsi="Avenir Next LT Pro"/>
          <w:sz w:val="24"/>
          <w:szCs w:val="24"/>
        </w:rPr>
      </w:pPr>
      <w:r w:rsidRPr="00750DDE">
        <w:rPr>
          <w:rFonts w:ascii="Avenir Next LT Pro" w:eastAsia="Calibri" w:hAnsi="Avenir Next LT Pro"/>
          <w:sz w:val="24"/>
          <w:szCs w:val="24"/>
        </w:rPr>
        <w:t>Es por ello que resulta indispensable reformar el marco jurídico municipal para garantizar que aquellos ayuntamientos que tienen el privilegio de contar con la denominación de Pueblo Mágico, Pueblo tradicional o cuya vocación turística es manifiesta, cuenten obligatoriamente con una Comisión de Turismo permanente y exclusiva; esta medida permitirá que exista un cuerpo colegiado dentro del Cabildo enfocado en potenciar las bondades del territorio, atraer inversiones, mejorar la imagen urbana y trabajar de la mano con los prestadores de servicios para elevar la competitividad del destino, asegurando así que el turismo siga siendo un motor de bienestar para las familias chihuahuenses.</w:t>
      </w:r>
    </w:p>
    <w:p w14:paraId="5DDAE68A" w14:textId="77777777" w:rsidR="009C755F" w:rsidRDefault="004E6FFF">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Por lo ante</w:t>
      </w:r>
      <w:r>
        <w:rPr>
          <w:rFonts w:ascii="Avenir Next LT Pro" w:eastAsia="Calibri" w:hAnsi="Avenir Next LT Pro" w:cs="Arial"/>
          <w:b/>
          <w:bCs/>
          <w:sz w:val="24"/>
          <w:szCs w:val="24"/>
        </w:rPr>
        <w:t xml:space="preserve">riormente expuesto, me permito someter a consideración de esta soberanía, el presente proyecto con carácter de: </w:t>
      </w:r>
    </w:p>
    <w:p w14:paraId="58E86E2D" w14:textId="77777777" w:rsidR="009C755F" w:rsidRDefault="004E6FFF">
      <w:pPr>
        <w:spacing w:line="360" w:lineRule="auto"/>
        <w:jc w:val="center"/>
        <w:rPr>
          <w:rFonts w:ascii="Avenir Next LT Pro" w:eastAsia="Calibri" w:hAnsi="Avenir Next LT Pro" w:cs="Arial"/>
          <w:b/>
          <w:bCs/>
          <w:sz w:val="24"/>
          <w:szCs w:val="24"/>
        </w:rPr>
      </w:pPr>
      <w:r>
        <w:rPr>
          <w:rFonts w:ascii="Avenir Next LT Pro" w:eastAsia="Calibri" w:hAnsi="Avenir Next LT Pro" w:cs="Arial"/>
          <w:b/>
          <w:bCs/>
          <w:sz w:val="24"/>
          <w:szCs w:val="24"/>
        </w:rPr>
        <w:t>DECRETO</w:t>
      </w:r>
    </w:p>
    <w:p w14:paraId="5AA8B0BA" w14:textId="363C8D9D" w:rsidR="006A6859" w:rsidRPr="006A6859" w:rsidRDefault="004E6FFF" w:rsidP="006A6859">
      <w:pPr>
        <w:spacing w:line="360" w:lineRule="auto"/>
        <w:jc w:val="both"/>
        <w:rPr>
          <w:rFonts w:ascii="Avenir Next LT Pro" w:eastAsia="Calibri" w:hAnsi="Avenir Next LT Pro" w:cs="Arial"/>
          <w:sz w:val="24"/>
          <w:szCs w:val="24"/>
        </w:rPr>
      </w:pPr>
      <w:r w:rsidRPr="006A6859">
        <w:rPr>
          <w:rFonts w:ascii="Avenir Next LT Pro" w:eastAsia="Calibri" w:hAnsi="Avenir Next LT Pro" w:cs="Arial"/>
          <w:b/>
          <w:bCs/>
          <w:sz w:val="28"/>
          <w:szCs w:val="28"/>
        </w:rPr>
        <w:t>PRIMERO. -</w:t>
      </w:r>
      <w:r w:rsidRPr="006A6859">
        <w:rPr>
          <w:rFonts w:ascii="Avenir Next LT Pro" w:eastAsia="Calibri" w:hAnsi="Avenir Next LT Pro" w:cs="Arial"/>
          <w:sz w:val="28"/>
          <w:szCs w:val="28"/>
        </w:rPr>
        <w:t xml:space="preserve">  </w:t>
      </w:r>
      <w:r w:rsidR="006A6859" w:rsidRPr="006A6859">
        <w:rPr>
          <w:rFonts w:ascii="Avenir Next LT Pro" w:eastAsia="Calibri" w:hAnsi="Avenir Next LT Pro" w:cs="Arial"/>
          <w:sz w:val="24"/>
          <w:szCs w:val="24"/>
        </w:rPr>
        <w:t xml:space="preserve">Se </w:t>
      </w:r>
      <w:r w:rsidR="00777249">
        <w:rPr>
          <w:rFonts w:ascii="Avenir Next LT Pro" w:eastAsia="Calibri" w:hAnsi="Avenir Next LT Pro" w:cs="Arial"/>
          <w:b/>
          <w:bCs/>
          <w:sz w:val="24"/>
          <w:szCs w:val="24"/>
        </w:rPr>
        <w:t xml:space="preserve">REFORMA </w:t>
      </w:r>
      <w:r w:rsidR="00777249" w:rsidRPr="00777249">
        <w:rPr>
          <w:rFonts w:ascii="Avenir Next LT Pro" w:eastAsia="Calibri" w:hAnsi="Avenir Next LT Pro" w:cs="Arial"/>
          <w:sz w:val="24"/>
          <w:szCs w:val="24"/>
        </w:rPr>
        <w:t>la fracción IX y se</w:t>
      </w:r>
      <w:r w:rsidR="00777249">
        <w:rPr>
          <w:rFonts w:ascii="Avenir Next LT Pro" w:eastAsia="Calibri" w:hAnsi="Avenir Next LT Pro" w:cs="Arial"/>
          <w:b/>
          <w:bCs/>
          <w:sz w:val="24"/>
          <w:szCs w:val="24"/>
        </w:rPr>
        <w:t xml:space="preserve"> ADICIONA </w:t>
      </w:r>
      <w:r w:rsidR="00777249" w:rsidRPr="00777249">
        <w:rPr>
          <w:rFonts w:ascii="Avenir Next LT Pro" w:eastAsia="Calibri" w:hAnsi="Avenir Next LT Pro" w:cs="Arial"/>
          <w:sz w:val="24"/>
          <w:szCs w:val="24"/>
        </w:rPr>
        <w:t>la fracción X al artículo 31 del Código Municipal para el Estado de Chihuahua</w:t>
      </w:r>
      <w:r w:rsidR="00636798" w:rsidRPr="00636798">
        <w:rPr>
          <w:rFonts w:ascii="Avenir Next LT Pro" w:eastAsia="Calibri" w:hAnsi="Avenir Next LT Pro" w:cs="Arial"/>
          <w:sz w:val="24"/>
          <w:szCs w:val="24"/>
        </w:rPr>
        <w:t>, para quedar redactado de la siguiente manera:</w:t>
      </w:r>
    </w:p>
    <w:p w14:paraId="78803F94" w14:textId="5A892443" w:rsidR="00777249" w:rsidRPr="00777249" w:rsidRDefault="00777249" w:rsidP="00777249">
      <w:pPr>
        <w:spacing w:line="360" w:lineRule="auto"/>
        <w:ind w:left="709"/>
        <w:jc w:val="both"/>
        <w:rPr>
          <w:rFonts w:ascii="Avenir Next LT Pro" w:eastAsia="Calibri" w:hAnsi="Avenir Next LT Pro" w:cs="Arial"/>
          <w:sz w:val="24"/>
          <w:szCs w:val="24"/>
        </w:rPr>
      </w:pPr>
      <w:r w:rsidRPr="00777249">
        <w:rPr>
          <w:rFonts w:ascii="Avenir Next LT Pro" w:eastAsia="Calibri" w:hAnsi="Avenir Next LT Pro" w:cs="Arial"/>
          <w:b/>
          <w:bCs/>
          <w:sz w:val="24"/>
          <w:szCs w:val="24"/>
        </w:rPr>
        <w:lastRenderedPageBreak/>
        <w:t xml:space="preserve">ARTÍCULO 31. </w:t>
      </w:r>
      <w:r w:rsidRPr="00777249">
        <w:rPr>
          <w:rFonts w:ascii="Avenir Next LT Pro" w:eastAsia="Calibri" w:hAnsi="Avenir Next LT Pro" w:cs="Arial"/>
          <w:sz w:val="24"/>
          <w:szCs w:val="24"/>
        </w:rPr>
        <w:t>El día de su instalación, el Ayuntamiento determinará el número de comisiones necesarias para el cumplimiento de sus funciones, así como las y los integrantes de las mismas. Cada Comisión se integrará, por lo menos, por dos integrantes, conforme al Reglamento Interior, reflejarán la composición plural del Ayuntamiento, y serán permanentes. El Ayuntamiento podrá crear comisiones especiales para conocer de un asunto determinado, mismas que serán transitorias.</w:t>
      </w:r>
    </w:p>
    <w:p w14:paraId="7D265D0A" w14:textId="0AE7FE17" w:rsidR="00777249" w:rsidRPr="00777249" w:rsidRDefault="00777249" w:rsidP="00777249">
      <w:pPr>
        <w:spacing w:line="360" w:lineRule="auto"/>
        <w:ind w:left="709"/>
        <w:jc w:val="both"/>
        <w:rPr>
          <w:rFonts w:ascii="Avenir Next LT Pro" w:eastAsia="Calibri" w:hAnsi="Avenir Next LT Pro" w:cs="Arial"/>
          <w:sz w:val="24"/>
          <w:szCs w:val="24"/>
        </w:rPr>
      </w:pPr>
      <w:r w:rsidRPr="00777249">
        <w:rPr>
          <w:rFonts w:ascii="Avenir Next LT Pro" w:eastAsia="Calibri" w:hAnsi="Avenir Next LT Pro" w:cs="Arial"/>
          <w:sz w:val="24"/>
          <w:szCs w:val="24"/>
        </w:rPr>
        <w:t>Las personas titulares de las Regidurías podrán formar parte de una o varias comisiones conforme al reglamento que se expida.</w:t>
      </w:r>
    </w:p>
    <w:p w14:paraId="30CF7E0C" w14:textId="77777777" w:rsidR="00777249" w:rsidRPr="00777249" w:rsidRDefault="00777249" w:rsidP="00777249">
      <w:pPr>
        <w:spacing w:line="360" w:lineRule="auto"/>
        <w:ind w:left="709"/>
        <w:jc w:val="both"/>
        <w:rPr>
          <w:rFonts w:ascii="Avenir Next LT Pro" w:eastAsia="Calibri" w:hAnsi="Avenir Next LT Pro" w:cs="Arial"/>
          <w:sz w:val="24"/>
          <w:szCs w:val="24"/>
        </w:rPr>
      </w:pPr>
      <w:r w:rsidRPr="00777249">
        <w:rPr>
          <w:rFonts w:ascii="Avenir Next LT Pro" w:eastAsia="Calibri" w:hAnsi="Avenir Next LT Pro" w:cs="Arial"/>
          <w:sz w:val="24"/>
          <w:szCs w:val="24"/>
        </w:rPr>
        <w:t>Las Comisiones serán de:</w:t>
      </w:r>
    </w:p>
    <w:p w14:paraId="15277245" w14:textId="18F1B012" w:rsidR="0017342F" w:rsidRPr="001552D0" w:rsidRDefault="00777249" w:rsidP="00777249">
      <w:pPr>
        <w:spacing w:line="360" w:lineRule="auto"/>
        <w:ind w:left="709"/>
        <w:jc w:val="both"/>
        <w:rPr>
          <w:rFonts w:ascii="Avenir Next LT Pro" w:eastAsia="Calibri" w:hAnsi="Avenir Next LT Pro" w:cs="Arial"/>
          <w:sz w:val="24"/>
          <w:szCs w:val="24"/>
        </w:rPr>
      </w:pPr>
      <w:r w:rsidRPr="001552D0">
        <w:rPr>
          <w:rFonts w:ascii="Avenir Next LT Pro" w:eastAsia="Calibri" w:hAnsi="Avenir Next LT Pro" w:cs="Arial"/>
          <w:sz w:val="24"/>
          <w:szCs w:val="24"/>
        </w:rPr>
        <w:t>I a VIII…</w:t>
      </w:r>
    </w:p>
    <w:p w14:paraId="0F7F31FB" w14:textId="1A056800" w:rsidR="00777249" w:rsidRPr="001552D0" w:rsidRDefault="00777249" w:rsidP="00777249">
      <w:pPr>
        <w:spacing w:line="360" w:lineRule="auto"/>
        <w:ind w:left="709"/>
        <w:jc w:val="both"/>
        <w:rPr>
          <w:rFonts w:ascii="Avenir Next LT Pro" w:eastAsia="Calibri" w:hAnsi="Avenir Next LT Pro" w:cs="Arial"/>
          <w:b/>
          <w:bCs/>
          <w:sz w:val="24"/>
          <w:szCs w:val="24"/>
        </w:rPr>
      </w:pPr>
      <w:r w:rsidRPr="001552D0">
        <w:rPr>
          <w:rFonts w:ascii="Avenir Next LT Pro" w:eastAsia="Calibri" w:hAnsi="Avenir Next LT Pro" w:cs="Arial"/>
          <w:b/>
          <w:bCs/>
          <w:sz w:val="24"/>
          <w:szCs w:val="24"/>
        </w:rPr>
        <w:t>IX</w:t>
      </w:r>
      <w:r w:rsidR="00750DDE" w:rsidRPr="00750DDE">
        <w:rPr>
          <w:b/>
          <w:bCs/>
          <w:kern w:val="2"/>
          <w:sz w:val="24"/>
          <w:szCs w:val="24"/>
          <w14:ligatures w14:val="standardContextual"/>
        </w:rPr>
        <w:t xml:space="preserve"> </w:t>
      </w:r>
      <w:r w:rsidR="00750DDE" w:rsidRPr="00750DDE">
        <w:rPr>
          <w:rFonts w:ascii="Avenir Next LT Pro" w:eastAsia="Calibri" w:hAnsi="Avenir Next LT Pro" w:cs="Arial"/>
          <w:b/>
          <w:bCs/>
          <w:sz w:val="24"/>
          <w:szCs w:val="24"/>
        </w:rPr>
        <w:t>De Turismo. Esta comisión será de instalación obligatoria en aquellos municipios que cuenten con la denominación de "Pueblo Mágico", "Pueblo Tradicional" o que tengan vocación turística.</w:t>
      </w:r>
    </w:p>
    <w:p w14:paraId="68BDD0EB" w14:textId="565A8247" w:rsidR="00777249" w:rsidRPr="00777249" w:rsidRDefault="00777249" w:rsidP="00777249">
      <w:pPr>
        <w:spacing w:line="360" w:lineRule="auto"/>
        <w:ind w:left="709"/>
        <w:jc w:val="both"/>
        <w:rPr>
          <w:rFonts w:ascii="Avenir Next LT Pro" w:eastAsia="Calibri" w:hAnsi="Avenir Next LT Pro" w:cs="Arial"/>
          <w:b/>
          <w:bCs/>
          <w:sz w:val="24"/>
          <w:szCs w:val="24"/>
        </w:rPr>
      </w:pPr>
      <w:r w:rsidRPr="00777249">
        <w:rPr>
          <w:rFonts w:ascii="Avenir Next LT Pro" w:eastAsia="Calibri" w:hAnsi="Avenir Next LT Pro" w:cs="Arial"/>
          <w:b/>
          <w:bCs/>
          <w:sz w:val="24"/>
          <w:szCs w:val="24"/>
        </w:rPr>
        <w:t>X. Además, aquellas otras que determine el Ayuntamiento, de acuerdo con las necesidades del</w:t>
      </w:r>
      <w:r>
        <w:rPr>
          <w:rFonts w:ascii="Avenir Next LT Pro" w:eastAsia="Calibri" w:hAnsi="Avenir Next LT Pro" w:cs="Arial"/>
          <w:b/>
          <w:bCs/>
          <w:sz w:val="24"/>
          <w:szCs w:val="24"/>
        </w:rPr>
        <w:t xml:space="preserve"> </w:t>
      </w:r>
      <w:r w:rsidRPr="00777249">
        <w:rPr>
          <w:rFonts w:ascii="Avenir Next LT Pro" w:eastAsia="Calibri" w:hAnsi="Avenir Next LT Pro" w:cs="Arial"/>
          <w:b/>
          <w:bCs/>
          <w:sz w:val="24"/>
          <w:szCs w:val="24"/>
        </w:rPr>
        <w:t>municipio, tales como:</w:t>
      </w:r>
    </w:p>
    <w:p w14:paraId="459E299A" w14:textId="6944CC03" w:rsidR="00777249" w:rsidRPr="00777249" w:rsidRDefault="00777249" w:rsidP="00777249">
      <w:pPr>
        <w:spacing w:line="360" w:lineRule="auto"/>
        <w:ind w:left="709"/>
        <w:jc w:val="both"/>
        <w:rPr>
          <w:rFonts w:ascii="Avenir Next LT Pro" w:eastAsia="Calibri" w:hAnsi="Avenir Next LT Pro" w:cs="Arial"/>
          <w:b/>
          <w:bCs/>
          <w:sz w:val="24"/>
          <w:szCs w:val="24"/>
        </w:rPr>
      </w:pPr>
      <w:r w:rsidRPr="00777249">
        <w:rPr>
          <w:rFonts w:ascii="Avenir Next LT Pro" w:eastAsia="Calibri" w:hAnsi="Avenir Next LT Pro" w:cs="Arial"/>
          <w:b/>
          <w:bCs/>
          <w:sz w:val="24"/>
          <w:szCs w:val="24"/>
        </w:rPr>
        <w:t>A) De Movilidad Sustentable y Seguridad Vial.</w:t>
      </w:r>
    </w:p>
    <w:p w14:paraId="78CC3F5F" w14:textId="2F9FDFAF" w:rsidR="009C755F" w:rsidRDefault="004E6FFF" w:rsidP="006A6859">
      <w:pPr>
        <w:spacing w:line="360" w:lineRule="auto"/>
        <w:jc w:val="center"/>
        <w:rPr>
          <w:rFonts w:ascii="Avenir Next LT Pro" w:eastAsia="Calibri" w:hAnsi="Avenir Next LT Pro" w:cs="Arial"/>
          <w:b/>
          <w:bCs/>
          <w:sz w:val="24"/>
          <w:szCs w:val="24"/>
          <w:lang w:val="en-US"/>
        </w:rPr>
      </w:pPr>
      <w:r>
        <w:rPr>
          <w:rFonts w:ascii="Avenir Next LT Pro" w:eastAsia="Calibri" w:hAnsi="Avenir Next LT Pro" w:cs="Arial"/>
          <w:b/>
          <w:bCs/>
          <w:sz w:val="24"/>
          <w:szCs w:val="24"/>
          <w:lang w:val="en-US"/>
        </w:rPr>
        <w:t>T R A N S I T O R I O</w:t>
      </w:r>
    </w:p>
    <w:p w14:paraId="4EA81945" w14:textId="77777777" w:rsidR="009C755F" w:rsidRDefault="004E6FFF">
      <w:pPr>
        <w:spacing w:line="360" w:lineRule="auto"/>
        <w:jc w:val="both"/>
        <w:rPr>
          <w:rFonts w:ascii="Avenir Next LT Pro" w:eastAsia="Calibri" w:hAnsi="Avenir Next LT Pro" w:cs="Arial"/>
          <w:sz w:val="24"/>
          <w:szCs w:val="24"/>
        </w:rPr>
      </w:pPr>
      <w:r>
        <w:rPr>
          <w:rFonts w:ascii="Avenir Next LT Pro" w:eastAsia="Calibri" w:hAnsi="Avenir Next LT Pro" w:cs="Arial"/>
          <w:b/>
          <w:bCs/>
          <w:sz w:val="24"/>
          <w:szCs w:val="24"/>
        </w:rPr>
        <w:t xml:space="preserve">ÚNICO. - </w:t>
      </w:r>
      <w:r>
        <w:rPr>
          <w:rFonts w:ascii="Avenir Next LT Pro" w:eastAsia="Calibri" w:hAnsi="Avenir Next LT Pro" w:cs="Arial"/>
          <w:sz w:val="24"/>
          <w:szCs w:val="24"/>
        </w:rPr>
        <w:t>El presente Decreto entrará en vigor al día siguiente de su publicación en el Periódico Oficial del Estado.</w:t>
      </w:r>
    </w:p>
    <w:p w14:paraId="21DE4C5A" w14:textId="77777777" w:rsidR="009C755F" w:rsidRDefault="004E6FFF">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 xml:space="preserve">ECONÓMICO. </w:t>
      </w:r>
      <w:r>
        <w:rPr>
          <w:rFonts w:ascii="Avenir Next LT Pro" w:eastAsia="Calibri" w:hAnsi="Avenir Next LT Pro" w:cs="Arial"/>
          <w:sz w:val="24"/>
          <w:szCs w:val="24"/>
        </w:rPr>
        <w:t>Aprobado que sea,</w:t>
      </w:r>
      <w:r>
        <w:rPr>
          <w:rFonts w:ascii="Avenir Next LT Pro" w:eastAsia="Calibri" w:hAnsi="Avenir Next LT Pro" w:cs="Arial"/>
          <w:b/>
          <w:bCs/>
          <w:sz w:val="24"/>
          <w:szCs w:val="24"/>
        </w:rPr>
        <w:t xml:space="preserve"> </w:t>
      </w:r>
      <w:r>
        <w:rPr>
          <w:rFonts w:ascii="Avenir Next LT Pro" w:eastAsia="Calibri" w:hAnsi="Avenir Next LT Pro" w:cs="Arial"/>
          <w:sz w:val="24"/>
          <w:szCs w:val="24"/>
        </w:rPr>
        <w:t>túrnese a la Secretaría para que elabore la minuta de Dec</w:t>
      </w:r>
      <w:r>
        <w:rPr>
          <w:rFonts w:ascii="Avenir Next LT Pro" w:eastAsia="Calibri" w:hAnsi="Avenir Next LT Pro" w:cs="Arial"/>
          <w:sz w:val="24"/>
          <w:szCs w:val="24"/>
        </w:rPr>
        <w:t>reto, en los términos en que deba publicarse.</w:t>
      </w:r>
    </w:p>
    <w:p w14:paraId="6823DBD4" w14:textId="061BCBCA" w:rsidR="009C755F" w:rsidRDefault="004E6FFF">
      <w:pPr>
        <w:spacing w:line="360" w:lineRule="auto"/>
        <w:jc w:val="both"/>
        <w:rPr>
          <w:rFonts w:ascii="Avenir Next LT Pro" w:eastAsia="Calibri" w:hAnsi="Avenir Next LT Pro" w:cs="Arial"/>
          <w:sz w:val="24"/>
          <w:szCs w:val="24"/>
        </w:rPr>
      </w:pPr>
      <w:r>
        <w:rPr>
          <w:rFonts w:ascii="Avenir Next LT Pro" w:eastAsia="Calibri" w:hAnsi="Avenir Next LT Pro" w:cs="Arial"/>
          <w:b/>
          <w:bCs/>
          <w:sz w:val="24"/>
          <w:szCs w:val="24"/>
        </w:rPr>
        <w:lastRenderedPageBreak/>
        <w:t xml:space="preserve">D A D </w:t>
      </w:r>
      <w:proofErr w:type="gramStart"/>
      <w:r>
        <w:rPr>
          <w:rFonts w:ascii="Avenir Next LT Pro" w:eastAsia="Calibri" w:hAnsi="Avenir Next LT Pro" w:cs="Arial"/>
          <w:b/>
          <w:bCs/>
          <w:sz w:val="24"/>
          <w:szCs w:val="24"/>
        </w:rPr>
        <w:t>O</w:t>
      </w:r>
      <w:r>
        <w:rPr>
          <w:rFonts w:ascii="Avenir Next LT Pro" w:eastAsia="Calibri" w:hAnsi="Avenir Next LT Pro" w:cs="Arial"/>
          <w:sz w:val="24"/>
          <w:szCs w:val="24"/>
        </w:rPr>
        <w:t xml:space="preserve">  en</w:t>
      </w:r>
      <w:proofErr w:type="gramEnd"/>
      <w:r>
        <w:rPr>
          <w:rFonts w:ascii="Avenir Next LT Pro" w:eastAsia="Calibri" w:hAnsi="Avenir Next LT Pro" w:cs="Arial"/>
          <w:sz w:val="24"/>
          <w:szCs w:val="24"/>
        </w:rPr>
        <w:t xml:space="preserve"> la sede del Poder Legislativo del Estado de Chihuahua, a los</w:t>
      </w:r>
      <w:r w:rsidR="001F716C">
        <w:rPr>
          <w:rFonts w:ascii="Avenir Next LT Pro" w:eastAsia="Calibri" w:hAnsi="Avenir Next LT Pro" w:cs="Arial"/>
          <w:sz w:val="24"/>
          <w:szCs w:val="24"/>
        </w:rPr>
        <w:t xml:space="preserve"> </w:t>
      </w:r>
      <w:r w:rsidR="00604AE6">
        <w:rPr>
          <w:rFonts w:ascii="Avenir Next LT Pro" w:eastAsia="Calibri" w:hAnsi="Avenir Next LT Pro" w:cs="Arial"/>
          <w:sz w:val="24"/>
          <w:szCs w:val="24"/>
        </w:rPr>
        <w:t xml:space="preserve">27 </w:t>
      </w:r>
      <w:r>
        <w:rPr>
          <w:rFonts w:ascii="Avenir Next LT Pro" w:eastAsia="Calibri" w:hAnsi="Avenir Next LT Pro" w:cs="Arial"/>
          <w:sz w:val="24"/>
          <w:szCs w:val="24"/>
        </w:rPr>
        <w:t xml:space="preserve">días </w:t>
      </w:r>
      <w:r w:rsidR="00604AE6">
        <w:rPr>
          <w:rFonts w:ascii="Avenir Next LT Pro" w:eastAsia="Calibri" w:hAnsi="Avenir Next LT Pro" w:cs="Arial"/>
          <w:sz w:val="24"/>
          <w:szCs w:val="24"/>
        </w:rPr>
        <w:t xml:space="preserve"> </w:t>
      </w:r>
      <w:r>
        <w:rPr>
          <w:rFonts w:ascii="Avenir Next LT Pro" w:eastAsia="Calibri" w:hAnsi="Avenir Next LT Pro" w:cs="Arial"/>
          <w:sz w:val="24"/>
          <w:szCs w:val="24"/>
        </w:rPr>
        <w:t xml:space="preserve">del mes de </w:t>
      </w:r>
      <w:r w:rsidR="001552D0">
        <w:rPr>
          <w:rFonts w:ascii="Avenir Next LT Pro" w:eastAsia="Calibri" w:hAnsi="Avenir Next LT Pro" w:cs="Arial"/>
          <w:sz w:val="24"/>
          <w:szCs w:val="24"/>
        </w:rPr>
        <w:t xml:space="preserve">noviembre </w:t>
      </w:r>
      <w:r>
        <w:rPr>
          <w:rFonts w:ascii="Avenir Next LT Pro" w:eastAsia="Calibri" w:hAnsi="Avenir Next LT Pro" w:cs="Arial"/>
          <w:sz w:val="24"/>
          <w:szCs w:val="24"/>
        </w:rPr>
        <w:t>de 2025.</w:t>
      </w:r>
    </w:p>
    <w:p w14:paraId="42B54AA1" w14:textId="77777777" w:rsidR="009C755F" w:rsidRDefault="004E6FFF">
      <w:pPr>
        <w:spacing w:line="360" w:lineRule="auto"/>
        <w:jc w:val="center"/>
        <w:rPr>
          <w:rFonts w:ascii="Avenir Next LT Pro" w:eastAsia="Calibri" w:hAnsi="Avenir Next LT Pro" w:cs="Arial"/>
          <w:b/>
          <w:sz w:val="24"/>
          <w:szCs w:val="24"/>
        </w:rPr>
      </w:pPr>
      <w:r>
        <w:rPr>
          <w:rFonts w:ascii="Avenir Next LT Pro" w:eastAsia="Calibri" w:hAnsi="Avenir Next LT Pro" w:cs="Arial"/>
          <w:b/>
          <w:sz w:val="24"/>
          <w:szCs w:val="24"/>
        </w:rPr>
        <w:t>ATENTAMENTE</w:t>
      </w:r>
    </w:p>
    <w:p w14:paraId="674105E7" w14:textId="77777777" w:rsidR="001F716C" w:rsidRDefault="001F716C">
      <w:pPr>
        <w:spacing w:line="360" w:lineRule="auto"/>
        <w:jc w:val="center"/>
        <w:rPr>
          <w:rFonts w:ascii="Avenir Next LT Pro" w:eastAsia="Calibri" w:hAnsi="Avenir Next LT Pro" w:cs="Arial"/>
          <w:b/>
          <w:sz w:val="24"/>
          <w:szCs w:val="24"/>
        </w:rPr>
      </w:pPr>
    </w:p>
    <w:p w14:paraId="1DD4E930" w14:textId="166E7696" w:rsidR="009C755F" w:rsidRDefault="004E6FFF" w:rsidP="005453F4">
      <w:pPr>
        <w:tabs>
          <w:tab w:val="left" w:pos="6120"/>
        </w:tabs>
        <w:spacing w:line="360" w:lineRule="auto"/>
        <w:jc w:val="center"/>
        <w:rPr>
          <w:rFonts w:ascii="Avenir Next LT Pro" w:eastAsia="Arial Unicode MS" w:hAnsi="Avenir Next LT Pro" w:cs="Arial"/>
          <w:b/>
          <w:bCs/>
          <w:color w:val="000000"/>
          <w:sz w:val="24"/>
          <w:szCs w:val="24"/>
          <w:u w:color="000000"/>
          <w:lang w:eastAsia="es-MX"/>
        </w:rPr>
      </w:pPr>
      <w:r>
        <w:rPr>
          <w:rFonts w:ascii="Avenir Next LT Pro" w:eastAsia="Arial Unicode MS" w:hAnsi="Avenir Next LT Pro" w:cs="Arial"/>
          <w:b/>
          <w:bCs/>
          <w:color w:val="000000"/>
          <w:sz w:val="24"/>
          <w:szCs w:val="24"/>
          <w:u w:color="000000"/>
          <w:shd w:val="clear" w:color="auto" w:fill="FFFFFF"/>
          <w:lang w:eastAsia="es-MX"/>
        </w:rPr>
        <w:t xml:space="preserve">DIP. </w:t>
      </w:r>
      <w:r>
        <w:rPr>
          <w:rFonts w:ascii="Avenir Next LT Pro" w:eastAsia="Arial Unicode MS" w:hAnsi="Avenir Next LT Pro" w:cs="Arial"/>
          <w:b/>
          <w:bCs/>
          <w:color w:val="000000"/>
          <w:sz w:val="24"/>
          <w:szCs w:val="24"/>
          <w:u w:color="000000"/>
          <w:lang w:eastAsia="es-MX"/>
        </w:rPr>
        <w:t>JOSÉ LUIS VILLALOBOS GARCÍA.</w:t>
      </w:r>
    </w:p>
    <w:p w14:paraId="2C7759A8" w14:textId="4600E483" w:rsidR="0085135D" w:rsidRPr="00350A64" w:rsidRDefault="0085135D" w:rsidP="00350A64">
      <w:pPr>
        <w:tabs>
          <w:tab w:val="left" w:pos="6120"/>
        </w:tabs>
        <w:spacing w:after="0" w:line="240" w:lineRule="auto"/>
        <w:jc w:val="both"/>
        <w:rPr>
          <w:rFonts w:ascii="Avenir Next LT Pro" w:eastAsia="Arial" w:hAnsi="Avenir Next LT Pro" w:cs="Arial"/>
          <w:b/>
          <w:bCs/>
          <w:color w:val="000000"/>
          <w:sz w:val="20"/>
          <w:szCs w:val="20"/>
          <w:u w:color="000000"/>
          <w:shd w:val="clear" w:color="auto" w:fill="FFFFFF"/>
          <w:lang w:eastAsia="es-MX"/>
        </w:rPr>
      </w:pPr>
      <w:r w:rsidRPr="0085135D">
        <w:rPr>
          <w:rFonts w:ascii="Avenir Next LT Pro" w:eastAsia="Arial" w:hAnsi="Avenir Next LT Pro" w:cs="Arial"/>
          <w:b/>
          <w:bCs/>
          <w:color w:val="000000"/>
          <w:sz w:val="20"/>
          <w:szCs w:val="20"/>
          <w:u w:color="000000"/>
          <w:shd w:val="clear" w:color="auto" w:fill="FFFFFF"/>
          <w:lang w:eastAsia="es-MX"/>
        </w:rPr>
        <w:t xml:space="preserve">La presente hoja de firmas corresponde a </w:t>
      </w:r>
      <w:r w:rsidR="00777249" w:rsidRPr="00777249">
        <w:rPr>
          <w:rFonts w:ascii="Avenir Next LT Pro" w:eastAsia="Arial" w:hAnsi="Avenir Next LT Pro" w:cs="Arial"/>
          <w:b/>
          <w:bCs/>
          <w:color w:val="000000"/>
          <w:sz w:val="20"/>
          <w:szCs w:val="20"/>
          <w:u w:color="000000"/>
          <w:shd w:val="clear" w:color="auto" w:fill="FFFFFF"/>
          <w:lang w:eastAsia="es-MX"/>
        </w:rPr>
        <w:t xml:space="preserve">iniciativa con carácter de decreto a efecto de reformar y adicionar el </w:t>
      </w:r>
      <w:r w:rsidR="00777249">
        <w:rPr>
          <w:rFonts w:ascii="Avenir Next LT Pro" w:eastAsia="Arial" w:hAnsi="Avenir Next LT Pro" w:cs="Arial"/>
          <w:b/>
          <w:bCs/>
          <w:color w:val="000000"/>
          <w:sz w:val="20"/>
          <w:szCs w:val="20"/>
          <w:u w:color="000000"/>
          <w:shd w:val="clear" w:color="auto" w:fill="FFFFFF"/>
          <w:lang w:eastAsia="es-MX"/>
        </w:rPr>
        <w:t>C</w:t>
      </w:r>
      <w:r w:rsidR="00777249" w:rsidRPr="00777249">
        <w:rPr>
          <w:rFonts w:ascii="Avenir Next LT Pro" w:eastAsia="Arial" w:hAnsi="Avenir Next LT Pro" w:cs="Arial"/>
          <w:b/>
          <w:bCs/>
          <w:color w:val="000000"/>
          <w:sz w:val="20"/>
          <w:szCs w:val="20"/>
          <w:u w:color="000000"/>
          <w:shd w:val="clear" w:color="auto" w:fill="FFFFFF"/>
          <w:lang w:eastAsia="es-MX"/>
        </w:rPr>
        <w:t xml:space="preserve">ódigo </w:t>
      </w:r>
      <w:r w:rsidR="00777249">
        <w:rPr>
          <w:rFonts w:ascii="Avenir Next LT Pro" w:eastAsia="Arial" w:hAnsi="Avenir Next LT Pro" w:cs="Arial"/>
          <w:b/>
          <w:bCs/>
          <w:color w:val="000000"/>
          <w:sz w:val="20"/>
          <w:szCs w:val="20"/>
          <w:u w:color="000000"/>
          <w:shd w:val="clear" w:color="auto" w:fill="FFFFFF"/>
          <w:lang w:eastAsia="es-MX"/>
        </w:rPr>
        <w:t>M</w:t>
      </w:r>
      <w:r w:rsidR="00777249" w:rsidRPr="00777249">
        <w:rPr>
          <w:rFonts w:ascii="Avenir Next LT Pro" w:eastAsia="Arial" w:hAnsi="Avenir Next LT Pro" w:cs="Arial"/>
          <w:b/>
          <w:bCs/>
          <w:color w:val="000000"/>
          <w:sz w:val="20"/>
          <w:szCs w:val="20"/>
          <w:u w:color="000000"/>
          <w:shd w:val="clear" w:color="auto" w:fill="FFFFFF"/>
          <w:lang w:eastAsia="es-MX"/>
        </w:rPr>
        <w:t xml:space="preserve">unicipal para el </w:t>
      </w:r>
      <w:r w:rsidR="00777249">
        <w:rPr>
          <w:rFonts w:ascii="Avenir Next LT Pro" w:eastAsia="Arial" w:hAnsi="Avenir Next LT Pro" w:cs="Arial"/>
          <w:b/>
          <w:bCs/>
          <w:color w:val="000000"/>
          <w:sz w:val="20"/>
          <w:szCs w:val="20"/>
          <w:u w:color="000000"/>
          <w:shd w:val="clear" w:color="auto" w:fill="FFFFFF"/>
          <w:lang w:eastAsia="es-MX"/>
        </w:rPr>
        <w:t>E</w:t>
      </w:r>
      <w:r w:rsidR="00777249" w:rsidRPr="00777249">
        <w:rPr>
          <w:rFonts w:ascii="Avenir Next LT Pro" w:eastAsia="Arial" w:hAnsi="Avenir Next LT Pro" w:cs="Arial"/>
          <w:b/>
          <w:bCs/>
          <w:color w:val="000000"/>
          <w:sz w:val="20"/>
          <w:szCs w:val="20"/>
          <w:u w:color="000000"/>
          <w:shd w:val="clear" w:color="auto" w:fill="FFFFFF"/>
          <w:lang w:eastAsia="es-MX"/>
        </w:rPr>
        <w:t xml:space="preserve">stado de </w:t>
      </w:r>
      <w:r w:rsidR="00777249">
        <w:rPr>
          <w:rFonts w:ascii="Avenir Next LT Pro" w:eastAsia="Arial" w:hAnsi="Avenir Next LT Pro" w:cs="Arial"/>
          <w:b/>
          <w:bCs/>
          <w:color w:val="000000"/>
          <w:sz w:val="20"/>
          <w:szCs w:val="20"/>
          <w:u w:color="000000"/>
          <w:shd w:val="clear" w:color="auto" w:fill="FFFFFF"/>
          <w:lang w:eastAsia="es-MX"/>
        </w:rPr>
        <w:t>C</w:t>
      </w:r>
      <w:r w:rsidR="00777249" w:rsidRPr="00777249">
        <w:rPr>
          <w:rFonts w:ascii="Avenir Next LT Pro" w:eastAsia="Arial" w:hAnsi="Avenir Next LT Pro" w:cs="Arial"/>
          <w:b/>
          <w:bCs/>
          <w:color w:val="000000"/>
          <w:sz w:val="20"/>
          <w:szCs w:val="20"/>
          <w:u w:color="000000"/>
          <w:shd w:val="clear" w:color="auto" w:fill="FFFFFF"/>
          <w:lang w:eastAsia="es-MX"/>
        </w:rPr>
        <w:t xml:space="preserve">hihuahua; en materia de creación de </w:t>
      </w:r>
      <w:r w:rsidR="00777249">
        <w:rPr>
          <w:rFonts w:ascii="Avenir Next LT Pro" w:eastAsia="Arial" w:hAnsi="Avenir Next LT Pro" w:cs="Arial"/>
          <w:b/>
          <w:bCs/>
          <w:color w:val="000000"/>
          <w:sz w:val="20"/>
          <w:szCs w:val="20"/>
          <w:u w:color="000000"/>
          <w:shd w:val="clear" w:color="auto" w:fill="FFFFFF"/>
          <w:lang w:eastAsia="es-MX"/>
        </w:rPr>
        <w:t>C</w:t>
      </w:r>
      <w:r w:rsidR="00777249" w:rsidRPr="00777249">
        <w:rPr>
          <w:rFonts w:ascii="Avenir Next LT Pro" w:eastAsia="Arial" w:hAnsi="Avenir Next LT Pro" w:cs="Arial"/>
          <w:b/>
          <w:bCs/>
          <w:color w:val="000000"/>
          <w:sz w:val="20"/>
          <w:szCs w:val="20"/>
          <w:u w:color="000000"/>
          <w:shd w:val="clear" w:color="auto" w:fill="FFFFFF"/>
          <w:lang w:eastAsia="es-MX"/>
        </w:rPr>
        <w:t xml:space="preserve">omisiones de </w:t>
      </w:r>
      <w:r w:rsidR="00750DDE">
        <w:rPr>
          <w:rFonts w:ascii="Avenir Next LT Pro" w:eastAsia="Arial" w:hAnsi="Avenir Next LT Pro" w:cs="Arial"/>
          <w:b/>
          <w:bCs/>
          <w:color w:val="000000"/>
          <w:sz w:val="20"/>
          <w:szCs w:val="20"/>
          <w:u w:color="000000"/>
          <w:shd w:val="clear" w:color="auto" w:fill="FFFFFF"/>
          <w:lang w:eastAsia="es-MX"/>
        </w:rPr>
        <w:t>Turismo</w:t>
      </w:r>
      <w:r w:rsidR="00777249" w:rsidRPr="00777249">
        <w:rPr>
          <w:rFonts w:ascii="Avenir Next LT Pro" w:eastAsia="Arial" w:hAnsi="Avenir Next LT Pro" w:cs="Arial"/>
          <w:b/>
          <w:bCs/>
          <w:color w:val="000000"/>
          <w:sz w:val="20"/>
          <w:szCs w:val="20"/>
          <w:u w:color="000000"/>
          <w:shd w:val="clear" w:color="auto" w:fill="FFFFFF"/>
          <w:lang w:eastAsia="es-MX"/>
        </w:rPr>
        <w:t xml:space="preserve"> en los </w:t>
      </w:r>
      <w:r w:rsidR="00777249">
        <w:rPr>
          <w:rFonts w:ascii="Avenir Next LT Pro" w:eastAsia="Arial" w:hAnsi="Avenir Next LT Pro" w:cs="Arial"/>
          <w:b/>
          <w:bCs/>
          <w:color w:val="000000"/>
          <w:sz w:val="20"/>
          <w:szCs w:val="20"/>
          <w:u w:color="000000"/>
          <w:shd w:val="clear" w:color="auto" w:fill="FFFFFF"/>
          <w:lang w:eastAsia="es-MX"/>
        </w:rPr>
        <w:t>a</w:t>
      </w:r>
      <w:r w:rsidR="00777249" w:rsidRPr="00777249">
        <w:rPr>
          <w:rFonts w:ascii="Avenir Next LT Pro" w:eastAsia="Arial" w:hAnsi="Avenir Next LT Pro" w:cs="Arial"/>
          <w:b/>
          <w:bCs/>
          <w:color w:val="000000"/>
          <w:sz w:val="20"/>
          <w:szCs w:val="20"/>
          <w:u w:color="000000"/>
          <w:shd w:val="clear" w:color="auto" w:fill="FFFFFF"/>
          <w:lang w:eastAsia="es-MX"/>
        </w:rPr>
        <w:t>yuntamiento</w:t>
      </w:r>
      <w:r w:rsidR="00777249">
        <w:rPr>
          <w:rFonts w:ascii="Avenir Next LT Pro" w:eastAsia="Arial" w:hAnsi="Avenir Next LT Pro" w:cs="Arial"/>
          <w:b/>
          <w:bCs/>
          <w:color w:val="000000"/>
          <w:sz w:val="20"/>
          <w:szCs w:val="20"/>
          <w:u w:color="000000"/>
          <w:shd w:val="clear" w:color="auto" w:fill="FFFFFF"/>
          <w:lang w:eastAsia="es-MX"/>
        </w:rPr>
        <w:t>s.</w:t>
      </w:r>
    </w:p>
    <w:sectPr w:rsidR="0085135D" w:rsidRPr="00350A64">
      <w:headerReference w:type="default" r:id="rId8"/>
      <w:footerReference w:type="default" r:id="rId9"/>
      <w:pgSz w:w="12240" w:h="15840"/>
      <w:pgMar w:top="3403"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4E693" w14:textId="77777777" w:rsidR="00355FFA" w:rsidRDefault="00355FFA">
      <w:pPr>
        <w:spacing w:line="240" w:lineRule="auto"/>
      </w:pPr>
      <w:r>
        <w:separator/>
      </w:r>
    </w:p>
  </w:endnote>
  <w:endnote w:type="continuationSeparator" w:id="0">
    <w:p w14:paraId="6037C740" w14:textId="77777777" w:rsidR="00355FFA" w:rsidRDefault="00355F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Edwardian Script ITC">
    <w:panose1 w:val="030303020407070D0804"/>
    <w:charset w:val="00"/>
    <w:family w:val="script"/>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80769"/>
    </w:sdtPr>
    <w:sdtEndPr/>
    <w:sdtContent>
      <w:p w14:paraId="1466764F" w14:textId="77777777" w:rsidR="009C755F" w:rsidRDefault="004E6FFF">
        <w:pPr>
          <w:pStyle w:val="Piedepgina"/>
          <w:jc w:val="right"/>
        </w:pPr>
        <w:r>
          <w:fldChar w:fldCharType="begin"/>
        </w:r>
        <w:r>
          <w:instrText xml:space="preserve"> PAGE   \* MERGEFORMAT </w:instrText>
        </w:r>
        <w:r>
          <w:fldChar w:fldCharType="separate"/>
        </w:r>
        <w:r>
          <w:t>2</w:t>
        </w:r>
        <w:r>
          <w:fldChar w:fldCharType="end"/>
        </w:r>
      </w:p>
    </w:sdtContent>
  </w:sdt>
  <w:p w14:paraId="39D582C6" w14:textId="77777777" w:rsidR="009C755F" w:rsidRDefault="009C75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A7037" w14:textId="77777777" w:rsidR="00355FFA" w:rsidRDefault="00355FFA">
      <w:pPr>
        <w:spacing w:after="0"/>
      </w:pPr>
      <w:r>
        <w:separator/>
      </w:r>
    </w:p>
  </w:footnote>
  <w:footnote w:type="continuationSeparator" w:id="0">
    <w:p w14:paraId="4B2B4849" w14:textId="77777777" w:rsidR="00355FFA" w:rsidRDefault="00355FFA">
      <w:pPr>
        <w:spacing w:after="0"/>
      </w:pPr>
      <w:r>
        <w:continuationSeparator/>
      </w:r>
    </w:p>
  </w:footnote>
  <w:footnote w:id="1">
    <w:p w14:paraId="1093D6F1" w14:textId="77777777" w:rsidR="00750DDE" w:rsidRPr="00FB43F6" w:rsidRDefault="00750DDE" w:rsidP="00750DDE">
      <w:pPr>
        <w:pStyle w:val="Textonotapie"/>
      </w:pPr>
      <w:r>
        <w:rPr>
          <w:rStyle w:val="Refdenotaalpie"/>
        </w:rPr>
        <w:footnoteRef/>
      </w:r>
      <w:r>
        <w:t xml:space="preserve"> </w:t>
      </w:r>
      <w:r w:rsidRPr="00FB43F6">
        <w:t>https://www.chihuahua.gob.mx/prensa/nombra-estado-5-nuevos-pueblos-tradicionales-de-chihuahua</w:t>
      </w:r>
    </w:p>
  </w:footnote>
  <w:footnote w:id="2">
    <w:p w14:paraId="12A9A043" w14:textId="77777777" w:rsidR="00750DDE" w:rsidRPr="0021116B" w:rsidRDefault="00750DDE" w:rsidP="00750DDE">
      <w:pPr>
        <w:pStyle w:val="Textonotapie"/>
      </w:pPr>
      <w:r>
        <w:rPr>
          <w:rStyle w:val="Refdenotaalpie"/>
        </w:rPr>
        <w:footnoteRef/>
      </w:r>
      <w:r w:rsidRPr="0021116B">
        <w:t xml:space="preserve"> https://www.chihuahua.com.mx/contenido/informes/PRONTUARIOS/ESPA%C3%91OL/2025/2025%20-%2010%20-%20Prontuario%20Estad%C3%ADstico%20Chihuahua.pdf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88E8A" w14:textId="77777777" w:rsidR="009C755F" w:rsidRDefault="004E6FFF">
    <w:pPr>
      <w:pStyle w:val="Encabezado"/>
    </w:pPr>
    <w:r>
      <w:rPr>
        <w:noProof/>
        <w:lang w:val="es-ES" w:eastAsia="es-ES"/>
      </w:rPr>
      <mc:AlternateContent>
        <mc:Choice Requires="wps">
          <w:drawing>
            <wp:anchor distT="45720" distB="45720" distL="114300" distR="114300" simplePos="0" relativeHeight="251660288" behindDoc="0" locked="0" layoutInCell="1" allowOverlap="1" wp14:anchorId="3CA5A476" wp14:editId="39A31E6E">
              <wp:simplePos x="0" y="0"/>
              <wp:positionH relativeFrom="column">
                <wp:posOffset>2265045</wp:posOffset>
              </wp:positionH>
              <wp:positionV relativeFrom="paragraph">
                <wp:posOffset>495300</wp:posOffset>
              </wp:positionV>
              <wp:extent cx="3162300" cy="44196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441960"/>
                      </a:xfrm>
                      <a:prstGeom prst="rect">
                        <a:avLst/>
                      </a:prstGeom>
                      <a:solidFill>
                        <a:srgbClr val="FFFFFF"/>
                      </a:solidFill>
                      <a:ln w="9525">
                        <a:noFill/>
                        <a:miter lim="800000"/>
                      </a:ln>
                    </wps:spPr>
                    <wps:txbx>
                      <w:txbxContent>
                        <w:p w14:paraId="7BA8776A" w14:textId="77777777" w:rsidR="009C755F" w:rsidRDefault="004E6FFF">
                          <w:pPr>
                            <w:pStyle w:val="Encabezado"/>
                            <w:jc w:val="right"/>
                          </w:pPr>
                          <w:r>
                            <w:rPr>
                              <w:rFonts w:ascii="Edwardian Script ITC" w:hAnsi="Edwardian Script ITC"/>
                              <w:b/>
                              <w:sz w:val="44"/>
                            </w:rPr>
                            <w:t xml:space="preserve">Diputado José Luis Villalobos </w:t>
                          </w:r>
                        </w:p>
                        <w:p w14:paraId="08FA297A" w14:textId="77777777" w:rsidR="009C755F" w:rsidRDefault="009C755F"/>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3CA5A476" id="_x0000_t202" coordsize="21600,21600" o:spt="202" path="m,l,21600r21600,l21600,xe">
              <v:stroke joinstyle="miter"/>
              <v:path gradientshapeok="t" o:connecttype="rect"/>
            </v:shapetype>
            <v:shape id="Cuadro de texto 2" o:spid="_x0000_s1026" type="#_x0000_t202" style="position:absolute;margin-left:178.35pt;margin-top:39pt;width:249pt;height:34.8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" stroked="f">
              <v:textbox>
                <w:txbxContent>
                  <w:p w14:paraId="7BA8776A" w14:textId="77777777" w:rsidR="009C755F" w:rsidRDefault="00000000">
                    <w:pPr>
                      <w:pStyle w:val="Header"/>
                      <w:jc w:val="right"/>
                    </w:pPr>
                    <w:r>
                      <w:rPr>
                        <w:rFonts w:ascii="Edwardian Script ITC" w:hAnsi="Edwardian Script ITC"/>
                        <w:b/>
                        <w:sz w:val="44"/>
                      </w:rPr>
                      <w:t xml:space="preserve">Diputado José Luis Villalobos </w:t>
                    </w:r>
                  </w:p>
                  <w:p w14:paraId="08FA297A" w14:textId="77777777" w:rsidR="009C755F" w:rsidRDefault="009C755F"/>
                </w:txbxContent>
              </v:textbox>
              <w10:wrap type="square"/>
            </v:shape>
          </w:pict>
        </mc:Fallback>
      </mc:AlternateContent>
    </w:r>
    <w:r>
      <w:rPr>
        <w:noProof/>
        <w:lang w:val="es-ES" w:eastAsia="es-ES"/>
      </w:rPr>
      <w:drawing>
        <wp:anchor distT="0" distB="0" distL="114300" distR="114300" simplePos="0" relativeHeight="251659264" behindDoc="1" locked="0" layoutInCell="1" allowOverlap="1" wp14:anchorId="41D33A74" wp14:editId="5F763B79">
          <wp:simplePos x="0" y="0"/>
          <wp:positionH relativeFrom="column">
            <wp:posOffset>-1080135</wp:posOffset>
          </wp:positionH>
          <wp:positionV relativeFrom="paragraph">
            <wp:posOffset>-449580</wp:posOffset>
          </wp:positionV>
          <wp:extent cx="7772400" cy="10058400"/>
          <wp:effectExtent l="0" t="0" r="0" b="0"/>
          <wp:wrapNone/>
          <wp:docPr id="101197534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75341" name="Imagen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50866"/>
    <w:rsid w:val="00063874"/>
    <w:rsid w:val="00075C12"/>
    <w:rsid w:val="00080DF4"/>
    <w:rsid w:val="000B3D68"/>
    <w:rsid w:val="000B55FF"/>
    <w:rsid w:val="000C3EEF"/>
    <w:rsid w:val="000C416F"/>
    <w:rsid w:val="000D6DB3"/>
    <w:rsid w:val="000F60CB"/>
    <w:rsid w:val="00135D59"/>
    <w:rsid w:val="001516C1"/>
    <w:rsid w:val="001552D0"/>
    <w:rsid w:val="001605AF"/>
    <w:rsid w:val="00165737"/>
    <w:rsid w:val="0017342F"/>
    <w:rsid w:val="00174A98"/>
    <w:rsid w:val="00186AFE"/>
    <w:rsid w:val="001911AA"/>
    <w:rsid w:val="001923EB"/>
    <w:rsid w:val="00196C38"/>
    <w:rsid w:val="001D478B"/>
    <w:rsid w:val="001E430E"/>
    <w:rsid w:val="001E5423"/>
    <w:rsid w:val="001F716C"/>
    <w:rsid w:val="0022768D"/>
    <w:rsid w:val="00240972"/>
    <w:rsid w:val="002552B8"/>
    <w:rsid w:val="00270451"/>
    <w:rsid w:val="002823CB"/>
    <w:rsid w:val="00285741"/>
    <w:rsid w:val="00291896"/>
    <w:rsid w:val="002A0BFF"/>
    <w:rsid w:val="002B0F59"/>
    <w:rsid w:val="002F3643"/>
    <w:rsid w:val="00304AA3"/>
    <w:rsid w:val="003148B1"/>
    <w:rsid w:val="00326670"/>
    <w:rsid w:val="003416A7"/>
    <w:rsid w:val="00350A64"/>
    <w:rsid w:val="00354A52"/>
    <w:rsid w:val="00355FFA"/>
    <w:rsid w:val="00366B9A"/>
    <w:rsid w:val="00395D4C"/>
    <w:rsid w:val="003D3DCB"/>
    <w:rsid w:val="003E2B29"/>
    <w:rsid w:val="0040243A"/>
    <w:rsid w:val="00405EE8"/>
    <w:rsid w:val="004327CE"/>
    <w:rsid w:val="00444C92"/>
    <w:rsid w:val="00457719"/>
    <w:rsid w:val="00480B2B"/>
    <w:rsid w:val="004865CF"/>
    <w:rsid w:val="00487889"/>
    <w:rsid w:val="0049451B"/>
    <w:rsid w:val="004946B2"/>
    <w:rsid w:val="004C1D83"/>
    <w:rsid w:val="004C60C5"/>
    <w:rsid w:val="004C71B4"/>
    <w:rsid w:val="004D5B3F"/>
    <w:rsid w:val="004E6FFF"/>
    <w:rsid w:val="004F4807"/>
    <w:rsid w:val="004F66DE"/>
    <w:rsid w:val="004F69EC"/>
    <w:rsid w:val="005055A1"/>
    <w:rsid w:val="00511854"/>
    <w:rsid w:val="00535087"/>
    <w:rsid w:val="005453F4"/>
    <w:rsid w:val="005468EF"/>
    <w:rsid w:val="00551EA8"/>
    <w:rsid w:val="005603DF"/>
    <w:rsid w:val="005609E4"/>
    <w:rsid w:val="00561A63"/>
    <w:rsid w:val="00561A86"/>
    <w:rsid w:val="00563E0A"/>
    <w:rsid w:val="00580F3F"/>
    <w:rsid w:val="0059206D"/>
    <w:rsid w:val="005B7249"/>
    <w:rsid w:val="005C44A6"/>
    <w:rsid w:val="005D2B58"/>
    <w:rsid w:val="005E0DF5"/>
    <w:rsid w:val="005F3438"/>
    <w:rsid w:val="005F7200"/>
    <w:rsid w:val="005F7DB5"/>
    <w:rsid w:val="00604AE6"/>
    <w:rsid w:val="00611606"/>
    <w:rsid w:val="006302F3"/>
    <w:rsid w:val="00636013"/>
    <w:rsid w:val="00636798"/>
    <w:rsid w:val="00643F24"/>
    <w:rsid w:val="00650B46"/>
    <w:rsid w:val="00652673"/>
    <w:rsid w:val="00665648"/>
    <w:rsid w:val="006A3359"/>
    <w:rsid w:val="006A339C"/>
    <w:rsid w:val="006A4ED0"/>
    <w:rsid w:val="006A6859"/>
    <w:rsid w:val="006B61CA"/>
    <w:rsid w:val="006E47B4"/>
    <w:rsid w:val="006E78B9"/>
    <w:rsid w:val="006F0371"/>
    <w:rsid w:val="006F4357"/>
    <w:rsid w:val="006F6C92"/>
    <w:rsid w:val="0070484A"/>
    <w:rsid w:val="00740750"/>
    <w:rsid w:val="00742415"/>
    <w:rsid w:val="00745590"/>
    <w:rsid w:val="00750DDE"/>
    <w:rsid w:val="007659A7"/>
    <w:rsid w:val="00767664"/>
    <w:rsid w:val="00777249"/>
    <w:rsid w:val="007926CD"/>
    <w:rsid w:val="0079593A"/>
    <w:rsid w:val="00797011"/>
    <w:rsid w:val="007B0426"/>
    <w:rsid w:val="007C35F7"/>
    <w:rsid w:val="007D7677"/>
    <w:rsid w:val="007E18C7"/>
    <w:rsid w:val="007F665E"/>
    <w:rsid w:val="00827AFB"/>
    <w:rsid w:val="008301BB"/>
    <w:rsid w:val="0083058F"/>
    <w:rsid w:val="00830FD0"/>
    <w:rsid w:val="00833BFD"/>
    <w:rsid w:val="00834171"/>
    <w:rsid w:val="008354FD"/>
    <w:rsid w:val="008460D5"/>
    <w:rsid w:val="0085135D"/>
    <w:rsid w:val="008818DB"/>
    <w:rsid w:val="008975BA"/>
    <w:rsid w:val="008A7B52"/>
    <w:rsid w:val="008B149D"/>
    <w:rsid w:val="008B7E36"/>
    <w:rsid w:val="008C4B8F"/>
    <w:rsid w:val="008F15B5"/>
    <w:rsid w:val="008F5B89"/>
    <w:rsid w:val="008F6A06"/>
    <w:rsid w:val="0091102A"/>
    <w:rsid w:val="00914A10"/>
    <w:rsid w:val="009467CF"/>
    <w:rsid w:val="009521B8"/>
    <w:rsid w:val="00952796"/>
    <w:rsid w:val="00953B98"/>
    <w:rsid w:val="009715A5"/>
    <w:rsid w:val="0097619F"/>
    <w:rsid w:val="0098358D"/>
    <w:rsid w:val="00991B3F"/>
    <w:rsid w:val="009A16FC"/>
    <w:rsid w:val="009B06AF"/>
    <w:rsid w:val="009B4CBF"/>
    <w:rsid w:val="009C755F"/>
    <w:rsid w:val="009C7E6E"/>
    <w:rsid w:val="009D4CA4"/>
    <w:rsid w:val="009F6272"/>
    <w:rsid w:val="00A02F09"/>
    <w:rsid w:val="00A26403"/>
    <w:rsid w:val="00A4474A"/>
    <w:rsid w:val="00A52512"/>
    <w:rsid w:val="00A6330E"/>
    <w:rsid w:val="00A72F3B"/>
    <w:rsid w:val="00A74344"/>
    <w:rsid w:val="00A7703F"/>
    <w:rsid w:val="00A94A98"/>
    <w:rsid w:val="00AC08FB"/>
    <w:rsid w:val="00AC7AED"/>
    <w:rsid w:val="00AD0DDA"/>
    <w:rsid w:val="00AE0F07"/>
    <w:rsid w:val="00AF3AF7"/>
    <w:rsid w:val="00AF5C6A"/>
    <w:rsid w:val="00B00A7B"/>
    <w:rsid w:val="00B01D91"/>
    <w:rsid w:val="00B03F60"/>
    <w:rsid w:val="00B069AC"/>
    <w:rsid w:val="00B40A2E"/>
    <w:rsid w:val="00B53860"/>
    <w:rsid w:val="00BA6F58"/>
    <w:rsid w:val="00C01ADC"/>
    <w:rsid w:val="00C12C0A"/>
    <w:rsid w:val="00C17A1B"/>
    <w:rsid w:val="00C7157D"/>
    <w:rsid w:val="00C8560E"/>
    <w:rsid w:val="00C9033A"/>
    <w:rsid w:val="00C941FA"/>
    <w:rsid w:val="00CA7AF4"/>
    <w:rsid w:val="00CB333C"/>
    <w:rsid w:val="00CB6CAD"/>
    <w:rsid w:val="00CE5C19"/>
    <w:rsid w:val="00CE5E37"/>
    <w:rsid w:val="00D03976"/>
    <w:rsid w:val="00D064A4"/>
    <w:rsid w:val="00D139B8"/>
    <w:rsid w:val="00D144D4"/>
    <w:rsid w:val="00D32053"/>
    <w:rsid w:val="00D36826"/>
    <w:rsid w:val="00D65AA7"/>
    <w:rsid w:val="00D65DAA"/>
    <w:rsid w:val="00D75C9D"/>
    <w:rsid w:val="00DA7459"/>
    <w:rsid w:val="00DB3F45"/>
    <w:rsid w:val="00DC34CF"/>
    <w:rsid w:val="00DD2755"/>
    <w:rsid w:val="00DE3672"/>
    <w:rsid w:val="00DE6454"/>
    <w:rsid w:val="00DF34BE"/>
    <w:rsid w:val="00E0763E"/>
    <w:rsid w:val="00E10849"/>
    <w:rsid w:val="00E261C7"/>
    <w:rsid w:val="00E26BBA"/>
    <w:rsid w:val="00E31664"/>
    <w:rsid w:val="00E3264D"/>
    <w:rsid w:val="00E56C04"/>
    <w:rsid w:val="00EB012D"/>
    <w:rsid w:val="00EB4543"/>
    <w:rsid w:val="00EB6AC6"/>
    <w:rsid w:val="00ED704C"/>
    <w:rsid w:val="00EE701A"/>
    <w:rsid w:val="00F438A6"/>
    <w:rsid w:val="00F45237"/>
    <w:rsid w:val="00F7552A"/>
    <w:rsid w:val="00F85652"/>
    <w:rsid w:val="00FA5E87"/>
    <w:rsid w:val="00FC7586"/>
    <w:rsid w:val="00FF6460"/>
    <w:rsid w:val="01A43C53"/>
    <w:rsid w:val="01C06FE9"/>
    <w:rsid w:val="132B7780"/>
    <w:rsid w:val="21BC3D61"/>
    <w:rsid w:val="22903B9B"/>
    <w:rsid w:val="32E44B1A"/>
    <w:rsid w:val="398A4394"/>
    <w:rsid w:val="3BCA1E2F"/>
    <w:rsid w:val="3BD03081"/>
    <w:rsid w:val="3E4B1B97"/>
    <w:rsid w:val="3EEE694E"/>
    <w:rsid w:val="5A3171BF"/>
    <w:rsid w:val="78137AB1"/>
    <w:rsid w:val="7AC3519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EECDA"/>
  <w15:docId w15:val="{B1D28911-9268-4DBC-841E-26B6A797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qFormat/>
    <w:rPr>
      <w:vertAlign w:val="superscript"/>
    </w:rPr>
  </w:style>
  <w:style w:type="character" w:styleId="Hipervnculo">
    <w:name w:val="Hyperlink"/>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notapieCar">
    <w:name w:val="Texto nota pie Car"/>
    <w:basedOn w:val="Fuentedeprrafopredeter"/>
    <w:link w:val="Textonotapie"/>
    <w:uiPriority w:val="99"/>
    <w:semiHidden/>
    <w:qFormat/>
    <w:rPr>
      <w:sz w:val="20"/>
      <w:szCs w:val="20"/>
    </w:rPr>
  </w:style>
  <w:style w:type="character" w:customStyle="1" w:styleId="Hipervnculo1">
    <w:name w:val="Hipervínculo1"/>
    <w:basedOn w:val="Fuentedeprrafopredeter"/>
    <w:uiPriority w:val="99"/>
    <w:unhideWhenUsed/>
    <w:qFormat/>
    <w:rPr>
      <w:color w:val="0563C1"/>
      <w:u w:val="single"/>
    </w:rPr>
  </w:style>
  <w:style w:type="paragraph" w:styleId="Prrafodelista">
    <w:name w:val="List Paragraph"/>
    <w:basedOn w:val="Normal"/>
    <w:uiPriority w:val="34"/>
    <w:qFormat/>
    <w:pPr>
      <w:ind w:left="720"/>
      <w:contextualSpacing/>
    </w:pPr>
  </w:style>
  <w:style w:type="character" w:customStyle="1" w:styleId="UnresolvedMention1">
    <w:name w:val="Unresolved Mention1"/>
    <w:basedOn w:val="Fuentedeprrafopredeter"/>
    <w:uiPriority w:val="99"/>
    <w:semiHidden/>
    <w:unhideWhenUsed/>
    <w:qFormat/>
    <w:rPr>
      <w:color w:val="605E5C"/>
      <w:shd w:val="clear" w:color="auto" w:fill="E1DFDD"/>
    </w:rPr>
  </w:style>
  <w:style w:type="character" w:styleId="Mencinsinresolver">
    <w:name w:val="Unresolved Mention"/>
    <w:basedOn w:val="Fuentedeprrafopredeter"/>
    <w:uiPriority w:val="99"/>
    <w:semiHidden/>
    <w:unhideWhenUsed/>
    <w:rsid w:val="00270451"/>
    <w:rPr>
      <w:color w:val="605E5C"/>
      <w:shd w:val="clear" w:color="auto" w:fill="E1DFDD"/>
    </w:rPr>
  </w:style>
  <w:style w:type="paragraph" w:styleId="NormalWeb">
    <w:name w:val="Normal (Web)"/>
    <w:basedOn w:val="Normal"/>
    <w:uiPriority w:val="99"/>
    <w:semiHidden/>
    <w:unhideWhenUsed/>
    <w:rsid w:val="006A685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C5199-E543-431C-8776-CEE05397A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1235</Words>
  <Characters>6797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Marisol Rivera Rivas</dc:creator>
  <cp:lastModifiedBy>Andrea Daniela Flores Chacon</cp:lastModifiedBy>
  <cp:revision>2</cp:revision>
  <cp:lastPrinted>2025-01-29T19:44:00Z</cp:lastPrinted>
  <dcterms:created xsi:type="dcterms:W3CDTF">2025-11-26T19:05:00Z</dcterms:created>
  <dcterms:modified xsi:type="dcterms:W3CDTF">2025-11-26T19:05:00Z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2058-12.2.0.22549</vt:lpwstr>
  </property>
  <property fmtid="{D5CDD505-2E9C-101B-9397-08002B2CF9AE}" pid="3" name="ICV">
    <vt:lpwstr>AE83376232554D55A5FED2732108E0B0_13</vt:lpwstr>
  </property>
</Properties>
</file>