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F838C" w14:textId="08631124" w:rsidR="00D803E7" w:rsidRPr="00E55D45" w:rsidRDefault="004A1B29" w:rsidP="00E55D45">
      <w:pPr>
        <w:jc w:val="both"/>
        <w:rPr>
          <w:rFonts w:ascii="Arial" w:hAnsi="Arial" w:cs="Arial"/>
          <w:sz w:val="24"/>
          <w:szCs w:val="24"/>
        </w:rPr>
      </w:pPr>
      <w:r w:rsidRPr="00E55D45">
        <w:rPr>
          <w:rFonts w:ascii="Arial" w:hAnsi="Arial" w:cs="Arial"/>
          <w:sz w:val="24"/>
          <w:szCs w:val="24"/>
        </w:rPr>
        <w:t xml:space="preserve">El crecimiento acelerado de las ciudades de Juárez y Chihuahua durante las últimas décadas ha generado una transformación profunda en la dinámica urbana, el tránsito y la seguridad vial. </w:t>
      </w:r>
      <w:r w:rsidR="00E55D45">
        <w:rPr>
          <w:rFonts w:ascii="Arial" w:hAnsi="Arial" w:cs="Arial"/>
          <w:sz w:val="24"/>
          <w:szCs w:val="24"/>
        </w:rPr>
        <w:t>L</w:t>
      </w:r>
      <w:r w:rsidRPr="00E55D45">
        <w:rPr>
          <w:rFonts w:ascii="Arial" w:hAnsi="Arial" w:cs="Arial"/>
          <w:sz w:val="24"/>
          <w:szCs w:val="24"/>
        </w:rPr>
        <w:t xml:space="preserve">a </w:t>
      </w:r>
      <w:r w:rsidR="00E55D45" w:rsidRPr="00E55D45">
        <w:rPr>
          <w:rFonts w:ascii="Arial" w:hAnsi="Arial" w:cs="Arial"/>
          <w:sz w:val="24"/>
          <w:szCs w:val="24"/>
        </w:rPr>
        <w:t>expansion</w:t>
      </w:r>
      <w:r w:rsidRPr="00E55D45">
        <w:rPr>
          <w:rFonts w:ascii="Arial" w:hAnsi="Arial" w:cs="Arial"/>
          <w:sz w:val="24"/>
          <w:szCs w:val="24"/>
        </w:rPr>
        <w:t xml:space="preserve"> territorial de ambas ciudades, el incremento del padrón vehicular, la presión sobre la infraestructura existente</w:t>
      </w:r>
      <w:r w:rsidR="00E55D45">
        <w:rPr>
          <w:rFonts w:ascii="Arial" w:hAnsi="Arial" w:cs="Arial"/>
          <w:sz w:val="24"/>
          <w:szCs w:val="24"/>
        </w:rPr>
        <w:t>, el crecimienro urbano sin ordenamiento</w:t>
      </w:r>
      <w:r w:rsidRPr="00E55D45">
        <w:rPr>
          <w:rFonts w:ascii="Arial" w:hAnsi="Arial" w:cs="Arial"/>
          <w:sz w:val="24"/>
          <w:szCs w:val="24"/>
        </w:rPr>
        <w:t xml:space="preserve"> y la relación directa entre estos factores </w:t>
      </w:r>
      <w:r w:rsidR="00E55D45">
        <w:rPr>
          <w:rFonts w:ascii="Arial" w:hAnsi="Arial" w:cs="Arial"/>
          <w:sz w:val="24"/>
          <w:szCs w:val="24"/>
        </w:rPr>
        <w:t>han dado como resultado</w:t>
      </w:r>
      <w:r w:rsidRPr="00E55D45">
        <w:rPr>
          <w:rFonts w:ascii="Arial" w:hAnsi="Arial" w:cs="Arial"/>
          <w:sz w:val="24"/>
          <w:szCs w:val="24"/>
        </w:rPr>
        <w:t xml:space="preserve"> el aumento de accidentes </w:t>
      </w:r>
      <w:r w:rsidR="00E55D45">
        <w:rPr>
          <w:rFonts w:ascii="Arial" w:hAnsi="Arial" w:cs="Arial"/>
          <w:sz w:val="24"/>
          <w:szCs w:val="24"/>
        </w:rPr>
        <w:t>vials y con ésto la Muerte de ciudadanos muchos de ellos victimas inocentes</w:t>
      </w:r>
      <w:r w:rsidRPr="00E55D45">
        <w:rPr>
          <w:rFonts w:ascii="Arial" w:hAnsi="Arial" w:cs="Arial"/>
          <w:sz w:val="24"/>
          <w:szCs w:val="24"/>
        </w:rPr>
        <w:t>.</w:t>
      </w:r>
    </w:p>
    <w:p w14:paraId="6FC6604F" w14:textId="318299DF" w:rsidR="00D803E7" w:rsidRDefault="004A1B29" w:rsidP="00C14DAC">
      <w:pPr>
        <w:pStyle w:val="Ttulo2"/>
        <w:numPr>
          <w:ilvl w:val="0"/>
          <w:numId w:val="10"/>
        </w:numPr>
        <w:jc w:val="both"/>
        <w:rPr>
          <w:rFonts w:ascii="Arial" w:hAnsi="Arial" w:cs="Arial"/>
          <w:color w:val="auto"/>
          <w:sz w:val="24"/>
          <w:szCs w:val="24"/>
        </w:rPr>
      </w:pPr>
      <w:r w:rsidRPr="00E55D45">
        <w:rPr>
          <w:rFonts w:ascii="Arial" w:hAnsi="Arial" w:cs="Arial"/>
          <w:color w:val="auto"/>
          <w:sz w:val="24"/>
          <w:szCs w:val="24"/>
        </w:rPr>
        <w:t>Crecimiento urbano y expansión territorial</w:t>
      </w:r>
    </w:p>
    <w:p w14:paraId="2FFA5459" w14:textId="77777777" w:rsidR="00C14DAC" w:rsidRPr="00C14DAC" w:rsidRDefault="00C14DAC" w:rsidP="00C14DAC"/>
    <w:p w14:paraId="2869975C" w14:textId="77777777" w:rsidR="00D803E7" w:rsidRPr="00E55D45" w:rsidRDefault="004A1B29" w:rsidP="00C14DAC">
      <w:pPr>
        <w:rPr>
          <w:rFonts w:ascii="Arial" w:hAnsi="Arial" w:cs="Arial"/>
          <w:sz w:val="24"/>
          <w:szCs w:val="24"/>
        </w:rPr>
      </w:pPr>
      <w:r w:rsidRPr="00E55D45">
        <w:rPr>
          <w:rFonts w:ascii="Arial" w:hAnsi="Arial" w:cs="Arial"/>
          <w:sz w:val="24"/>
          <w:szCs w:val="24"/>
        </w:rPr>
        <w:t>Juárez y Chihuahua han experimentado un crecimiento urbano acelerado debido al aumento poblacional, la expansión de fraccionamientos, la instalación de nuevos parques industriales y la migración interna y externa.</w:t>
      </w:r>
      <w:r w:rsidRPr="00E55D45">
        <w:rPr>
          <w:rFonts w:ascii="Arial" w:hAnsi="Arial" w:cs="Arial"/>
          <w:sz w:val="24"/>
          <w:szCs w:val="24"/>
        </w:rPr>
        <w:br/>
      </w:r>
      <w:r w:rsidRPr="00E55D45">
        <w:rPr>
          <w:rFonts w:ascii="Arial" w:hAnsi="Arial" w:cs="Arial"/>
          <w:sz w:val="24"/>
          <w:szCs w:val="24"/>
        </w:rPr>
        <w:br/>
        <w:t>Este crecimiento ha provocado:</w:t>
      </w:r>
      <w:r w:rsidRPr="00E55D45">
        <w:rPr>
          <w:rFonts w:ascii="Arial" w:hAnsi="Arial" w:cs="Arial"/>
          <w:sz w:val="24"/>
          <w:szCs w:val="24"/>
        </w:rPr>
        <w:br/>
        <w:t>• Expansión desordenada sin planeación vial suficiente.</w:t>
      </w:r>
      <w:r w:rsidRPr="00E55D45">
        <w:rPr>
          <w:rFonts w:ascii="Arial" w:hAnsi="Arial" w:cs="Arial"/>
          <w:sz w:val="24"/>
          <w:szCs w:val="24"/>
        </w:rPr>
        <w:br/>
        <w:t>• Nuevas zonas habitacionales sin vías adecuadas para el flujo intenso de automóviles.</w:t>
      </w:r>
      <w:r w:rsidRPr="00E55D45">
        <w:rPr>
          <w:rFonts w:ascii="Arial" w:hAnsi="Arial" w:cs="Arial"/>
          <w:sz w:val="24"/>
          <w:szCs w:val="24"/>
        </w:rPr>
        <w:br/>
        <w:t>• Cruces peligrosos donde la urbanización rebasó la capacidad de infraestructura previa.</w:t>
      </w:r>
      <w:r w:rsidRPr="00E55D45">
        <w:rPr>
          <w:rFonts w:ascii="Arial" w:hAnsi="Arial" w:cs="Arial"/>
          <w:sz w:val="24"/>
          <w:szCs w:val="24"/>
        </w:rPr>
        <w:br/>
        <w:t>• Reducción de espacios peatonales y ciclistas ante el dominio del automóvil.</w:t>
      </w:r>
      <w:r w:rsidRPr="00E55D45">
        <w:rPr>
          <w:rFonts w:ascii="Arial" w:hAnsi="Arial" w:cs="Arial"/>
          <w:sz w:val="24"/>
          <w:szCs w:val="24"/>
        </w:rPr>
        <w:br/>
      </w:r>
      <w:r w:rsidRPr="00E55D45">
        <w:rPr>
          <w:rFonts w:ascii="Arial" w:hAnsi="Arial" w:cs="Arial"/>
          <w:sz w:val="24"/>
          <w:szCs w:val="24"/>
        </w:rPr>
        <w:br/>
        <w:t>La velocidad con la que crecen las ciudades supera la velocidad con la que los gobiernos pueden actualizar la infraestructura vial, generando cuellos de botella, confusión y zonas críticas donde ocurren accidentes graves.</w:t>
      </w:r>
    </w:p>
    <w:p w14:paraId="75E0642F" w14:textId="77777777" w:rsidR="00D803E7" w:rsidRDefault="004A1B29" w:rsidP="00E55D45">
      <w:pPr>
        <w:pStyle w:val="Ttulo2"/>
        <w:jc w:val="both"/>
        <w:rPr>
          <w:rFonts w:ascii="Arial" w:hAnsi="Arial" w:cs="Arial"/>
          <w:color w:val="auto"/>
          <w:sz w:val="24"/>
          <w:szCs w:val="24"/>
        </w:rPr>
      </w:pPr>
      <w:r w:rsidRPr="00E55D45">
        <w:rPr>
          <w:rFonts w:ascii="Arial" w:hAnsi="Arial" w:cs="Arial"/>
          <w:color w:val="auto"/>
          <w:sz w:val="24"/>
          <w:szCs w:val="24"/>
        </w:rPr>
        <w:t>2. Incremento del padrón vehicular</w:t>
      </w:r>
    </w:p>
    <w:p w14:paraId="71A694BB" w14:textId="77777777" w:rsidR="00C14DAC" w:rsidRPr="00C14DAC" w:rsidRDefault="00C14DAC" w:rsidP="00C14DAC"/>
    <w:p w14:paraId="44BBE4EF" w14:textId="77777777" w:rsidR="00C14DAC" w:rsidRDefault="004A1B29" w:rsidP="00E55D45">
      <w:pPr>
        <w:jc w:val="both"/>
        <w:rPr>
          <w:rFonts w:ascii="Arial" w:hAnsi="Arial" w:cs="Arial"/>
          <w:sz w:val="24"/>
          <w:szCs w:val="24"/>
        </w:rPr>
      </w:pPr>
      <w:r w:rsidRPr="00E55D45">
        <w:rPr>
          <w:rFonts w:ascii="Arial" w:hAnsi="Arial" w:cs="Arial"/>
          <w:sz w:val="24"/>
          <w:szCs w:val="24"/>
        </w:rPr>
        <w:t>El padrón vehicular en Chihuahua ha crecido de manera sostenida durante los últimos 15 años. Cada familia posee no uno, sino dos o hasta tres vehículos, lo que incrementa la saturación de avenidas y la probabilidad estadística de accidentes.</w:t>
      </w:r>
      <w:r w:rsidRPr="00E55D45">
        <w:rPr>
          <w:rFonts w:ascii="Arial" w:hAnsi="Arial" w:cs="Arial"/>
          <w:sz w:val="24"/>
          <w:szCs w:val="24"/>
        </w:rPr>
        <w:br/>
      </w:r>
      <w:r w:rsidRPr="00E55D45">
        <w:rPr>
          <w:rFonts w:ascii="Arial" w:hAnsi="Arial" w:cs="Arial"/>
          <w:sz w:val="24"/>
          <w:szCs w:val="24"/>
        </w:rPr>
        <w:br/>
        <w:t>Entre los factores más relevantes:</w:t>
      </w:r>
    </w:p>
    <w:p w14:paraId="3C704F05" w14:textId="5D176DB6" w:rsidR="00D803E7" w:rsidRPr="00C14DAC" w:rsidRDefault="00C14DAC" w:rsidP="00C14DAC">
      <w:pPr>
        <w:jc w:val="both"/>
        <w:rPr>
          <w:rFonts w:ascii="Arial" w:hAnsi="Arial" w:cs="Arial"/>
          <w:sz w:val="24"/>
          <w:szCs w:val="24"/>
        </w:rPr>
      </w:pPr>
      <w:r w:rsidRPr="00C14DAC">
        <w:rPr>
          <w:rFonts w:ascii="Arial" w:hAnsi="Arial" w:cs="Arial"/>
          <w:sz w:val="24"/>
          <w:szCs w:val="24"/>
        </w:rPr>
        <w:lastRenderedPageBreak/>
        <w:t>Falta de transporte urbano suficiente, eficiente y ordenado en ambas ciudades.</w:t>
      </w:r>
      <w:r w:rsidRPr="00C14DAC">
        <w:rPr>
          <w:rFonts w:ascii="Arial" w:hAnsi="Arial" w:cs="Arial"/>
          <w:sz w:val="24"/>
          <w:szCs w:val="24"/>
        </w:rPr>
        <w:br/>
        <w:t>• Aumento de vehículos de uso particular como principal medio de transporte.</w:t>
      </w:r>
      <w:r w:rsidRPr="00C14DAC">
        <w:rPr>
          <w:rFonts w:ascii="Arial" w:hAnsi="Arial" w:cs="Arial"/>
          <w:sz w:val="24"/>
          <w:szCs w:val="24"/>
        </w:rPr>
        <w:br/>
        <w:t>• Crecimiento del parque vehicular asociado a la industria maquiladora.</w:t>
      </w:r>
      <w:r w:rsidRPr="00C14DAC">
        <w:rPr>
          <w:rFonts w:ascii="Arial" w:hAnsi="Arial" w:cs="Arial"/>
          <w:sz w:val="24"/>
          <w:szCs w:val="24"/>
        </w:rPr>
        <w:br/>
        <w:t>• Incremento de motocicletas de baja cilindrada utilizadas para reparto.</w:t>
      </w:r>
      <w:r w:rsidRPr="00C14DAC">
        <w:rPr>
          <w:rFonts w:ascii="Arial" w:hAnsi="Arial" w:cs="Arial"/>
          <w:sz w:val="24"/>
          <w:szCs w:val="24"/>
        </w:rPr>
        <w:br/>
        <w:t>• Vehículos irregulares o 'chocolate' que circulan sin control mecánico adecuado.</w:t>
      </w:r>
      <w:r w:rsidRPr="00C14DAC">
        <w:rPr>
          <w:rFonts w:ascii="Arial" w:hAnsi="Arial" w:cs="Arial"/>
          <w:sz w:val="24"/>
          <w:szCs w:val="24"/>
        </w:rPr>
        <w:br/>
      </w:r>
      <w:r w:rsidRPr="00C14DAC">
        <w:rPr>
          <w:rFonts w:ascii="Arial" w:hAnsi="Arial" w:cs="Arial"/>
          <w:sz w:val="24"/>
          <w:szCs w:val="24"/>
        </w:rPr>
        <w:br/>
        <w:t>Este crecimiento no ha sido acompañado por una ampliación proporcional de avenidas, puentes, señalización ni sistemas de movilidad moderna, lo que crea una tensión permanente en la infraestructura existente.</w:t>
      </w:r>
    </w:p>
    <w:p w14:paraId="07D880F6" w14:textId="210272C2" w:rsidR="00C14DAC" w:rsidRDefault="00C14DAC" w:rsidP="00C14DAC">
      <w:pPr>
        <w:pStyle w:val="Ttulo2"/>
        <w:jc w:val="both"/>
        <w:rPr>
          <w:rFonts w:ascii="Arial" w:hAnsi="Arial" w:cs="Arial"/>
          <w:color w:val="auto"/>
          <w:sz w:val="24"/>
          <w:szCs w:val="24"/>
        </w:rPr>
      </w:pPr>
      <w:r w:rsidRPr="00C14DAC">
        <w:rPr>
          <w:rFonts w:ascii="Arial" w:hAnsi="Arial" w:cs="Arial"/>
          <w:color w:val="auto"/>
          <w:sz w:val="24"/>
          <w:szCs w:val="24"/>
        </w:rPr>
        <w:t>3.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E55D45">
        <w:rPr>
          <w:rFonts w:ascii="Arial" w:hAnsi="Arial" w:cs="Arial"/>
          <w:color w:val="auto"/>
          <w:sz w:val="24"/>
          <w:szCs w:val="24"/>
        </w:rPr>
        <w:t xml:space="preserve">Cómo el crecimiento y el aumento vehicular generan más </w:t>
      </w:r>
      <w:r>
        <w:rPr>
          <w:rFonts w:ascii="Arial" w:hAnsi="Arial" w:cs="Arial"/>
          <w:color w:val="auto"/>
          <w:sz w:val="24"/>
          <w:szCs w:val="24"/>
        </w:rPr>
        <w:t>accidentes.</w:t>
      </w:r>
    </w:p>
    <w:p w14:paraId="29F133B5" w14:textId="77777777" w:rsidR="00C14DAC" w:rsidRPr="00C14DAC" w:rsidRDefault="00C14DAC" w:rsidP="00C14DAC">
      <w:pPr>
        <w:pStyle w:val="Prrafodelista"/>
        <w:ind w:left="0"/>
      </w:pPr>
    </w:p>
    <w:p w14:paraId="3FB5C416" w14:textId="713A132D" w:rsidR="00D803E7" w:rsidRPr="00E55D45" w:rsidRDefault="004A1B29" w:rsidP="00C14DAC">
      <w:pPr>
        <w:rPr>
          <w:rFonts w:ascii="Arial" w:hAnsi="Arial" w:cs="Arial"/>
          <w:sz w:val="24"/>
          <w:szCs w:val="24"/>
        </w:rPr>
      </w:pPr>
      <w:r w:rsidRPr="00E55D45">
        <w:rPr>
          <w:rFonts w:ascii="Arial" w:hAnsi="Arial" w:cs="Arial"/>
          <w:sz w:val="24"/>
          <w:szCs w:val="24"/>
        </w:rPr>
        <w:t>La combinación de crecimiento urbano acelerado y un padrón vehicular en aumento crea condiciones que elevan los riesgos viales significativamente:</w:t>
      </w:r>
      <w:r w:rsidRPr="00E55D45">
        <w:rPr>
          <w:rFonts w:ascii="Arial" w:hAnsi="Arial" w:cs="Arial"/>
          <w:sz w:val="24"/>
          <w:szCs w:val="24"/>
        </w:rPr>
        <w:br/>
      </w:r>
      <w:r w:rsidRPr="00E55D45">
        <w:rPr>
          <w:rFonts w:ascii="Arial" w:hAnsi="Arial" w:cs="Arial"/>
          <w:sz w:val="24"/>
          <w:szCs w:val="24"/>
        </w:rPr>
        <w:br/>
        <w:t>• Embudos naturales en avenidas que ya no soportan el tráfico.</w:t>
      </w:r>
      <w:r w:rsidRPr="00E55D45">
        <w:rPr>
          <w:rFonts w:ascii="Arial" w:hAnsi="Arial" w:cs="Arial"/>
          <w:sz w:val="24"/>
          <w:szCs w:val="24"/>
        </w:rPr>
        <w:br/>
        <w:t>• Más vehículos compitiendo por espacios reducidos.</w:t>
      </w:r>
      <w:r w:rsidRPr="00E55D45">
        <w:rPr>
          <w:rFonts w:ascii="Arial" w:hAnsi="Arial" w:cs="Arial"/>
          <w:sz w:val="24"/>
          <w:szCs w:val="24"/>
        </w:rPr>
        <w:br/>
        <w:t>• Mayor probabilidad de conductores inexpertos circulando en zonas conflictivas.</w:t>
      </w:r>
      <w:r w:rsidRPr="00E55D45">
        <w:rPr>
          <w:rFonts w:ascii="Arial" w:hAnsi="Arial" w:cs="Arial"/>
          <w:sz w:val="24"/>
          <w:szCs w:val="24"/>
        </w:rPr>
        <w:br/>
        <w:t>• Vehículos estacionados en calles estrechas que reducen la visibilidad.</w:t>
      </w:r>
      <w:r w:rsidRPr="00E55D45">
        <w:rPr>
          <w:rFonts w:ascii="Arial" w:hAnsi="Arial" w:cs="Arial"/>
          <w:sz w:val="24"/>
          <w:szCs w:val="24"/>
        </w:rPr>
        <w:br/>
        <w:t>• Avenidas nuevas sin señalética porque la urbanización avanza más rápido que los servicios públicos.</w:t>
      </w:r>
      <w:r w:rsidRPr="00E55D45">
        <w:rPr>
          <w:rFonts w:ascii="Arial" w:hAnsi="Arial" w:cs="Arial"/>
          <w:sz w:val="24"/>
          <w:szCs w:val="24"/>
        </w:rPr>
        <w:br/>
      </w:r>
      <w:r w:rsidRPr="00E55D45">
        <w:rPr>
          <w:rFonts w:ascii="Arial" w:hAnsi="Arial" w:cs="Arial"/>
          <w:sz w:val="24"/>
          <w:szCs w:val="24"/>
        </w:rPr>
        <w:br/>
      </w:r>
    </w:p>
    <w:p w14:paraId="3B3067C5" w14:textId="77777777" w:rsidR="00D803E7" w:rsidRDefault="004A1B29" w:rsidP="00E55D45">
      <w:pPr>
        <w:pStyle w:val="Ttulo2"/>
        <w:jc w:val="both"/>
        <w:rPr>
          <w:rFonts w:ascii="Arial" w:hAnsi="Arial" w:cs="Arial"/>
          <w:color w:val="auto"/>
          <w:sz w:val="24"/>
          <w:szCs w:val="24"/>
        </w:rPr>
      </w:pPr>
      <w:r w:rsidRPr="00E55D45">
        <w:rPr>
          <w:rFonts w:ascii="Arial" w:hAnsi="Arial" w:cs="Arial"/>
          <w:color w:val="auto"/>
          <w:sz w:val="24"/>
          <w:szCs w:val="24"/>
        </w:rPr>
        <w:t>4. La falta de señalética como detonante crítico</w:t>
      </w:r>
    </w:p>
    <w:p w14:paraId="6A1DF156" w14:textId="77777777" w:rsidR="00C14DAC" w:rsidRPr="00C14DAC" w:rsidRDefault="00C14DAC" w:rsidP="00C14DAC"/>
    <w:p w14:paraId="1726F37C" w14:textId="77777777" w:rsidR="00C14DAC" w:rsidRDefault="004A1B29" w:rsidP="00E55D45">
      <w:pPr>
        <w:jc w:val="both"/>
        <w:rPr>
          <w:rFonts w:ascii="Arial" w:hAnsi="Arial" w:cs="Arial"/>
          <w:sz w:val="24"/>
          <w:szCs w:val="24"/>
        </w:rPr>
      </w:pPr>
      <w:r w:rsidRPr="00E55D45">
        <w:rPr>
          <w:rFonts w:ascii="Arial" w:hAnsi="Arial" w:cs="Arial"/>
          <w:sz w:val="24"/>
          <w:szCs w:val="24"/>
        </w:rPr>
        <w:t>La señalética vial es el lenguaje de las calles. Cuando falta, está en mal estado o es insuficiente, los conductores no tienen información clara para tomar decisiones seguras.</w:t>
      </w:r>
      <w:r w:rsidRPr="00E55D45">
        <w:rPr>
          <w:rFonts w:ascii="Arial" w:hAnsi="Arial" w:cs="Arial"/>
          <w:sz w:val="24"/>
          <w:szCs w:val="24"/>
        </w:rPr>
        <w:br/>
      </w:r>
      <w:r w:rsidR="00C14DAC" w:rsidRPr="00E55D45">
        <w:rPr>
          <w:rFonts w:ascii="Arial" w:hAnsi="Arial" w:cs="Arial"/>
          <w:sz w:val="24"/>
          <w:szCs w:val="24"/>
        </w:rPr>
        <w:t xml:space="preserve">En muchas colonias nuevas, la falta de semáforos, cruces peatonales, </w:t>
      </w:r>
      <w:r w:rsidR="00C14DAC">
        <w:rPr>
          <w:rFonts w:ascii="Arial" w:hAnsi="Arial" w:cs="Arial"/>
          <w:sz w:val="24"/>
          <w:szCs w:val="24"/>
        </w:rPr>
        <w:t xml:space="preserve">falta de reductores y detectores de alta </w:t>
      </w:r>
      <w:r w:rsidR="00C14DAC" w:rsidRPr="00E55D45">
        <w:rPr>
          <w:rFonts w:ascii="Arial" w:hAnsi="Arial" w:cs="Arial"/>
          <w:sz w:val="24"/>
          <w:szCs w:val="24"/>
        </w:rPr>
        <w:t xml:space="preserve">velocidad o señalización de </w:t>
      </w:r>
      <w:r w:rsidR="00C14DAC">
        <w:rPr>
          <w:rFonts w:ascii="Arial" w:hAnsi="Arial" w:cs="Arial"/>
          <w:sz w:val="24"/>
          <w:szCs w:val="24"/>
        </w:rPr>
        <w:t>“</w:t>
      </w:r>
      <w:r w:rsidR="00C14DAC" w:rsidRPr="00E55D45">
        <w:rPr>
          <w:rFonts w:ascii="Arial" w:hAnsi="Arial" w:cs="Arial"/>
          <w:sz w:val="24"/>
          <w:szCs w:val="24"/>
        </w:rPr>
        <w:t>alto</w:t>
      </w:r>
      <w:r w:rsidR="00C14DAC">
        <w:rPr>
          <w:rFonts w:ascii="Arial" w:hAnsi="Arial" w:cs="Arial"/>
          <w:sz w:val="24"/>
          <w:szCs w:val="24"/>
        </w:rPr>
        <w:t>”</w:t>
      </w:r>
      <w:r w:rsidR="00C14DAC" w:rsidRPr="00E55D45">
        <w:rPr>
          <w:rFonts w:ascii="Arial" w:hAnsi="Arial" w:cs="Arial"/>
          <w:sz w:val="24"/>
          <w:szCs w:val="24"/>
        </w:rPr>
        <w:t xml:space="preserve"> genera escenarios donde peatones, ciclistas y motociclistas quedan especialmente vulnerables.</w:t>
      </w:r>
    </w:p>
    <w:p w14:paraId="4B09B9FF" w14:textId="5355A1A4" w:rsidR="00D803E7" w:rsidRPr="00E55D45" w:rsidRDefault="004A1B29" w:rsidP="00C14DAC">
      <w:pPr>
        <w:rPr>
          <w:rFonts w:ascii="Arial" w:hAnsi="Arial" w:cs="Arial"/>
          <w:sz w:val="24"/>
          <w:szCs w:val="24"/>
        </w:rPr>
      </w:pPr>
      <w:r w:rsidRPr="00E55D45">
        <w:rPr>
          <w:rFonts w:ascii="Arial" w:hAnsi="Arial" w:cs="Arial"/>
          <w:sz w:val="24"/>
          <w:szCs w:val="24"/>
        </w:rPr>
        <w:br/>
        <w:t>Problemas más comunes:</w:t>
      </w:r>
      <w:r w:rsidRPr="00E55D45">
        <w:rPr>
          <w:rFonts w:ascii="Arial" w:hAnsi="Arial" w:cs="Arial"/>
          <w:sz w:val="24"/>
          <w:szCs w:val="24"/>
        </w:rPr>
        <w:br/>
      </w:r>
      <w:r w:rsidRPr="00E55D45">
        <w:rPr>
          <w:rFonts w:ascii="Arial" w:hAnsi="Arial" w:cs="Arial"/>
          <w:sz w:val="24"/>
          <w:szCs w:val="24"/>
        </w:rPr>
        <w:lastRenderedPageBreak/>
        <w:t>• Señalamientos desgastados o invisibles por falta de mantenimiento.</w:t>
      </w:r>
      <w:r w:rsidRPr="00E55D45">
        <w:rPr>
          <w:rFonts w:ascii="Arial" w:hAnsi="Arial" w:cs="Arial"/>
          <w:sz w:val="24"/>
          <w:szCs w:val="24"/>
        </w:rPr>
        <w:br/>
        <w:t>• Avenidas nuevas sin señalización instalada.</w:t>
      </w:r>
      <w:r w:rsidRPr="00E55D45">
        <w:rPr>
          <w:rFonts w:ascii="Arial" w:hAnsi="Arial" w:cs="Arial"/>
          <w:sz w:val="24"/>
          <w:szCs w:val="24"/>
        </w:rPr>
        <w:br/>
        <w:t>• Semáforos apagados o funcionando de manera intermitente.</w:t>
      </w:r>
      <w:r w:rsidRPr="00E55D45">
        <w:rPr>
          <w:rFonts w:ascii="Arial" w:hAnsi="Arial" w:cs="Arial"/>
          <w:sz w:val="24"/>
          <w:szCs w:val="24"/>
        </w:rPr>
        <w:br/>
        <w:t>• Falta de señalamientos preventivos en zonas escolares.</w:t>
      </w:r>
      <w:r w:rsidRPr="00E55D45">
        <w:rPr>
          <w:rFonts w:ascii="Arial" w:hAnsi="Arial" w:cs="Arial"/>
          <w:sz w:val="24"/>
          <w:szCs w:val="24"/>
        </w:rPr>
        <w:br/>
        <w:t>• Señalética contradictoria o colocada sin criterios técnicos.</w:t>
      </w:r>
      <w:r w:rsidRPr="00E55D45">
        <w:rPr>
          <w:rFonts w:ascii="Arial" w:hAnsi="Arial" w:cs="Arial"/>
          <w:sz w:val="24"/>
          <w:szCs w:val="24"/>
        </w:rPr>
        <w:br/>
      </w:r>
      <w:r w:rsidRPr="00E55D45">
        <w:rPr>
          <w:rFonts w:ascii="Arial" w:hAnsi="Arial" w:cs="Arial"/>
          <w:sz w:val="24"/>
          <w:szCs w:val="24"/>
        </w:rPr>
        <w:br/>
        <w:t>Esto deriva en accidentes por confusión, frenados bruscos, invasión de carriles, retorno indebido o cruces sin prioridad definida.</w:t>
      </w:r>
    </w:p>
    <w:p w14:paraId="4F3145C6" w14:textId="18992DBF" w:rsidR="00D803E7" w:rsidRDefault="004A1B29" w:rsidP="00E55D45">
      <w:pPr>
        <w:pStyle w:val="Ttulo2"/>
        <w:jc w:val="both"/>
        <w:rPr>
          <w:rFonts w:ascii="Arial" w:hAnsi="Arial" w:cs="Arial"/>
          <w:color w:val="auto"/>
          <w:sz w:val="24"/>
          <w:szCs w:val="24"/>
        </w:rPr>
      </w:pPr>
      <w:r w:rsidRPr="00E55D45">
        <w:rPr>
          <w:rFonts w:ascii="Arial" w:hAnsi="Arial" w:cs="Arial"/>
          <w:color w:val="auto"/>
          <w:sz w:val="24"/>
          <w:szCs w:val="24"/>
        </w:rPr>
        <w:t xml:space="preserve">5. Retos de los gobiernos para reducir </w:t>
      </w:r>
      <w:r w:rsidR="00C14DAC">
        <w:rPr>
          <w:rFonts w:ascii="Arial" w:hAnsi="Arial" w:cs="Arial"/>
          <w:color w:val="auto"/>
          <w:sz w:val="24"/>
          <w:szCs w:val="24"/>
        </w:rPr>
        <w:t>accidentes</w:t>
      </w:r>
    </w:p>
    <w:p w14:paraId="5A90A6A8" w14:textId="77777777" w:rsidR="00C14DAC" w:rsidRPr="00C14DAC" w:rsidRDefault="00C14DAC" w:rsidP="00C14DAC"/>
    <w:p w14:paraId="304EAA7A" w14:textId="77777777" w:rsidR="00D803E7" w:rsidRPr="00E55D45" w:rsidRDefault="004A1B29" w:rsidP="00C14DAC">
      <w:pPr>
        <w:rPr>
          <w:rFonts w:ascii="Arial" w:hAnsi="Arial" w:cs="Arial"/>
          <w:sz w:val="24"/>
          <w:szCs w:val="24"/>
        </w:rPr>
      </w:pPr>
      <w:r w:rsidRPr="00E55D45">
        <w:rPr>
          <w:rFonts w:ascii="Arial" w:hAnsi="Arial" w:cs="Arial"/>
          <w:sz w:val="24"/>
          <w:szCs w:val="24"/>
        </w:rPr>
        <w:t>Los gobiernos municipales y estatales enfrentan enormes desafíos derivados del crecimiento urbano y vehicular:</w:t>
      </w:r>
      <w:r w:rsidRPr="00E55D45">
        <w:rPr>
          <w:rFonts w:ascii="Arial" w:hAnsi="Arial" w:cs="Arial"/>
          <w:sz w:val="24"/>
          <w:szCs w:val="24"/>
        </w:rPr>
        <w:br/>
      </w:r>
      <w:r w:rsidRPr="00E55D45">
        <w:rPr>
          <w:rFonts w:ascii="Arial" w:hAnsi="Arial" w:cs="Arial"/>
          <w:sz w:val="24"/>
          <w:szCs w:val="24"/>
        </w:rPr>
        <w:br/>
        <w:t>• Actualizar la señalética en tiempo real conforme crecen las ciudades.</w:t>
      </w:r>
      <w:r w:rsidRPr="00E55D45">
        <w:rPr>
          <w:rFonts w:ascii="Arial" w:hAnsi="Arial" w:cs="Arial"/>
          <w:sz w:val="24"/>
          <w:szCs w:val="24"/>
        </w:rPr>
        <w:br/>
        <w:t>• Identificar avenidas críticas mediante mapas de calor.</w:t>
      </w:r>
      <w:r w:rsidRPr="00E55D45">
        <w:rPr>
          <w:rFonts w:ascii="Arial" w:hAnsi="Arial" w:cs="Arial"/>
          <w:sz w:val="24"/>
          <w:szCs w:val="24"/>
        </w:rPr>
        <w:br/>
        <w:t>• Desarrollar infraestructura para peatones y ciclistas.</w:t>
      </w:r>
      <w:r w:rsidRPr="00E55D45">
        <w:rPr>
          <w:rFonts w:ascii="Arial" w:hAnsi="Arial" w:cs="Arial"/>
          <w:sz w:val="24"/>
          <w:szCs w:val="24"/>
        </w:rPr>
        <w:br/>
        <w:t>• Implementar sistemas modernos de movilidad, como semáforos inteligentes.</w:t>
      </w:r>
      <w:r w:rsidRPr="00E55D45">
        <w:rPr>
          <w:rFonts w:ascii="Arial" w:hAnsi="Arial" w:cs="Arial"/>
          <w:sz w:val="24"/>
          <w:szCs w:val="24"/>
        </w:rPr>
        <w:br/>
        <w:t>• Crear políticas de movilidad que desincentiven el uso excesivo del automóvil.</w:t>
      </w:r>
      <w:r w:rsidRPr="00E55D45">
        <w:rPr>
          <w:rFonts w:ascii="Arial" w:hAnsi="Arial" w:cs="Arial"/>
          <w:sz w:val="24"/>
          <w:szCs w:val="24"/>
        </w:rPr>
        <w:br/>
        <w:t>• Mantener un programa permanente de cultura vial.</w:t>
      </w:r>
      <w:r w:rsidRPr="00E55D45">
        <w:rPr>
          <w:rFonts w:ascii="Arial" w:hAnsi="Arial" w:cs="Arial"/>
          <w:sz w:val="24"/>
          <w:szCs w:val="24"/>
        </w:rPr>
        <w:br/>
      </w:r>
      <w:r w:rsidRPr="00E55D45">
        <w:rPr>
          <w:rFonts w:ascii="Arial" w:hAnsi="Arial" w:cs="Arial"/>
          <w:sz w:val="24"/>
          <w:szCs w:val="24"/>
        </w:rPr>
        <w:br/>
        <w:t>Sin una estrategia integral, los accidentes seguirán aumentando a medida que las ciudades se expanden.</w:t>
      </w:r>
    </w:p>
    <w:p w14:paraId="54EED339" w14:textId="20B595ED" w:rsidR="00D803E7" w:rsidRDefault="004A1B29" w:rsidP="00E55D45">
      <w:pPr>
        <w:pStyle w:val="Ttulo2"/>
        <w:jc w:val="both"/>
        <w:rPr>
          <w:rFonts w:ascii="Arial" w:hAnsi="Arial" w:cs="Arial"/>
          <w:color w:val="auto"/>
          <w:sz w:val="24"/>
          <w:szCs w:val="24"/>
        </w:rPr>
      </w:pPr>
      <w:r w:rsidRPr="00E55D45">
        <w:rPr>
          <w:rFonts w:ascii="Arial" w:hAnsi="Arial" w:cs="Arial"/>
          <w:color w:val="auto"/>
          <w:sz w:val="24"/>
          <w:szCs w:val="24"/>
        </w:rPr>
        <w:t xml:space="preserve">6. El papel del Congreso y los Diputados para inhibir </w:t>
      </w:r>
      <w:r w:rsidR="00C14DAC">
        <w:rPr>
          <w:rFonts w:ascii="Arial" w:hAnsi="Arial" w:cs="Arial"/>
          <w:color w:val="auto"/>
          <w:sz w:val="24"/>
          <w:szCs w:val="24"/>
        </w:rPr>
        <w:t>accident</w:t>
      </w:r>
      <w:r w:rsidR="006D394A">
        <w:rPr>
          <w:rFonts w:ascii="Arial" w:hAnsi="Arial" w:cs="Arial"/>
          <w:color w:val="auto"/>
          <w:sz w:val="24"/>
          <w:szCs w:val="24"/>
        </w:rPr>
        <w:t>e</w:t>
      </w:r>
      <w:r w:rsidR="00C14DAC">
        <w:rPr>
          <w:rFonts w:ascii="Arial" w:hAnsi="Arial" w:cs="Arial"/>
          <w:color w:val="auto"/>
          <w:sz w:val="24"/>
          <w:szCs w:val="24"/>
        </w:rPr>
        <w:t>s</w:t>
      </w:r>
    </w:p>
    <w:p w14:paraId="156128E2" w14:textId="77777777" w:rsidR="00C14DAC" w:rsidRPr="00C14DAC" w:rsidRDefault="00C14DAC" w:rsidP="00C14DAC"/>
    <w:p w14:paraId="692A27CB" w14:textId="5379D73E" w:rsidR="00D803E7" w:rsidRPr="00E55D45" w:rsidRDefault="004A1B29" w:rsidP="00C14DAC">
      <w:pPr>
        <w:rPr>
          <w:rFonts w:ascii="Arial" w:hAnsi="Arial" w:cs="Arial"/>
          <w:sz w:val="24"/>
          <w:szCs w:val="24"/>
        </w:rPr>
      </w:pPr>
      <w:r w:rsidRPr="00E55D45">
        <w:rPr>
          <w:rFonts w:ascii="Arial" w:hAnsi="Arial" w:cs="Arial"/>
          <w:sz w:val="24"/>
          <w:szCs w:val="24"/>
        </w:rPr>
        <w:t>Desde el Congreso del Estado se pueden impulsar soluciones legislativas y presupuestales que respondan a las necesidades actuales:</w:t>
      </w:r>
      <w:r w:rsidRPr="00E55D45">
        <w:rPr>
          <w:rFonts w:ascii="Arial" w:hAnsi="Arial" w:cs="Arial"/>
          <w:sz w:val="24"/>
          <w:szCs w:val="24"/>
        </w:rPr>
        <w:br/>
      </w:r>
      <w:r w:rsidRPr="00E55D45">
        <w:rPr>
          <w:rFonts w:ascii="Arial" w:hAnsi="Arial" w:cs="Arial"/>
          <w:sz w:val="24"/>
          <w:szCs w:val="24"/>
        </w:rPr>
        <w:br/>
        <w:t>1. Obligar a los municipios a mantener un inventario actualizado de señalética.</w:t>
      </w:r>
      <w:r w:rsidRPr="00E55D45">
        <w:rPr>
          <w:rFonts w:ascii="Arial" w:hAnsi="Arial" w:cs="Arial"/>
          <w:sz w:val="24"/>
          <w:szCs w:val="24"/>
        </w:rPr>
        <w:br/>
        <w:t>2. Aprobar presupuestos suficientes para infraestructura vial segura.</w:t>
      </w:r>
      <w:r w:rsidRPr="00E55D45">
        <w:rPr>
          <w:rFonts w:ascii="Arial" w:hAnsi="Arial" w:cs="Arial"/>
          <w:sz w:val="24"/>
          <w:szCs w:val="24"/>
        </w:rPr>
        <w:br/>
        <w:t>3. Endurecer las sanciones por conducir alcoholizado</w:t>
      </w:r>
      <w:r w:rsidR="00C14DAC">
        <w:rPr>
          <w:rFonts w:ascii="Arial" w:hAnsi="Arial" w:cs="Arial"/>
          <w:sz w:val="24"/>
          <w:szCs w:val="24"/>
        </w:rPr>
        <w:t xml:space="preserve"> y por ser responsables de muertes de victimas</w:t>
      </w:r>
      <w:r w:rsidRPr="00E55D45">
        <w:rPr>
          <w:rFonts w:ascii="Arial" w:hAnsi="Arial" w:cs="Arial"/>
          <w:sz w:val="24"/>
          <w:szCs w:val="24"/>
        </w:rPr>
        <w:t>.</w:t>
      </w:r>
      <w:r w:rsidRPr="00E55D45">
        <w:rPr>
          <w:rFonts w:ascii="Arial" w:hAnsi="Arial" w:cs="Arial"/>
          <w:sz w:val="24"/>
          <w:szCs w:val="24"/>
        </w:rPr>
        <w:br/>
        <w:t>4. Promover incentivos para el uso de transporte público.</w:t>
      </w:r>
      <w:r w:rsidRPr="00E55D45">
        <w:rPr>
          <w:rFonts w:ascii="Arial" w:hAnsi="Arial" w:cs="Arial"/>
          <w:sz w:val="24"/>
          <w:szCs w:val="24"/>
        </w:rPr>
        <w:br/>
        <w:t>5. Establecer estándares estatales obligatorios de señalización.</w:t>
      </w:r>
      <w:r w:rsidRPr="00E55D45">
        <w:rPr>
          <w:rFonts w:ascii="Arial" w:hAnsi="Arial" w:cs="Arial"/>
          <w:sz w:val="24"/>
          <w:szCs w:val="24"/>
        </w:rPr>
        <w:br/>
        <w:t>6. Crear un Observatorio Estatal de Movilidad.</w:t>
      </w:r>
      <w:r w:rsidRPr="00E55D45">
        <w:rPr>
          <w:rFonts w:ascii="Arial" w:hAnsi="Arial" w:cs="Arial"/>
          <w:sz w:val="24"/>
          <w:szCs w:val="24"/>
        </w:rPr>
        <w:br/>
      </w:r>
      <w:r w:rsidRPr="00E55D45">
        <w:rPr>
          <w:rFonts w:ascii="Arial" w:hAnsi="Arial" w:cs="Arial"/>
          <w:sz w:val="24"/>
          <w:szCs w:val="24"/>
        </w:rPr>
        <w:lastRenderedPageBreak/>
        <w:t>7. Exigir auditorías de seguridad vial en zonas de alto riesgo.</w:t>
      </w:r>
      <w:r w:rsidRPr="00E55D45">
        <w:rPr>
          <w:rFonts w:ascii="Arial" w:hAnsi="Arial" w:cs="Arial"/>
          <w:sz w:val="24"/>
          <w:szCs w:val="24"/>
        </w:rPr>
        <w:br/>
      </w:r>
      <w:r w:rsidRPr="00E55D45">
        <w:rPr>
          <w:rFonts w:ascii="Arial" w:hAnsi="Arial" w:cs="Arial"/>
          <w:sz w:val="24"/>
          <w:szCs w:val="24"/>
        </w:rPr>
        <w:br/>
        <w:t>Las y los diputados tienen la responsabilidad de garantizar que la infraestructura vial acompañe el ritmo de crecimiento urbano y vehicular, protegiendo así la vida de miles de familias.</w:t>
      </w:r>
    </w:p>
    <w:p w14:paraId="11457AC7" w14:textId="77777777" w:rsidR="00D803E7" w:rsidRPr="00E55D45" w:rsidRDefault="004A1B29" w:rsidP="00E55D45">
      <w:pPr>
        <w:pStyle w:val="Ttulo2"/>
        <w:jc w:val="both"/>
        <w:rPr>
          <w:rFonts w:ascii="Arial" w:hAnsi="Arial" w:cs="Arial"/>
          <w:color w:val="auto"/>
          <w:sz w:val="24"/>
          <w:szCs w:val="24"/>
        </w:rPr>
      </w:pPr>
      <w:r w:rsidRPr="00E55D45">
        <w:rPr>
          <w:rFonts w:ascii="Arial" w:hAnsi="Arial" w:cs="Arial"/>
          <w:color w:val="auto"/>
          <w:sz w:val="24"/>
          <w:szCs w:val="24"/>
        </w:rPr>
        <w:t>Conclusión</w:t>
      </w:r>
    </w:p>
    <w:p w14:paraId="3183EA94" w14:textId="77777777" w:rsidR="00D803E7" w:rsidRDefault="004A1B29" w:rsidP="00E55D45">
      <w:pPr>
        <w:jc w:val="both"/>
        <w:rPr>
          <w:rFonts w:ascii="Arial" w:hAnsi="Arial" w:cs="Arial"/>
          <w:sz w:val="24"/>
          <w:szCs w:val="24"/>
        </w:rPr>
      </w:pPr>
      <w:r w:rsidRPr="00E55D45">
        <w:rPr>
          <w:rFonts w:ascii="Arial" w:hAnsi="Arial" w:cs="Arial"/>
          <w:sz w:val="24"/>
          <w:szCs w:val="24"/>
        </w:rPr>
        <w:t>El crecimiento urbano y del padrón vehicular en Juárez y Chihuahua ha rebasado las capacidades de infraestructura, señalética y vigilancia. La consecuencia directa es un incremento en accidentes y muertes evitables. El reto es grande, pero no imposible. Con voluntad política, presupuestos suficientes y una estrategia integral desde municipios, estado y Congreso, es posible reducir drásticamente la siniestralidad y proteger la vida de quienes transitan diariamente por estas ciudades.</w:t>
      </w:r>
    </w:p>
    <w:p w14:paraId="4F79CFD2" w14:textId="62169732" w:rsidR="006D394A" w:rsidRDefault="00505689" w:rsidP="00E55D45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7B35686" wp14:editId="53670F95">
            <wp:extent cx="4124325" cy="3238500"/>
            <wp:effectExtent l="0" t="0" r="9525" b="0"/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CC5D6" w14:textId="26F0D4A9" w:rsidR="00264C15" w:rsidRDefault="00264C15" w:rsidP="00E55D4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PREGUNTAS A LA AUTORIDAD</w:t>
      </w:r>
      <w:r w:rsidR="004850A7">
        <w:rPr>
          <w:rFonts w:ascii="Arial" w:hAnsi="Arial" w:cs="Arial"/>
          <w:sz w:val="24"/>
          <w:szCs w:val="24"/>
        </w:rPr>
        <w:t>:</w:t>
      </w:r>
    </w:p>
    <w:p w14:paraId="2C0C15B0" w14:textId="18A8F73E" w:rsidR="004850A7" w:rsidRDefault="004850A7" w:rsidP="00E55D4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Secretar</w:t>
      </w:r>
      <w:r w:rsidR="00FC139C">
        <w:rPr>
          <w:rFonts w:ascii="Arial" w:hAnsi="Arial" w:cs="Arial"/>
          <w:sz w:val="24"/>
          <w:szCs w:val="24"/>
        </w:rPr>
        <w:t>ía</w:t>
      </w:r>
      <w:r>
        <w:rPr>
          <w:rFonts w:ascii="Arial" w:hAnsi="Arial" w:cs="Arial"/>
          <w:sz w:val="24"/>
          <w:szCs w:val="24"/>
        </w:rPr>
        <w:t xml:space="preserve"> de </w:t>
      </w:r>
      <w:r w:rsidR="00FC139C">
        <w:rPr>
          <w:rFonts w:ascii="Arial" w:hAnsi="Arial" w:cs="Arial"/>
          <w:sz w:val="24"/>
          <w:szCs w:val="24"/>
        </w:rPr>
        <w:t xml:space="preserve">Seguridad Pública Estatal </w:t>
      </w:r>
    </w:p>
    <w:p w14:paraId="4B4B8FE5" w14:textId="3AFAD0CF" w:rsidR="004850A7" w:rsidRDefault="004850A7" w:rsidP="00E55D4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Titular </w:t>
      </w:r>
      <w:r w:rsidR="00FC139C">
        <w:rPr>
          <w:rFonts w:ascii="Arial" w:hAnsi="Arial" w:cs="Arial"/>
          <w:sz w:val="24"/>
          <w:szCs w:val="24"/>
        </w:rPr>
        <w:t>Ing. Gilberto Loya Chávez</w:t>
      </w:r>
    </w:p>
    <w:p w14:paraId="58269CA5" w14:textId="34009278" w:rsidR="004850A7" w:rsidRDefault="004850A7" w:rsidP="004850A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Por todo lo anterior solicitamos de la manera mas atenta la siguiente informaci</w:t>
      </w:r>
      <w:r w:rsidR="009A18BF">
        <w:rPr>
          <w:rFonts w:ascii="Arial" w:hAnsi="Arial" w:cs="Arial"/>
          <w:sz w:val="24"/>
          <w:szCs w:val="24"/>
        </w:rPr>
        <w:t>ó</w:t>
      </w:r>
      <w:r>
        <w:rPr>
          <w:rFonts w:ascii="Arial" w:hAnsi="Arial" w:cs="Arial"/>
          <w:sz w:val="24"/>
          <w:szCs w:val="24"/>
        </w:rPr>
        <w:t>n:</w:t>
      </w:r>
    </w:p>
    <w:p w14:paraId="02774A47" w14:textId="77777777" w:rsidR="004850A7" w:rsidRDefault="004850A7" w:rsidP="00E55D45">
      <w:pPr>
        <w:jc w:val="both"/>
        <w:rPr>
          <w:rFonts w:ascii="Arial" w:hAnsi="Arial" w:cs="Arial"/>
          <w:sz w:val="24"/>
          <w:szCs w:val="24"/>
        </w:rPr>
      </w:pPr>
    </w:p>
    <w:p w14:paraId="2181B556" w14:textId="3F370BB6" w:rsidR="004850A7" w:rsidRDefault="004850A7" w:rsidP="004850A7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</w:t>
      </w:r>
      <w:r w:rsidR="00EB4BA7">
        <w:rPr>
          <w:rFonts w:ascii="Arial" w:hAnsi="Arial" w:cs="Arial"/>
          <w:sz w:val="24"/>
          <w:szCs w:val="24"/>
        </w:rPr>
        <w:t>á</w:t>
      </w:r>
      <w:r>
        <w:rPr>
          <w:rFonts w:ascii="Arial" w:hAnsi="Arial" w:cs="Arial"/>
          <w:sz w:val="24"/>
          <w:szCs w:val="24"/>
        </w:rPr>
        <w:t>ntos accidentes viales han sucedido en los siguientes periodos y municipios?</w:t>
      </w:r>
    </w:p>
    <w:p w14:paraId="6102A5D2" w14:textId="23122533" w:rsidR="004850A7" w:rsidRDefault="004850A7" w:rsidP="004850A7">
      <w:pPr>
        <w:pStyle w:val="Prrafodelista"/>
        <w:numPr>
          <w:ilvl w:val="1"/>
          <w:numId w:val="1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2024 y 2025</w:t>
      </w:r>
    </w:p>
    <w:p w14:paraId="04DF45B0" w14:textId="3739D65A" w:rsidR="004850A7" w:rsidRDefault="004850A7" w:rsidP="004850A7">
      <w:pPr>
        <w:pStyle w:val="Prrafodelista"/>
        <w:numPr>
          <w:ilvl w:val="1"/>
          <w:numId w:val="1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Municipios de Ju</w:t>
      </w:r>
      <w:r w:rsidR="009A18BF">
        <w:rPr>
          <w:rFonts w:ascii="Arial" w:hAnsi="Arial" w:cs="Arial"/>
          <w:sz w:val="24"/>
          <w:szCs w:val="24"/>
        </w:rPr>
        <w:t>á</w:t>
      </w:r>
      <w:r>
        <w:rPr>
          <w:rFonts w:ascii="Arial" w:hAnsi="Arial" w:cs="Arial"/>
          <w:sz w:val="24"/>
          <w:szCs w:val="24"/>
        </w:rPr>
        <w:t>rez y Chihuahua</w:t>
      </w:r>
    </w:p>
    <w:p w14:paraId="448FB35B" w14:textId="65796869" w:rsidR="004850A7" w:rsidRDefault="004850A7" w:rsidP="004850A7">
      <w:pPr>
        <w:pStyle w:val="Prrafodelista"/>
        <w:numPr>
          <w:ilvl w:val="1"/>
          <w:numId w:val="1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</w:t>
      </w:r>
      <w:r w:rsidR="00EB4BA7">
        <w:rPr>
          <w:rFonts w:ascii="Arial" w:hAnsi="Arial" w:cs="Arial"/>
          <w:sz w:val="24"/>
          <w:szCs w:val="24"/>
        </w:rPr>
        <w:t>á</w:t>
      </w:r>
      <w:r>
        <w:rPr>
          <w:rFonts w:ascii="Arial" w:hAnsi="Arial" w:cs="Arial"/>
          <w:sz w:val="24"/>
          <w:szCs w:val="24"/>
        </w:rPr>
        <w:t>ntos fallecidos en cada año y cada municipio</w:t>
      </w:r>
    </w:p>
    <w:p w14:paraId="3AC44422" w14:textId="1AE6E60A" w:rsidR="004850A7" w:rsidRDefault="004850A7" w:rsidP="004850A7">
      <w:pPr>
        <w:ind w:left="33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2.- En porcentajes cu</w:t>
      </w:r>
      <w:r w:rsidR="00EB4BA7">
        <w:rPr>
          <w:rFonts w:ascii="Arial" w:hAnsi="Arial" w:cs="Arial"/>
          <w:sz w:val="24"/>
          <w:szCs w:val="24"/>
        </w:rPr>
        <w:t>á</w:t>
      </w:r>
      <w:r>
        <w:rPr>
          <w:rFonts w:ascii="Arial" w:hAnsi="Arial" w:cs="Arial"/>
          <w:sz w:val="24"/>
          <w:szCs w:val="24"/>
        </w:rPr>
        <w:t xml:space="preserve">ntos fueron debidos a: </w:t>
      </w:r>
    </w:p>
    <w:p w14:paraId="3A8F3ADA" w14:textId="6BE57474" w:rsidR="004850A7" w:rsidRDefault="004850A7" w:rsidP="004850A7">
      <w:pPr>
        <w:ind w:left="330" w:firstLine="39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Estado de ebriedad del chofer responsable.</w:t>
      </w:r>
    </w:p>
    <w:p w14:paraId="58050D07" w14:textId="56232D3D" w:rsidR="004850A7" w:rsidRDefault="004850A7" w:rsidP="004850A7">
      <w:pPr>
        <w:ind w:left="330" w:firstLine="39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no obedecer señal</w:t>
      </w:r>
      <w:r w:rsidR="00960299">
        <w:rPr>
          <w:rFonts w:ascii="Arial" w:hAnsi="Arial" w:cs="Arial"/>
          <w:sz w:val="24"/>
          <w:szCs w:val="24"/>
        </w:rPr>
        <w:t>é</w:t>
      </w:r>
      <w:r>
        <w:rPr>
          <w:rFonts w:ascii="Arial" w:hAnsi="Arial" w:cs="Arial"/>
          <w:sz w:val="24"/>
          <w:szCs w:val="24"/>
        </w:rPr>
        <w:t>tica correspondiente</w:t>
      </w:r>
      <w:r w:rsidR="00FF7C08">
        <w:rPr>
          <w:rFonts w:ascii="Arial" w:hAnsi="Arial" w:cs="Arial"/>
          <w:sz w:val="24"/>
          <w:szCs w:val="24"/>
        </w:rPr>
        <w:t>.</w:t>
      </w:r>
    </w:p>
    <w:p w14:paraId="4C002730" w14:textId="3C51C4B8" w:rsidR="004850A7" w:rsidRDefault="004850A7" w:rsidP="004850A7">
      <w:pPr>
        <w:ind w:left="330" w:firstLine="39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ir manejando y usando el tel</w:t>
      </w:r>
      <w:r w:rsidR="00EB4BA7">
        <w:rPr>
          <w:rFonts w:ascii="Arial" w:hAnsi="Arial" w:cs="Arial"/>
          <w:sz w:val="24"/>
          <w:szCs w:val="24"/>
        </w:rPr>
        <w:t>é</w:t>
      </w:r>
      <w:r>
        <w:rPr>
          <w:rFonts w:ascii="Arial" w:hAnsi="Arial" w:cs="Arial"/>
          <w:sz w:val="24"/>
          <w:szCs w:val="24"/>
        </w:rPr>
        <w:t xml:space="preserve">fono </w:t>
      </w:r>
      <w:r w:rsidR="00FF7C08">
        <w:rPr>
          <w:rFonts w:ascii="Arial" w:hAnsi="Arial" w:cs="Arial"/>
          <w:sz w:val="24"/>
          <w:szCs w:val="24"/>
        </w:rPr>
        <w:t>celular.</w:t>
      </w:r>
    </w:p>
    <w:p w14:paraId="764D2C6C" w14:textId="200DA00F" w:rsidR="006D394A" w:rsidRDefault="006D394A" w:rsidP="004850A7">
      <w:pPr>
        <w:ind w:left="330" w:firstLine="39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Otros motivos</w:t>
      </w:r>
      <w:r w:rsidR="00FF7C08">
        <w:rPr>
          <w:rFonts w:ascii="Arial" w:hAnsi="Arial" w:cs="Arial"/>
          <w:sz w:val="24"/>
          <w:szCs w:val="24"/>
        </w:rPr>
        <w:t>.</w:t>
      </w:r>
    </w:p>
    <w:p w14:paraId="7C73C0CD" w14:textId="45C22595" w:rsidR="004850A7" w:rsidRDefault="004850A7" w:rsidP="004850A7">
      <w:pPr>
        <w:ind w:left="330" w:firstLine="39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Rangos por edad de los choferes de los accidentes ocasionados</w:t>
      </w:r>
      <w:r w:rsidR="00FF7C08">
        <w:rPr>
          <w:rFonts w:ascii="Arial" w:hAnsi="Arial" w:cs="Arial"/>
          <w:sz w:val="24"/>
          <w:szCs w:val="24"/>
        </w:rPr>
        <w:t>.</w:t>
      </w:r>
    </w:p>
    <w:p w14:paraId="08BC3E96" w14:textId="77777777" w:rsidR="006D394A" w:rsidRDefault="006D394A" w:rsidP="006D394A">
      <w:pPr>
        <w:jc w:val="both"/>
        <w:rPr>
          <w:rFonts w:ascii="Arial" w:hAnsi="Arial" w:cs="Arial"/>
          <w:sz w:val="24"/>
          <w:szCs w:val="24"/>
        </w:rPr>
      </w:pPr>
    </w:p>
    <w:p w14:paraId="26D2B132" w14:textId="12B5E1C9" w:rsidR="006D394A" w:rsidRDefault="006D394A" w:rsidP="006D394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caso de no contar con las estad</w:t>
      </w:r>
      <w:r w:rsidR="009A18BF">
        <w:rPr>
          <w:rFonts w:ascii="Arial" w:hAnsi="Arial" w:cs="Arial"/>
          <w:sz w:val="24"/>
          <w:szCs w:val="24"/>
        </w:rPr>
        <w:t>í</w:t>
      </w:r>
      <w:r>
        <w:rPr>
          <w:rFonts w:ascii="Arial" w:hAnsi="Arial" w:cs="Arial"/>
          <w:sz w:val="24"/>
          <w:szCs w:val="24"/>
        </w:rPr>
        <w:t>sticas aqu</w:t>
      </w:r>
      <w:r w:rsidR="00EB4BA7">
        <w:rPr>
          <w:rFonts w:ascii="Arial" w:hAnsi="Arial" w:cs="Arial"/>
          <w:sz w:val="24"/>
          <w:szCs w:val="24"/>
        </w:rPr>
        <w:t>í</w:t>
      </w:r>
      <w:r>
        <w:rPr>
          <w:rFonts w:ascii="Arial" w:hAnsi="Arial" w:cs="Arial"/>
          <w:sz w:val="24"/>
          <w:szCs w:val="24"/>
        </w:rPr>
        <w:t xml:space="preserve"> solicitadas, favor de indicar cual es el motivo.</w:t>
      </w:r>
    </w:p>
    <w:p w14:paraId="244BC7FB" w14:textId="2CC4A14D" w:rsidR="006D394A" w:rsidRDefault="006D394A" w:rsidP="006D394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ser el caso anterior, favor de proporcionar las estad</w:t>
      </w:r>
      <w:r w:rsidR="009A18BF">
        <w:rPr>
          <w:rFonts w:ascii="Arial" w:hAnsi="Arial" w:cs="Arial"/>
          <w:sz w:val="24"/>
          <w:szCs w:val="24"/>
        </w:rPr>
        <w:t>í</w:t>
      </w:r>
      <w:r>
        <w:rPr>
          <w:rFonts w:ascii="Arial" w:hAnsi="Arial" w:cs="Arial"/>
          <w:sz w:val="24"/>
          <w:szCs w:val="24"/>
        </w:rPr>
        <w:t xml:space="preserve">sticas </w:t>
      </w:r>
      <w:r w:rsidR="00BA49F6">
        <w:rPr>
          <w:rFonts w:ascii="Arial" w:hAnsi="Arial" w:cs="Arial"/>
          <w:sz w:val="24"/>
          <w:szCs w:val="24"/>
        </w:rPr>
        <w:t xml:space="preserve">con las </w:t>
      </w:r>
      <w:r>
        <w:rPr>
          <w:rFonts w:ascii="Arial" w:hAnsi="Arial" w:cs="Arial"/>
          <w:sz w:val="24"/>
          <w:szCs w:val="24"/>
        </w:rPr>
        <w:t>que c</w:t>
      </w:r>
      <w:r w:rsidR="00BA49F6">
        <w:rPr>
          <w:rFonts w:ascii="Arial" w:hAnsi="Arial" w:cs="Arial"/>
          <w:sz w:val="24"/>
          <w:szCs w:val="24"/>
        </w:rPr>
        <w:t>uenta</w:t>
      </w:r>
      <w:r>
        <w:rPr>
          <w:rFonts w:ascii="Arial" w:hAnsi="Arial" w:cs="Arial"/>
          <w:sz w:val="24"/>
          <w:szCs w:val="24"/>
        </w:rPr>
        <w:t xml:space="preserve"> su Secretar</w:t>
      </w:r>
      <w:r w:rsidR="00EB4BA7">
        <w:rPr>
          <w:rFonts w:ascii="Arial" w:hAnsi="Arial" w:cs="Arial"/>
          <w:sz w:val="24"/>
          <w:szCs w:val="24"/>
        </w:rPr>
        <w:t>í</w:t>
      </w:r>
      <w:r>
        <w:rPr>
          <w:rFonts w:ascii="Arial" w:hAnsi="Arial" w:cs="Arial"/>
          <w:sz w:val="24"/>
          <w:szCs w:val="24"/>
        </w:rPr>
        <w:t>a en relaci</w:t>
      </w:r>
      <w:r w:rsidR="00EB4BA7">
        <w:rPr>
          <w:rFonts w:ascii="Arial" w:hAnsi="Arial" w:cs="Arial"/>
          <w:sz w:val="24"/>
          <w:szCs w:val="24"/>
        </w:rPr>
        <w:t>ó</w:t>
      </w:r>
      <w:r>
        <w:rPr>
          <w:rFonts w:ascii="Arial" w:hAnsi="Arial" w:cs="Arial"/>
          <w:sz w:val="24"/>
          <w:szCs w:val="24"/>
        </w:rPr>
        <w:t>n con las preguntas arriba solicitadas.</w:t>
      </w:r>
    </w:p>
    <w:p w14:paraId="359B3C70" w14:textId="77777777" w:rsidR="00BA49F6" w:rsidRDefault="00BA49F6" w:rsidP="006D394A">
      <w:pPr>
        <w:jc w:val="both"/>
        <w:rPr>
          <w:rFonts w:ascii="Arial" w:hAnsi="Arial" w:cs="Arial"/>
          <w:sz w:val="24"/>
          <w:szCs w:val="24"/>
        </w:rPr>
      </w:pPr>
    </w:p>
    <w:p w14:paraId="4DBAE9C5" w14:textId="77777777" w:rsidR="00BA49F6" w:rsidRDefault="00BA49F6" w:rsidP="006D394A">
      <w:pPr>
        <w:jc w:val="both"/>
        <w:rPr>
          <w:rFonts w:ascii="Arial" w:hAnsi="Arial" w:cs="Arial"/>
          <w:sz w:val="24"/>
          <w:szCs w:val="24"/>
        </w:rPr>
      </w:pPr>
    </w:p>
    <w:p w14:paraId="22D93F01" w14:textId="75C87A87" w:rsidR="00BA49F6" w:rsidRDefault="00BA49F6" w:rsidP="00BA49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Atentamente</w:t>
      </w:r>
    </w:p>
    <w:p w14:paraId="6678C63C" w14:textId="4B8B2387" w:rsidR="00BA49F6" w:rsidRDefault="00BA49F6" w:rsidP="00BA49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Dip. Maria Antonieta Perez Reyes</w:t>
      </w:r>
    </w:p>
    <w:p w14:paraId="04579941" w14:textId="00967A9F" w:rsidR="00BA49F6" w:rsidRDefault="00BA49F6" w:rsidP="00BA49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Bancada Morena</w:t>
      </w:r>
    </w:p>
    <w:p w14:paraId="79D3115A" w14:textId="0816F0F0" w:rsidR="00BA49F6" w:rsidRDefault="00BA49F6" w:rsidP="00BA49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H. Congreso del Estado de Chihuahua</w:t>
      </w:r>
    </w:p>
    <w:p w14:paraId="7325DC4F" w14:textId="1492C865" w:rsidR="00EB4BA7" w:rsidRDefault="00EB4BA7" w:rsidP="00BA49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Chihuahua, Chih., 27 de noviembre de 2025. </w:t>
      </w:r>
    </w:p>
    <w:p w14:paraId="6201AE2C" w14:textId="77777777" w:rsidR="006D394A" w:rsidRDefault="006D394A" w:rsidP="006D394A">
      <w:pPr>
        <w:jc w:val="both"/>
        <w:rPr>
          <w:rFonts w:ascii="Arial" w:hAnsi="Arial" w:cs="Arial"/>
          <w:sz w:val="24"/>
          <w:szCs w:val="24"/>
        </w:rPr>
      </w:pPr>
    </w:p>
    <w:sectPr w:rsidR="006D394A" w:rsidSect="009F499F">
      <w:headerReference w:type="default" r:id="rId9"/>
      <w:footerReference w:type="default" r:id="rId10"/>
      <w:pgSz w:w="12240" w:h="15840"/>
      <w:pgMar w:top="2835" w:right="179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1DDC5" w14:textId="77777777" w:rsidR="00D070CA" w:rsidRDefault="00D070CA" w:rsidP="009E11D7">
      <w:pPr>
        <w:spacing w:after="0" w:line="240" w:lineRule="auto"/>
      </w:pPr>
      <w:r>
        <w:separator/>
      </w:r>
    </w:p>
  </w:endnote>
  <w:endnote w:type="continuationSeparator" w:id="0">
    <w:p w14:paraId="0F6E3348" w14:textId="77777777" w:rsidR="00D070CA" w:rsidRDefault="00D070CA" w:rsidP="009E1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9789714"/>
      <w:docPartObj>
        <w:docPartGallery w:val="Page Numbers (Bottom of Page)"/>
        <w:docPartUnique/>
      </w:docPartObj>
    </w:sdtPr>
    <w:sdtEndPr/>
    <w:sdtContent>
      <w:p w14:paraId="6CB950B1" w14:textId="30A28AA2" w:rsidR="009E11D7" w:rsidRDefault="009E11D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52DF9AA7" w14:textId="77777777" w:rsidR="009E11D7" w:rsidRDefault="009E11D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F400C" w14:textId="77777777" w:rsidR="00D070CA" w:rsidRDefault="00D070CA" w:rsidP="009E11D7">
      <w:pPr>
        <w:spacing w:after="0" w:line="240" w:lineRule="auto"/>
      </w:pPr>
      <w:r>
        <w:separator/>
      </w:r>
    </w:p>
  </w:footnote>
  <w:footnote w:type="continuationSeparator" w:id="0">
    <w:p w14:paraId="76F4FCF4" w14:textId="77777777" w:rsidR="00D070CA" w:rsidRDefault="00D070CA" w:rsidP="009E1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9E17B" w14:textId="77777777" w:rsidR="009F499F" w:rsidRPr="00750B68" w:rsidRDefault="009F499F" w:rsidP="009F499F">
    <w:pPr>
      <w:pStyle w:val="Encabezado"/>
      <w:jc w:val="right"/>
      <w:rPr>
        <w:rFonts w:ascii="Arial" w:hAnsi="Arial" w:cs="Arial"/>
        <w:b/>
        <w:bCs/>
        <w:sz w:val="20"/>
        <w:szCs w:val="20"/>
        <w:lang w:val="es-419"/>
      </w:rPr>
    </w:pPr>
    <w:r w:rsidRPr="00750B68">
      <w:rPr>
        <w:rFonts w:ascii="Arial" w:hAnsi="Arial" w:cs="Arial"/>
        <w:b/>
        <w:bCs/>
        <w:sz w:val="20"/>
        <w:szCs w:val="20"/>
        <w:lang w:val="es-419"/>
      </w:rPr>
      <w:t>“2025, Año del Bicentenario de la Primera Constitución del Estado de Chihuahua”</w:t>
    </w:r>
  </w:p>
  <w:p w14:paraId="111D7E47" w14:textId="77777777" w:rsidR="009F499F" w:rsidRDefault="009F499F" w:rsidP="009F499F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4544944"/>
    <w:multiLevelType w:val="hybridMultilevel"/>
    <w:tmpl w:val="135274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6B4615E"/>
    <w:multiLevelType w:val="hybridMultilevel"/>
    <w:tmpl w:val="042680D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D77A1"/>
    <w:multiLevelType w:val="hybridMultilevel"/>
    <w:tmpl w:val="1674CC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01B05"/>
    <w:rsid w:val="0015074B"/>
    <w:rsid w:val="00234B5F"/>
    <w:rsid w:val="00264C15"/>
    <w:rsid w:val="0029639D"/>
    <w:rsid w:val="00326F90"/>
    <w:rsid w:val="004850A7"/>
    <w:rsid w:val="004A1B29"/>
    <w:rsid w:val="00505689"/>
    <w:rsid w:val="0052054D"/>
    <w:rsid w:val="00556A3E"/>
    <w:rsid w:val="00630F4B"/>
    <w:rsid w:val="006D394A"/>
    <w:rsid w:val="008C329D"/>
    <w:rsid w:val="00960299"/>
    <w:rsid w:val="009A18BF"/>
    <w:rsid w:val="009A36AD"/>
    <w:rsid w:val="009E11D7"/>
    <w:rsid w:val="009E43CE"/>
    <w:rsid w:val="009F499F"/>
    <w:rsid w:val="00AA1D8D"/>
    <w:rsid w:val="00B47730"/>
    <w:rsid w:val="00BA49F6"/>
    <w:rsid w:val="00C14DAC"/>
    <w:rsid w:val="00CB0664"/>
    <w:rsid w:val="00D070CA"/>
    <w:rsid w:val="00D67D63"/>
    <w:rsid w:val="00D803E7"/>
    <w:rsid w:val="00E30A48"/>
    <w:rsid w:val="00E55D45"/>
    <w:rsid w:val="00EB4BA7"/>
    <w:rsid w:val="00FC139C"/>
    <w:rsid w:val="00FC693F"/>
    <w:rsid w:val="00FF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B9AE326"/>
  <w14:defaultImageDpi w14:val="300"/>
  <w15:docId w15:val="{DEC1BBD3-2EB1-4701-9DED-E34EA2F5D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1044</Words>
  <Characters>5747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6778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Andrea Daniela Flores Chacon</cp:lastModifiedBy>
  <cp:revision>2</cp:revision>
  <dcterms:created xsi:type="dcterms:W3CDTF">2025-11-24T19:08:00Z</dcterms:created>
  <dcterms:modified xsi:type="dcterms:W3CDTF">2025-11-24T19:08:00Z</dcterms:modified>
  <cp:category/>
</cp:coreProperties>
</file>