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5BA82" w14:textId="77777777" w:rsidR="005C696D" w:rsidRPr="007503C9" w:rsidRDefault="005C696D" w:rsidP="005C696D">
      <w:pPr>
        <w:spacing w:before="200" w:after="200" w:line="360" w:lineRule="auto"/>
        <w:jc w:val="both"/>
        <w:rPr>
          <w:rFonts w:ascii="Montserrat" w:eastAsia="Montserrat" w:hAnsi="Montserrat" w:cs="Montserrat"/>
          <w:b/>
          <w:sz w:val="28"/>
          <w:szCs w:val="28"/>
        </w:rPr>
      </w:pPr>
      <w:r w:rsidRPr="007503C9">
        <w:rPr>
          <w:rFonts w:ascii="Montserrat" w:eastAsia="Montserrat" w:hAnsi="Montserrat" w:cs="Montserrat"/>
          <w:b/>
          <w:sz w:val="28"/>
          <w:szCs w:val="28"/>
        </w:rPr>
        <w:t>H. CONGRESO DEL ESTADO DE CHIHUAHUA</w:t>
      </w:r>
    </w:p>
    <w:p w14:paraId="2CA0CE6A" w14:textId="77777777" w:rsidR="005C696D" w:rsidRPr="007503C9" w:rsidRDefault="005C696D" w:rsidP="005C696D">
      <w:pPr>
        <w:spacing w:before="200" w:after="200" w:line="360" w:lineRule="auto"/>
        <w:jc w:val="both"/>
        <w:rPr>
          <w:rFonts w:ascii="Montserrat" w:eastAsia="Montserrat" w:hAnsi="Montserrat" w:cs="Montserrat"/>
          <w:b/>
          <w:sz w:val="28"/>
          <w:szCs w:val="28"/>
        </w:rPr>
      </w:pPr>
      <w:r w:rsidRPr="007503C9">
        <w:rPr>
          <w:rFonts w:ascii="Montserrat" w:eastAsia="Montserrat" w:hAnsi="Montserrat" w:cs="Montserrat"/>
          <w:b/>
          <w:sz w:val="28"/>
          <w:szCs w:val="28"/>
        </w:rPr>
        <w:t>P R E S E N T E.-</w:t>
      </w:r>
    </w:p>
    <w:p w14:paraId="301B9366" w14:textId="77777777" w:rsidR="005C696D" w:rsidRDefault="005C696D" w:rsidP="005C696D">
      <w:pPr>
        <w:spacing w:before="200" w:after="200" w:line="360" w:lineRule="auto"/>
        <w:ind w:firstLine="720"/>
        <w:jc w:val="both"/>
        <w:rPr>
          <w:rFonts w:ascii="Montserrat" w:eastAsia="Montserrat" w:hAnsi="Montserrat" w:cs="Montserrat"/>
          <w:sz w:val="28"/>
          <w:szCs w:val="28"/>
        </w:rPr>
      </w:pPr>
      <w:r w:rsidRPr="007503C9">
        <w:rPr>
          <w:rFonts w:ascii="Montserrat" w:eastAsia="Montserrat" w:hAnsi="Montserrat" w:cs="Montserrat"/>
          <w:b/>
          <w:sz w:val="28"/>
          <w:szCs w:val="28"/>
        </w:rPr>
        <w:t>FRANCISCO ADRIÁN SÁNCHEZ VILLEGAS y ALMA YESENIA PORTILLO LERMA</w:t>
      </w:r>
      <w:r w:rsidRPr="007503C9">
        <w:rPr>
          <w:rFonts w:ascii="Montserrat" w:eastAsia="Montserrat" w:hAnsi="Montserrat" w:cs="Montserrat"/>
          <w:sz w:val="28"/>
          <w:szCs w:val="28"/>
        </w:rPr>
        <w:t xml:space="preserve">, en nuestro carácter de integrantes de la Fracción Parlamentaria de Movimiento Ciudadano de la Sexagésima Octava Legislatura y con fundamento en lo dispuesto en los artículos 71, fracción III de la Constitución Política de los Estados Unidos Mexicanos, 167, fracción I y 170 de la Ley Orgánica del Poder Legislativo del Estado de Chihuahua, así como en los artículos 75 y 76 del Reglamento Interior y de Prácticas Parlamentarias del Poder Legislativo, comparecemos ante esta Honorable Representación Popular para presentar una </w:t>
      </w:r>
      <w:r w:rsidRPr="007503C9">
        <w:rPr>
          <w:rFonts w:ascii="Montserrat" w:eastAsia="Montserrat" w:hAnsi="Montserrat" w:cs="Montserrat"/>
          <w:b/>
          <w:sz w:val="28"/>
          <w:szCs w:val="28"/>
        </w:rPr>
        <w:t xml:space="preserve">iniciativa con carácter de Decreto, con el fin </w:t>
      </w:r>
      <w:r>
        <w:rPr>
          <w:rFonts w:ascii="Montserrat" w:eastAsia="Montserrat" w:hAnsi="Montserrat" w:cs="Montserrat"/>
          <w:b/>
          <w:sz w:val="28"/>
          <w:szCs w:val="28"/>
        </w:rPr>
        <w:t xml:space="preserve">de </w:t>
      </w:r>
      <w:r w:rsidRPr="00A60B17">
        <w:rPr>
          <w:rFonts w:ascii="Montserrat" w:eastAsia="Montserrat" w:hAnsi="Montserrat" w:cs="Montserrat"/>
          <w:b/>
          <w:sz w:val="28"/>
          <w:szCs w:val="28"/>
        </w:rPr>
        <w:t>adicionar y reformar diversas disposiciones de la</w:t>
      </w:r>
      <w:r w:rsidRPr="007E6E4C">
        <w:rPr>
          <w:rFonts w:ascii="Montserrat" w:eastAsia="Montserrat" w:hAnsi="Montserrat" w:cs="Montserrat"/>
          <w:b/>
          <w:sz w:val="28"/>
          <w:szCs w:val="28"/>
        </w:rPr>
        <w:t xml:space="preserve"> Ley de Ingresos del Estado</w:t>
      </w:r>
      <w:r>
        <w:rPr>
          <w:rFonts w:ascii="Montserrat" w:eastAsia="Montserrat" w:hAnsi="Montserrat" w:cs="Montserrat"/>
          <w:b/>
          <w:sz w:val="28"/>
          <w:szCs w:val="28"/>
        </w:rPr>
        <w:t xml:space="preserve"> de Chihuahua</w:t>
      </w:r>
      <w:r w:rsidRPr="007E6E4C">
        <w:rPr>
          <w:rFonts w:ascii="Montserrat" w:eastAsia="Montserrat" w:hAnsi="Montserrat" w:cs="Montserrat"/>
          <w:b/>
          <w:sz w:val="28"/>
          <w:szCs w:val="28"/>
        </w:rPr>
        <w:t xml:space="preserve"> para el Ejercicio Fiscal 2025</w:t>
      </w:r>
      <w:r w:rsidRPr="00A60B17">
        <w:rPr>
          <w:rFonts w:ascii="Montserrat" w:eastAsia="Montserrat" w:hAnsi="Montserrat" w:cs="Montserrat"/>
          <w:b/>
          <w:sz w:val="28"/>
          <w:szCs w:val="28"/>
        </w:rPr>
        <w:t xml:space="preserve"> y del Código Fiscal del Estado, con el objeto de precisar la definición y aplicación del concepto “accesorios” en materia de contribuciones vehiculares.</w:t>
      </w:r>
      <w:r w:rsidRPr="00E83DA2">
        <w:rPr>
          <w:rFonts w:ascii="Montserrat" w:eastAsia="Montserrat" w:hAnsi="Montserrat" w:cs="Montserrat"/>
          <w:sz w:val="28"/>
          <w:szCs w:val="28"/>
        </w:rPr>
        <w:t>,</w:t>
      </w:r>
      <w:r>
        <w:rPr>
          <w:rFonts w:ascii="Montserrat" w:eastAsia="Montserrat" w:hAnsi="Montserrat" w:cs="Montserrat"/>
          <w:b/>
          <w:bCs/>
          <w:sz w:val="28"/>
          <w:szCs w:val="28"/>
        </w:rPr>
        <w:t xml:space="preserve"> </w:t>
      </w:r>
      <w:r w:rsidRPr="007503C9">
        <w:rPr>
          <w:rFonts w:ascii="Montserrat" w:eastAsia="Montserrat" w:hAnsi="Montserrat" w:cs="Montserrat"/>
          <w:sz w:val="28"/>
          <w:szCs w:val="28"/>
        </w:rPr>
        <w:t>Esto de conformidad con la siguiente:</w:t>
      </w:r>
    </w:p>
    <w:p w14:paraId="2CF27032" w14:textId="77777777" w:rsidR="005C696D" w:rsidRPr="007503C9" w:rsidRDefault="005C696D" w:rsidP="005C696D">
      <w:pPr>
        <w:spacing w:before="200" w:after="200" w:line="360" w:lineRule="auto"/>
        <w:ind w:firstLine="720"/>
        <w:jc w:val="both"/>
        <w:rPr>
          <w:rFonts w:ascii="Montserrat" w:eastAsia="Montserrat" w:hAnsi="Montserrat" w:cs="Montserrat"/>
          <w:sz w:val="28"/>
          <w:szCs w:val="28"/>
        </w:rPr>
      </w:pPr>
    </w:p>
    <w:p w14:paraId="6BC6F438" w14:textId="77777777" w:rsidR="005C696D" w:rsidRDefault="005C696D" w:rsidP="005C696D">
      <w:pPr>
        <w:spacing w:before="200" w:after="200" w:line="360" w:lineRule="auto"/>
        <w:jc w:val="center"/>
        <w:rPr>
          <w:rFonts w:ascii="Montserrat" w:eastAsia="Montserrat" w:hAnsi="Montserrat" w:cs="Montserrat"/>
          <w:b/>
          <w:sz w:val="28"/>
          <w:szCs w:val="28"/>
        </w:rPr>
      </w:pPr>
      <w:r w:rsidRPr="007503C9">
        <w:rPr>
          <w:rFonts w:ascii="Montserrat" w:eastAsia="Montserrat" w:hAnsi="Montserrat" w:cs="Montserrat"/>
          <w:b/>
          <w:sz w:val="28"/>
          <w:szCs w:val="28"/>
        </w:rPr>
        <w:t>EXPOSICIÓN DE MOTIVOS</w:t>
      </w:r>
    </w:p>
    <w:p w14:paraId="4A94022D" w14:textId="77777777" w:rsidR="005C696D" w:rsidRPr="006610FB" w:rsidRDefault="005C696D" w:rsidP="005C696D">
      <w:pPr>
        <w:pStyle w:val="NormalWeb"/>
        <w:spacing w:before="400" w:beforeAutospacing="0" w:after="400" w:afterAutospacing="0" w:line="360" w:lineRule="auto"/>
        <w:jc w:val="both"/>
        <w:rPr>
          <w:rFonts w:ascii="Montserrat" w:eastAsia="Montserrat" w:hAnsi="Montserrat" w:cs="Montserrat"/>
          <w:sz w:val="28"/>
          <w:szCs w:val="28"/>
          <w:lang w:val="es-MX" w:eastAsia="es-MX"/>
        </w:rPr>
      </w:pPr>
      <w:r w:rsidRPr="007503C9">
        <w:rPr>
          <w:rFonts w:ascii="Montserrat" w:eastAsia="Montserrat" w:hAnsi="Montserrat" w:cs="Montserrat"/>
          <w:b/>
          <w:sz w:val="28"/>
          <w:szCs w:val="28"/>
          <w:lang w:val="es-419" w:eastAsia="es-MX"/>
        </w:rPr>
        <w:t>I.</w:t>
      </w:r>
      <w:r w:rsidRPr="007503C9">
        <w:rPr>
          <w:rFonts w:ascii="Montserrat" w:eastAsia="Montserrat" w:hAnsi="Montserrat" w:cs="Montserrat"/>
          <w:sz w:val="28"/>
          <w:szCs w:val="28"/>
          <w:lang w:val="es-419" w:eastAsia="es-MX"/>
        </w:rPr>
        <w:t xml:space="preserve"> </w:t>
      </w:r>
      <w:r w:rsidRPr="006610FB">
        <w:rPr>
          <w:rFonts w:ascii="Montserrat" w:eastAsia="Montserrat" w:hAnsi="Montserrat" w:cs="Montserrat"/>
          <w:sz w:val="28"/>
          <w:szCs w:val="28"/>
          <w:lang w:val="es-MX" w:eastAsia="es-MX"/>
        </w:rPr>
        <w:t xml:space="preserve">En el Estado de Chihuahua, la Secretaría de Hacienda recauda anualmente los derechos relativos a la </w:t>
      </w:r>
      <w:r w:rsidRPr="006610FB">
        <w:rPr>
          <w:rFonts w:ascii="Montserrat" w:eastAsia="Montserrat" w:hAnsi="Montserrat" w:cs="Montserrat"/>
          <w:b/>
          <w:bCs/>
          <w:sz w:val="28"/>
          <w:szCs w:val="28"/>
          <w:lang w:val="es-MX" w:eastAsia="es-MX"/>
        </w:rPr>
        <w:t>revalidación vehicular</w:t>
      </w:r>
      <w:r w:rsidRPr="006610FB">
        <w:rPr>
          <w:rFonts w:ascii="Montserrat" w:eastAsia="Montserrat" w:hAnsi="Montserrat" w:cs="Montserrat"/>
          <w:sz w:val="28"/>
          <w:szCs w:val="28"/>
          <w:lang w:val="es-MX" w:eastAsia="es-MX"/>
        </w:rPr>
        <w:t xml:space="preserve">, así como otras contribuciones asociadas al uso y control de </w:t>
      </w:r>
      <w:r w:rsidRPr="006610FB">
        <w:rPr>
          <w:rFonts w:ascii="Montserrat" w:eastAsia="Montserrat" w:hAnsi="Montserrat" w:cs="Montserrat"/>
          <w:sz w:val="28"/>
          <w:szCs w:val="28"/>
          <w:lang w:val="es-MX" w:eastAsia="es-MX"/>
        </w:rPr>
        <w:lastRenderedPageBreak/>
        <w:t xml:space="preserve">vehículos automotores. Sin embargo, diversos contribuyentes han manifestado inconformidades respecto al </w:t>
      </w:r>
      <w:r w:rsidRPr="006610FB">
        <w:rPr>
          <w:rFonts w:ascii="Montserrat" w:eastAsia="Montserrat" w:hAnsi="Montserrat" w:cs="Montserrat"/>
          <w:b/>
          <w:bCs/>
          <w:sz w:val="28"/>
          <w:szCs w:val="28"/>
          <w:lang w:val="es-MX" w:eastAsia="es-MX"/>
        </w:rPr>
        <w:t>concepto denominado “ACCESORIOS”</w:t>
      </w:r>
      <w:r w:rsidRPr="006610FB">
        <w:rPr>
          <w:rFonts w:ascii="Montserrat" w:eastAsia="Montserrat" w:hAnsi="Montserrat" w:cs="Montserrat"/>
          <w:sz w:val="28"/>
          <w:szCs w:val="28"/>
          <w:lang w:val="es-MX" w:eastAsia="es-MX"/>
        </w:rPr>
        <w:t>, aplicado en los recibos de pago oficiales, el cual en muchos casos representa cantidades desproporcionadas o sin justificación legal suficiente.</w:t>
      </w:r>
    </w:p>
    <w:p w14:paraId="2B245FAD" w14:textId="77777777" w:rsidR="005C696D" w:rsidRPr="006610FB" w:rsidRDefault="005C696D" w:rsidP="005C696D">
      <w:pPr>
        <w:pStyle w:val="NormalWeb"/>
        <w:spacing w:before="400" w:beforeAutospacing="0" w:after="400" w:afterAutospacing="0" w:line="360" w:lineRule="auto"/>
        <w:jc w:val="both"/>
        <w:rPr>
          <w:rFonts w:ascii="Montserrat" w:eastAsia="Montserrat" w:hAnsi="Montserrat" w:cs="Montserrat"/>
          <w:sz w:val="28"/>
          <w:szCs w:val="28"/>
          <w:lang w:val="es-MX"/>
        </w:rPr>
      </w:pPr>
      <w:r w:rsidRPr="006610FB">
        <w:rPr>
          <w:rFonts w:ascii="Montserrat" w:eastAsia="Montserrat" w:hAnsi="Montserrat" w:cs="Montserrat"/>
          <w:sz w:val="28"/>
          <w:szCs w:val="28"/>
          <w:lang w:val="es-MX"/>
        </w:rPr>
        <w:t xml:space="preserve">El </w:t>
      </w:r>
      <w:r w:rsidRPr="006610FB">
        <w:rPr>
          <w:rFonts w:ascii="Montserrat" w:eastAsia="Montserrat" w:hAnsi="Montserrat" w:cs="Montserrat"/>
          <w:b/>
          <w:bCs/>
          <w:sz w:val="28"/>
          <w:szCs w:val="28"/>
          <w:lang w:val="es-MX"/>
        </w:rPr>
        <w:t>Código Fiscal del Estado</w:t>
      </w:r>
      <w:r w:rsidRPr="006610FB">
        <w:rPr>
          <w:rFonts w:ascii="Montserrat" w:eastAsia="Montserrat" w:hAnsi="Montserrat" w:cs="Montserrat"/>
          <w:sz w:val="28"/>
          <w:szCs w:val="28"/>
          <w:lang w:val="es-MX"/>
        </w:rPr>
        <w:t xml:space="preserve">, en su </w:t>
      </w:r>
      <w:r w:rsidRPr="006610FB">
        <w:rPr>
          <w:rFonts w:ascii="Montserrat" w:eastAsia="Montserrat" w:hAnsi="Montserrat" w:cs="Montserrat"/>
          <w:b/>
          <w:bCs/>
          <w:sz w:val="28"/>
          <w:szCs w:val="28"/>
          <w:lang w:val="es-MX"/>
        </w:rPr>
        <w:t>artículo 32</w:t>
      </w:r>
      <w:r w:rsidRPr="006610FB">
        <w:rPr>
          <w:rFonts w:ascii="Montserrat" w:eastAsia="Montserrat" w:hAnsi="Montserrat" w:cs="Montserrat"/>
          <w:sz w:val="28"/>
          <w:szCs w:val="28"/>
          <w:lang w:val="es-MX"/>
        </w:rPr>
        <w:t>, establece que los créditos fiscales comprenden las contribuciones y sus accesorios, entendiendo por estos los recargos, multas, gastos de ejecución y demás conceptos que deriven del incumplimiento de las obligaciones fiscales.</w:t>
      </w:r>
      <w:r w:rsidRPr="006610FB">
        <w:rPr>
          <w:rFonts w:ascii="Montserrat" w:eastAsia="Montserrat" w:hAnsi="Montserrat" w:cs="Montserrat"/>
          <w:sz w:val="28"/>
          <w:szCs w:val="28"/>
          <w:lang w:val="es-MX"/>
        </w:rPr>
        <w:br/>
        <w:t xml:space="preserve">No obstante, en la práctica administrativa se ha observado que la autoridad hacendaria ha utilizado el término “accesorios” como una categoría </w:t>
      </w:r>
      <w:r w:rsidRPr="006610FB">
        <w:rPr>
          <w:rFonts w:ascii="Montserrat" w:eastAsia="Montserrat" w:hAnsi="Montserrat" w:cs="Montserrat"/>
          <w:b/>
          <w:bCs/>
          <w:sz w:val="28"/>
          <w:szCs w:val="28"/>
          <w:lang w:val="es-MX"/>
        </w:rPr>
        <w:t>genérica o de ajuste contable</w:t>
      </w:r>
      <w:r w:rsidRPr="006610FB">
        <w:rPr>
          <w:rFonts w:ascii="Montserrat" w:eastAsia="Montserrat" w:hAnsi="Montserrat" w:cs="Montserrat"/>
          <w:sz w:val="28"/>
          <w:szCs w:val="28"/>
          <w:lang w:val="es-MX"/>
        </w:rPr>
        <w:t>, desvinculada de los supuestos que la ley contempla, aplicando montos sin un sustento normativo específico.</w:t>
      </w:r>
    </w:p>
    <w:p w14:paraId="2D7735D5" w14:textId="77777777" w:rsidR="005C696D" w:rsidRPr="006610FB" w:rsidRDefault="005C696D" w:rsidP="005C696D">
      <w:pPr>
        <w:pStyle w:val="NormalWeb"/>
        <w:spacing w:before="400" w:beforeAutospacing="0" w:after="400" w:afterAutospacing="0" w:line="360" w:lineRule="auto"/>
        <w:jc w:val="both"/>
        <w:rPr>
          <w:rFonts w:ascii="Montserrat" w:eastAsia="Montserrat" w:hAnsi="Montserrat" w:cs="Montserrat"/>
          <w:sz w:val="28"/>
          <w:szCs w:val="28"/>
          <w:lang w:val="es-MX"/>
        </w:rPr>
      </w:pPr>
      <w:r w:rsidRPr="006610FB">
        <w:rPr>
          <w:rFonts w:ascii="Montserrat" w:eastAsia="Montserrat" w:hAnsi="Montserrat" w:cs="Montserrat"/>
          <w:sz w:val="28"/>
          <w:szCs w:val="28"/>
          <w:lang w:val="es-MX"/>
        </w:rPr>
        <w:t xml:space="preserve">Esta situación vulnera los principios de </w:t>
      </w:r>
      <w:r w:rsidRPr="006610FB">
        <w:rPr>
          <w:rFonts w:ascii="Montserrat" w:eastAsia="Montserrat" w:hAnsi="Montserrat" w:cs="Montserrat"/>
          <w:b/>
          <w:bCs/>
          <w:sz w:val="28"/>
          <w:szCs w:val="28"/>
          <w:lang w:val="es-MX"/>
        </w:rPr>
        <w:t>legalidad, certeza y proporcionalidad tributaria</w:t>
      </w:r>
      <w:r w:rsidRPr="006610FB">
        <w:rPr>
          <w:rFonts w:ascii="Montserrat" w:eastAsia="Montserrat" w:hAnsi="Montserrat" w:cs="Montserrat"/>
          <w:sz w:val="28"/>
          <w:szCs w:val="28"/>
          <w:lang w:val="es-MX"/>
        </w:rPr>
        <w:t xml:space="preserve">, consagrados en los artículos </w:t>
      </w:r>
      <w:r w:rsidRPr="006610FB">
        <w:rPr>
          <w:rFonts w:ascii="Montserrat" w:eastAsia="Montserrat" w:hAnsi="Montserrat" w:cs="Montserrat"/>
          <w:b/>
          <w:bCs/>
          <w:sz w:val="28"/>
          <w:szCs w:val="28"/>
          <w:lang w:val="es-MX"/>
        </w:rPr>
        <w:t>31, fracción IV</w:t>
      </w:r>
      <w:r w:rsidRPr="006610FB">
        <w:rPr>
          <w:rFonts w:ascii="Montserrat" w:eastAsia="Montserrat" w:hAnsi="Montserrat" w:cs="Montserrat"/>
          <w:sz w:val="28"/>
          <w:szCs w:val="28"/>
          <w:lang w:val="es-MX"/>
        </w:rPr>
        <w:t xml:space="preserve">, de la </w:t>
      </w:r>
      <w:r w:rsidRPr="006610FB">
        <w:rPr>
          <w:rFonts w:ascii="Montserrat" w:eastAsia="Montserrat" w:hAnsi="Montserrat" w:cs="Montserrat"/>
          <w:b/>
          <w:bCs/>
          <w:sz w:val="28"/>
          <w:szCs w:val="28"/>
          <w:lang w:val="es-MX"/>
        </w:rPr>
        <w:t>Constitución Política de los Estados Unidos Mexicanos</w:t>
      </w:r>
      <w:r w:rsidRPr="006610FB">
        <w:rPr>
          <w:rFonts w:ascii="Montserrat" w:eastAsia="Montserrat" w:hAnsi="Montserrat" w:cs="Montserrat"/>
          <w:sz w:val="28"/>
          <w:szCs w:val="28"/>
          <w:lang w:val="es-MX"/>
        </w:rPr>
        <w:t xml:space="preserve">, y </w:t>
      </w:r>
      <w:r w:rsidRPr="006610FB">
        <w:rPr>
          <w:rFonts w:ascii="Montserrat" w:eastAsia="Montserrat" w:hAnsi="Montserrat" w:cs="Montserrat"/>
          <w:b/>
          <w:bCs/>
          <w:sz w:val="28"/>
          <w:szCs w:val="28"/>
          <w:lang w:val="es-MX"/>
        </w:rPr>
        <w:t>16</w:t>
      </w:r>
      <w:r w:rsidRPr="006610FB">
        <w:rPr>
          <w:rFonts w:ascii="Montserrat" w:eastAsia="Montserrat" w:hAnsi="Montserrat" w:cs="Montserrat"/>
          <w:sz w:val="28"/>
          <w:szCs w:val="28"/>
          <w:lang w:val="es-MX"/>
        </w:rPr>
        <w:t xml:space="preserve"> de la </w:t>
      </w:r>
      <w:r w:rsidRPr="006610FB">
        <w:rPr>
          <w:rFonts w:ascii="Montserrat" w:eastAsia="Montserrat" w:hAnsi="Montserrat" w:cs="Montserrat"/>
          <w:b/>
          <w:bCs/>
          <w:sz w:val="28"/>
          <w:szCs w:val="28"/>
          <w:lang w:val="es-MX"/>
        </w:rPr>
        <w:t>Constitución Política del Estado de Chihuahua</w:t>
      </w:r>
      <w:r w:rsidRPr="006610FB">
        <w:rPr>
          <w:rFonts w:ascii="Montserrat" w:eastAsia="Montserrat" w:hAnsi="Montserrat" w:cs="Montserrat"/>
          <w:sz w:val="28"/>
          <w:szCs w:val="28"/>
          <w:lang w:val="es-MX"/>
        </w:rPr>
        <w:t>, los cuales establecen que nadie está obligado a pagar contribuciones que no estén previstas por la ley.</w:t>
      </w:r>
    </w:p>
    <w:p w14:paraId="5158F8E1" w14:textId="77777777" w:rsidR="005C696D" w:rsidRPr="006610FB" w:rsidRDefault="005C696D" w:rsidP="005C696D">
      <w:pPr>
        <w:pStyle w:val="NormalWeb"/>
        <w:spacing w:before="400" w:beforeAutospacing="0" w:after="400" w:afterAutospacing="0" w:line="360" w:lineRule="auto"/>
        <w:jc w:val="both"/>
        <w:rPr>
          <w:rFonts w:ascii="Montserrat" w:eastAsia="Montserrat" w:hAnsi="Montserrat" w:cs="Montserrat"/>
          <w:sz w:val="28"/>
          <w:szCs w:val="28"/>
          <w:lang w:val="es-MX"/>
        </w:rPr>
      </w:pPr>
      <w:r w:rsidRPr="006610FB">
        <w:rPr>
          <w:rFonts w:ascii="Montserrat" w:eastAsia="Montserrat" w:hAnsi="Montserrat" w:cs="Montserrat"/>
          <w:sz w:val="28"/>
          <w:szCs w:val="28"/>
          <w:lang w:val="es-MX"/>
        </w:rPr>
        <w:t xml:space="preserve">Asimismo, la </w:t>
      </w:r>
      <w:r w:rsidRPr="006610FB">
        <w:rPr>
          <w:rFonts w:ascii="Montserrat" w:eastAsia="Montserrat" w:hAnsi="Montserrat" w:cs="Montserrat"/>
          <w:b/>
          <w:bCs/>
          <w:sz w:val="28"/>
          <w:szCs w:val="28"/>
          <w:lang w:val="es-MX"/>
        </w:rPr>
        <w:t>Ley de Ingresos del Estado para el Ejercicio Fiscal 2025</w:t>
      </w:r>
      <w:r w:rsidRPr="006610FB">
        <w:rPr>
          <w:rFonts w:ascii="Montserrat" w:eastAsia="Montserrat" w:hAnsi="Montserrat" w:cs="Montserrat"/>
          <w:sz w:val="28"/>
          <w:szCs w:val="28"/>
          <w:lang w:val="es-MX"/>
        </w:rPr>
        <w:t xml:space="preserve">, en su </w:t>
      </w:r>
      <w:r w:rsidRPr="006610FB">
        <w:rPr>
          <w:rFonts w:ascii="Montserrat" w:eastAsia="Montserrat" w:hAnsi="Montserrat" w:cs="Montserrat"/>
          <w:b/>
          <w:bCs/>
          <w:sz w:val="28"/>
          <w:szCs w:val="28"/>
          <w:lang w:val="es-MX"/>
        </w:rPr>
        <w:t>artículo tercero</w:t>
      </w:r>
      <w:r w:rsidRPr="006610FB">
        <w:rPr>
          <w:rFonts w:ascii="Montserrat" w:eastAsia="Montserrat" w:hAnsi="Montserrat" w:cs="Montserrat"/>
          <w:sz w:val="28"/>
          <w:szCs w:val="28"/>
          <w:lang w:val="es-MX"/>
        </w:rPr>
        <w:t>, únicamente regula las tasas de recargos aplicables en casos de prórroga o pago en parcialidades, las cuales van del 2 al 3.71 % mensual.</w:t>
      </w:r>
      <w:r w:rsidRPr="006610FB">
        <w:rPr>
          <w:rFonts w:ascii="Montserrat" w:eastAsia="Montserrat" w:hAnsi="Montserrat" w:cs="Montserrat"/>
          <w:sz w:val="28"/>
          <w:szCs w:val="28"/>
          <w:lang w:val="es-MX"/>
        </w:rPr>
        <w:br/>
      </w:r>
      <w:r w:rsidRPr="006610FB">
        <w:rPr>
          <w:rFonts w:ascii="Montserrat" w:eastAsia="Montserrat" w:hAnsi="Montserrat" w:cs="Montserrat"/>
          <w:sz w:val="28"/>
          <w:szCs w:val="28"/>
          <w:lang w:val="es-MX"/>
        </w:rPr>
        <w:lastRenderedPageBreak/>
        <w:t>No existe disposición alguna que autorice la creación de un cobro fijo o global bajo el nombre de “accesorios” fuera de esos supuestos.</w:t>
      </w:r>
    </w:p>
    <w:p w14:paraId="5D50BB09" w14:textId="77777777" w:rsidR="005C696D" w:rsidRPr="006610FB" w:rsidRDefault="005C696D" w:rsidP="005C696D">
      <w:pPr>
        <w:pStyle w:val="NormalWeb"/>
        <w:spacing w:before="400" w:beforeAutospacing="0" w:after="400" w:afterAutospacing="0" w:line="360" w:lineRule="auto"/>
        <w:jc w:val="both"/>
        <w:rPr>
          <w:rFonts w:ascii="Montserrat" w:eastAsia="Montserrat" w:hAnsi="Montserrat" w:cs="Montserrat"/>
          <w:sz w:val="28"/>
          <w:szCs w:val="28"/>
          <w:lang w:val="es-MX"/>
        </w:rPr>
      </w:pPr>
      <w:r w:rsidRPr="006610FB">
        <w:rPr>
          <w:rFonts w:ascii="Montserrat" w:eastAsia="Montserrat" w:hAnsi="Montserrat" w:cs="Montserrat"/>
          <w:sz w:val="28"/>
          <w:szCs w:val="28"/>
          <w:lang w:val="es-MX"/>
        </w:rPr>
        <w:t xml:space="preserve">Por tanto, resulta necesario </w:t>
      </w:r>
      <w:r w:rsidRPr="006610FB">
        <w:rPr>
          <w:rFonts w:ascii="Montserrat" w:eastAsia="Montserrat" w:hAnsi="Montserrat" w:cs="Montserrat"/>
          <w:b/>
          <w:bCs/>
          <w:sz w:val="28"/>
          <w:szCs w:val="28"/>
          <w:lang w:val="es-MX"/>
        </w:rPr>
        <w:t>precisar en la legislación estatal</w:t>
      </w:r>
      <w:r w:rsidRPr="006610FB">
        <w:rPr>
          <w:rFonts w:ascii="Montserrat" w:eastAsia="Montserrat" w:hAnsi="Montserrat" w:cs="Montserrat"/>
          <w:sz w:val="28"/>
          <w:szCs w:val="28"/>
          <w:lang w:val="es-MX"/>
        </w:rPr>
        <w:t xml:space="preserve"> el alcance jurídico del concepto “accesorios” y su aplicación exclusiva a los casos expresamente previstos en la ley, evitando interpretaciones discrecionales o abusivas que afecten a los contribuyentes.</w:t>
      </w:r>
    </w:p>
    <w:p w14:paraId="7D24264D" w14:textId="77777777" w:rsidR="005C696D" w:rsidRPr="006610FB" w:rsidRDefault="005C696D" w:rsidP="005C696D">
      <w:pPr>
        <w:pStyle w:val="NormalWeb"/>
        <w:spacing w:before="400" w:beforeAutospacing="0" w:after="400" w:afterAutospacing="0" w:line="360" w:lineRule="auto"/>
        <w:jc w:val="both"/>
        <w:rPr>
          <w:rFonts w:ascii="Montserrat" w:eastAsia="Montserrat" w:hAnsi="Montserrat" w:cs="Montserrat"/>
          <w:sz w:val="28"/>
          <w:szCs w:val="28"/>
          <w:lang w:val="es-MX"/>
        </w:rPr>
      </w:pPr>
      <w:r w:rsidRPr="006610FB">
        <w:rPr>
          <w:rFonts w:ascii="Montserrat" w:eastAsia="Montserrat" w:hAnsi="Montserrat" w:cs="Montserrat"/>
          <w:sz w:val="28"/>
          <w:szCs w:val="28"/>
          <w:lang w:val="es-MX"/>
        </w:rPr>
        <w:t xml:space="preserve">Con esta reforma, el Congreso del Estado garantiza el </w:t>
      </w:r>
      <w:r w:rsidRPr="006610FB">
        <w:rPr>
          <w:rFonts w:ascii="Montserrat" w:eastAsia="Montserrat" w:hAnsi="Montserrat" w:cs="Montserrat"/>
          <w:b/>
          <w:bCs/>
          <w:sz w:val="28"/>
          <w:szCs w:val="28"/>
          <w:lang w:val="es-MX"/>
        </w:rPr>
        <w:t>derecho de los ciudadanos a la transparencia fiscal</w:t>
      </w:r>
      <w:r w:rsidRPr="006610FB">
        <w:rPr>
          <w:rFonts w:ascii="Montserrat" w:eastAsia="Montserrat" w:hAnsi="Montserrat" w:cs="Montserrat"/>
          <w:sz w:val="28"/>
          <w:szCs w:val="28"/>
          <w:lang w:val="es-MX"/>
        </w:rPr>
        <w:t xml:space="preserve">, previene abusos administrativos y fortalece la </w:t>
      </w:r>
      <w:r w:rsidRPr="006610FB">
        <w:rPr>
          <w:rFonts w:ascii="Montserrat" w:eastAsia="Montserrat" w:hAnsi="Montserrat" w:cs="Montserrat"/>
          <w:b/>
          <w:bCs/>
          <w:sz w:val="28"/>
          <w:szCs w:val="28"/>
          <w:lang w:val="es-MX"/>
        </w:rPr>
        <w:t>confianza en la recaudación estatal</w:t>
      </w:r>
      <w:r w:rsidRPr="006610FB">
        <w:rPr>
          <w:rFonts w:ascii="Montserrat" w:eastAsia="Montserrat" w:hAnsi="Montserrat" w:cs="Montserrat"/>
          <w:sz w:val="28"/>
          <w:szCs w:val="28"/>
          <w:lang w:val="es-MX"/>
        </w:rPr>
        <w:t>.</w:t>
      </w:r>
    </w:p>
    <w:p w14:paraId="6EDE5699" w14:textId="77777777" w:rsidR="005C696D" w:rsidRDefault="005C696D" w:rsidP="005C696D">
      <w:pPr>
        <w:spacing w:before="400" w:after="400" w:line="360" w:lineRule="auto"/>
        <w:jc w:val="both"/>
        <w:rPr>
          <w:rFonts w:ascii="Montserrat" w:eastAsia="Montserrat" w:hAnsi="Montserrat" w:cs="Montserrat"/>
          <w:sz w:val="28"/>
          <w:szCs w:val="28"/>
        </w:rPr>
      </w:pPr>
      <w:bookmarkStart w:id="0" w:name="_66wrwyp8rh07" w:colFirst="0" w:colLast="0"/>
      <w:bookmarkEnd w:id="0"/>
      <w:r w:rsidRPr="007503C9">
        <w:rPr>
          <w:rFonts w:ascii="Montserrat" w:eastAsia="Montserrat" w:hAnsi="Montserrat" w:cs="Montserrat"/>
          <w:sz w:val="28"/>
          <w:szCs w:val="28"/>
        </w:rPr>
        <w:t xml:space="preserve">En esa virtud, proponemos reformar el artículo </w:t>
      </w:r>
      <w:r>
        <w:rPr>
          <w:rFonts w:ascii="Montserrat" w:eastAsia="Montserrat" w:hAnsi="Montserrat" w:cs="Montserrat"/>
          <w:sz w:val="28"/>
          <w:szCs w:val="28"/>
        </w:rPr>
        <w:t>32</w:t>
      </w:r>
      <w:r w:rsidRPr="007503C9">
        <w:rPr>
          <w:rFonts w:ascii="Montserrat" w:eastAsia="Montserrat" w:hAnsi="Montserrat" w:cs="Montserrat"/>
          <w:sz w:val="28"/>
          <w:szCs w:val="28"/>
        </w:rPr>
        <w:t xml:space="preserve"> </w:t>
      </w:r>
      <w:r w:rsidRPr="00403465">
        <w:rPr>
          <w:rFonts w:ascii="Montserrat" w:eastAsia="Montserrat" w:hAnsi="Montserrat" w:cs="Montserrat"/>
          <w:sz w:val="28"/>
          <w:szCs w:val="28"/>
        </w:rPr>
        <w:t>Código Fiscal del Estado de Chihuahua</w:t>
      </w:r>
      <w:r w:rsidRPr="007503C9">
        <w:rPr>
          <w:rFonts w:ascii="Montserrat" w:eastAsia="Montserrat" w:hAnsi="Montserrat" w:cs="Montserrat"/>
          <w:sz w:val="28"/>
          <w:szCs w:val="28"/>
        </w:rPr>
        <w:t>, de la siguiente manera:</w:t>
      </w:r>
    </w:p>
    <w:tbl>
      <w:tblPr>
        <w:tblStyle w:val="Tablaconcuadrcula"/>
        <w:tblW w:w="9072" w:type="dxa"/>
        <w:tblInd w:w="-5" w:type="dxa"/>
        <w:tblLook w:val="04A0" w:firstRow="1" w:lastRow="0" w:firstColumn="1" w:lastColumn="0" w:noHBand="0" w:noVBand="1"/>
      </w:tblPr>
      <w:tblGrid>
        <w:gridCol w:w="4536"/>
        <w:gridCol w:w="4536"/>
      </w:tblGrid>
      <w:tr w:rsidR="005C696D" w:rsidRPr="007503C9" w14:paraId="15CC3BE0" w14:textId="77777777" w:rsidTr="00E550E2">
        <w:tc>
          <w:tcPr>
            <w:tcW w:w="4536" w:type="dxa"/>
          </w:tcPr>
          <w:p w14:paraId="62AD2AE2" w14:textId="77777777" w:rsidR="005C696D" w:rsidRPr="007503C9" w:rsidRDefault="005C696D" w:rsidP="00E550E2">
            <w:pPr>
              <w:jc w:val="center"/>
              <w:rPr>
                <w:rFonts w:ascii="Montserrat" w:hAnsi="Montserrat"/>
                <w:b/>
                <w:sz w:val="28"/>
                <w:szCs w:val="28"/>
              </w:rPr>
            </w:pPr>
            <w:r w:rsidRPr="007503C9">
              <w:rPr>
                <w:rFonts w:ascii="Montserrat" w:eastAsia="Montserrat" w:hAnsi="Montserrat" w:cs="Montserrat"/>
                <w:sz w:val="28"/>
                <w:szCs w:val="28"/>
              </w:rPr>
              <w:t xml:space="preserve"> </w:t>
            </w:r>
            <w:r>
              <w:rPr>
                <w:rFonts w:ascii="Montserrat" w:hAnsi="Montserrat"/>
                <w:b/>
                <w:sz w:val="28"/>
                <w:szCs w:val="28"/>
              </w:rPr>
              <w:t>TEXTO VIGENTE</w:t>
            </w:r>
          </w:p>
        </w:tc>
        <w:tc>
          <w:tcPr>
            <w:tcW w:w="4536" w:type="dxa"/>
          </w:tcPr>
          <w:p w14:paraId="28531152" w14:textId="77777777" w:rsidR="005C696D" w:rsidRPr="007503C9" w:rsidRDefault="005C696D" w:rsidP="00E550E2">
            <w:pPr>
              <w:jc w:val="center"/>
              <w:rPr>
                <w:rFonts w:ascii="Montserrat" w:hAnsi="Montserrat"/>
                <w:b/>
                <w:sz w:val="28"/>
                <w:szCs w:val="28"/>
              </w:rPr>
            </w:pPr>
            <w:r w:rsidRPr="007503C9">
              <w:rPr>
                <w:rFonts w:ascii="Montserrat" w:hAnsi="Montserrat"/>
                <w:b/>
                <w:sz w:val="28"/>
                <w:szCs w:val="28"/>
              </w:rPr>
              <w:t>PROPUESTA</w:t>
            </w:r>
            <w:r>
              <w:rPr>
                <w:rFonts w:ascii="Montserrat" w:hAnsi="Montserrat"/>
                <w:b/>
                <w:sz w:val="28"/>
                <w:szCs w:val="28"/>
              </w:rPr>
              <w:t xml:space="preserve"> DE TEXTO</w:t>
            </w:r>
          </w:p>
        </w:tc>
      </w:tr>
      <w:tr w:rsidR="005C696D" w:rsidRPr="007503C9" w14:paraId="6E8070F8" w14:textId="77777777" w:rsidTr="00E550E2">
        <w:tc>
          <w:tcPr>
            <w:tcW w:w="4536" w:type="dxa"/>
          </w:tcPr>
          <w:p w14:paraId="5721C5FB" w14:textId="77777777" w:rsidR="005C696D" w:rsidRPr="0050021D" w:rsidRDefault="005C696D" w:rsidP="00E550E2">
            <w:pPr>
              <w:jc w:val="both"/>
              <w:rPr>
                <w:rFonts w:ascii="Montserrat" w:hAnsi="Montserrat"/>
                <w:sz w:val="28"/>
                <w:szCs w:val="28"/>
              </w:rPr>
            </w:pPr>
            <w:r w:rsidRPr="008716CC">
              <w:rPr>
                <w:rFonts w:ascii="Montserrat" w:hAnsi="Montserrat"/>
                <w:sz w:val="28"/>
                <w:szCs w:val="28"/>
              </w:rPr>
              <w:t xml:space="preserve">Artículo 32. Son créditos fiscales las cantidades que el Estado tenga derecho a percibir, provenientes de contribuciones y sus accesorios o de aprovechamientos, incluyendo las que deriven de responsabilidades que el Estado tenga derecho a exigir de sus funcionarios o empleados o de los </w:t>
            </w:r>
            <w:r w:rsidRPr="008716CC">
              <w:rPr>
                <w:rFonts w:ascii="Montserrat" w:hAnsi="Montserrat"/>
                <w:sz w:val="28"/>
                <w:szCs w:val="28"/>
              </w:rPr>
              <w:lastRenderedPageBreak/>
              <w:t>particulares, así como aquellas a los que las leyes les den ese carácter y el Estado tenga derecho a percibir por cuenta ajena.</w:t>
            </w:r>
          </w:p>
        </w:tc>
        <w:tc>
          <w:tcPr>
            <w:tcW w:w="4536" w:type="dxa"/>
          </w:tcPr>
          <w:p w14:paraId="45B52492" w14:textId="77777777" w:rsidR="005C696D" w:rsidRDefault="005C696D" w:rsidP="00E550E2">
            <w:pPr>
              <w:jc w:val="both"/>
              <w:rPr>
                <w:rFonts w:ascii="Montserrat" w:hAnsi="Montserrat"/>
                <w:sz w:val="28"/>
                <w:szCs w:val="28"/>
              </w:rPr>
            </w:pPr>
            <w:r w:rsidRPr="008716CC">
              <w:rPr>
                <w:rFonts w:ascii="Montserrat" w:hAnsi="Montserrat"/>
                <w:sz w:val="28"/>
                <w:szCs w:val="28"/>
              </w:rPr>
              <w:lastRenderedPageBreak/>
              <w:t xml:space="preserve">Artículo 32. Son créditos fiscales las cantidades que el Estado tenga derecho a percibir, provenientes de contribuciones y sus accesorios o de aprovechamientos, incluyendo las que deriven de responsabilidades que el Estado tenga derecho a exigir de sus funcionarios o empleados o de los </w:t>
            </w:r>
            <w:r w:rsidRPr="008716CC">
              <w:rPr>
                <w:rFonts w:ascii="Montserrat" w:hAnsi="Montserrat"/>
                <w:sz w:val="28"/>
                <w:szCs w:val="28"/>
              </w:rPr>
              <w:lastRenderedPageBreak/>
              <w:t>particulares, así como aquellas a los que las leyes les den ese carácter y el Estado tenga derecho a percibir por cuenta ajena.</w:t>
            </w:r>
          </w:p>
          <w:p w14:paraId="5148CE94" w14:textId="77777777" w:rsidR="005C696D" w:rsidRDefault="005C696D" w:rsidP="00E550E2">
            <w:pPr>
              <w:jc w:val="both"/>
              <w:rPr>
                <w:rFonts w:ascii="Montserrat" w:hAnsi="Montserrat"/>
                <w:b/>
                <w:sz w:val="28"/>
                <w:szCs w:val="28"/>
              </w:rPr>
            </w:pPr>
          </w:p>
          <w:p w14:paraId="7129DFED" w14:textId="77777777" w:rsidR="005C696D" w:rsidRPr="007503C9" w:rsidRDefault="005C696D" w:rsidP="00E550E2">
            <w:pPr>
              <w:jc w:val="both"/>
              <w:rPr>
                <w:rFonts w:ascii="Montserrat" w:hAnsi="Montserrat"/>
                <w:b/>
                <w:sz w:val="28"/>
                <w:szCs w:val="28"/>
              </w:rPr>
            </w:pPr>
            <w:r w:rsidRPr="005E301B">
              <w:rPr>
                <w:rFonts w:ascii="Montserrat" w:hAnsi="Montserrat"/>
                <w:b/>
                <w:sz w:val="28"/>
                <w:szCs w:val="28"/>
              </w:rPr>
              <w:t>En ningún caso los “accesorios” podrán constituir un cobro autónomo o independiente de las contribuciones principales. Su aplicación deberá estar sustentada en los supuestos expresamente previstos en la ley y desglosarse de manera detallada en los recibos o comprobantes oficiales.</w:t>
            </w:r>
          </w:p>
        </w:tc>
      </w:tr>
    </w:tbl>
    <w:p w14:paraId="507ACD42" w14:textId="77777777" w:rsidR="005C696D" w:rsidRDefault="005C696D" w:rsidP="005C696D">
      <w:pPr>
        <w:spacing w:before="200" w:after="200" w:line="360" w:lineRule="auto"/>
        <w:jc w:val="both"/>
        <w:rPr>
          <w:rFonts w:ascii="Montserrat" w:eastAsia="Montserrat" w:hAnsi="Montserrat" w:cs="Montserrat"/>
          <w:sz w:val="28"/>
          <w:szCs w:val="28"/>
        </w:rPr>
      </w:pPr>
    </w:p>
    <w:p w14:paraId="12213DDD" w14:textId="77777777" w:rsidR="005C696D" w:rsidRDefault="005C696D" w:rsidP="005C696D">
      <w:pPr>
        <w:spacing w:before="200" w:after="200" w:line="360" w:lineRule="auto"/>
        <w:jc w:val="both"/>
        <w:rPr>
          <w:rFonts w:ascii="Montserrat" w:eastAsia="Montserrat" w:hAnsi="Montserrat" w:cs="Montserrat"/>
          <w:sz w:val="28"/>
          <w:szCs w:val="28"/>
        </w:rPr>
      </w:pPr>
      <w:r>
        <w:rPr>
          <w:rFonts w:ascii="Montserrat" w:eastAsia="Montserrat" w:hAnsi="Montserrat" w:cs="Montserrat"/>
          <w:sz w:val="28"/>
          <w:szCs w:val="28"/>
        </w:rPr>
        <w:t xml:space="preserve">Asimismo, se propone, reformar el artículo tercero de la </w:t>
      </w:r>
      <w:r w:rsidRPr="007E6E4C">
        <w:rPr>
          <w:rFonts w:ascii="Montserrat" w:eastAsia="Montserrat" w:hAnsi="Montserrat" w:cs="Montserrat"/>
          <w:bCs/>
          <w:sz w:val="28"/>
          <w:szCs w:val="28"/>
        </w:rPr>
        <w:t>Ley de Ingresos del Estado de Chihuahua para el Ejercicio Fiscal 2025</w:t>
      </w:r>
      <w:r>
        <w:rPr>
          <w:rFonts w:ascii="Montserrat" w:eastAsia="Montserrat" w:hAnsi="Montserrat" w:cs="Montserrat"/>
          <w:sz w:val="28"/>
          <w:szCs w:val="28"/>
        </w:rPr>
        <w:t xml:space="preserve">, para quedar de la siguiente manera: </w:t>
      </w:r>
    </w:p>
    <w:tbl>
      <w:tblPr>
        <w:tblStyle w:val="Tablaconcuadrcula"/>
        <w:tblW w:w="9072" w:type="dxa"/>
        <w:tblInd w:w="-5" w:type="dxa"/>
        <w:tblLook w:val="04A0" w:firstRow="1" w:lastRow="0" w:firstColumn="1" w:lastColumn="0" w:noHBand="0" w:noVBand="1"/>
      </w:tblPr>
      <w:tblGrid>
        <w:gridCol w:w="4536"/>
        <w:gridCol w:w="4536"/>
      </w:tblGrid>
      <w:tr w:rsidR="005C696D" w:rsidRPr="007503C9" w14:paraId="53EF08BE" w14:textId="77777777" w:rsidTr="00E550E2">
        <w:tc>
          <w:tcPr>
            <w:tcW w:w="4536" w:type="dxa"/>
          </w:tcPr>
          <w:p w14:paraId="204EF571" w14:textId="77777777" w:rsidR="005C696D" w:rsidRPr="007503C9" w:rsidRDefault="005C696D" w:rsidP="00E550E2">
            <w:pPr>
              <w:jc w:val="center"/>
              <w:rPr>
                <w:rFonts w:ascii="Montserrat" w:hAnsi="Montserrat"/>
                <w:b/>
                <w:sz w:val="28"/>
                <w:szCs w:val="28"/>
              </w:rPr>
            </w:pPr>
            <w:r>
              <w:rPr>
                <w:rFonts w:ascii="Montserrat" w:hAnsi="Montserrat"/>
                <w:b/>
                <w:sz w:val="28"/>
                <w:szCs w:val="28"/>
              </w:rPr>
              <w:t>TEXTO VIGENTE</w:t>
            </w:r>
          </w:p>
        </w:tc>
        <w:tc>
          <w:tcPr>
            <w:tcW w:w="4536" w:type="dxa"/>
          </w:tcPr>
          <w:p w14:paraId="102AC5B2" w14:textId="77777777" w:rsidR="005C696D" w:rsidRPr="007503C9" w:rsidRDefault="005C696D" w:rsidP="00E550E2">
            <w:pPr>
              <w:jc w:val="center"/>
              <w:rPr>
                <w:rFonts w:ascii="Montserrat" w:hAnsi="Montserrat"/>
                <w:b/>
                <w:sz w:val="28"/>
                <w:szCs w:val="28"/>
              </w:rPr>
            </w:pPr>
            <w:r w:rsidRPr="007503C9">
              <w:rPr>
                <w:rFonts w:ascii="Montserrat" w:hAnsi="Montserrat"/>
                <w:b/>
                <w:sz w:val="28"/>
                <w:szCs w:val="28"/>
              </w:rPr>
              <w:t>PROPUESTA</w:t>
            </w:r>
            <w:r>
              <w:rPr>
                <w:rFonts w:ascii="Montserrat" w:hAnsi="Montserrat"/>
                <w:b/>
                <w:sz w:val="28"/>
                <w:szCs w:val="28"/>
              </w:rPr>
              <w:t xml:space="preserve"> DE TEXTO</w:t>
            </w:r>
          </w:p>
        </w:tc>
      </w:tr>
      <w:tr w:rsidR="005C696D" w:rsidRPr="007503C9" w14:paraId="7B389E59" w14:textId="77777777" w:rsidTr="00E550E2">
        <w:tc>
          <w:tcPr>
            <w:tcW w:w="4536" w:type="dxa"/>
          </w:tcPr>
          <w:p w14:paraId="142F3B04" w14:textId="77777777" w:rsidR="005C696D" w:rsidRPr="00B603BF" w:rsidRDefault="005C696D" w:rsidP="00E550E2">
            <w:pPr>
              <w:jc w:val="both"/>
              <w:rPr>
                <w:rFonts w:ascii="Montserrat" w:hAnsi="Montserrat"/>
                <w:sz w:val="28"/>
                <w:szCs w:val="28"/>
              </w:rPr>
            </w:pPr>
            <w:r>
              <w:rPr>
                <w:rFonts w:ascii="Montserrat" w:hAnsi="Montserrat"/>
                <w:sz w:val="28"/>
                <w:szCs w:val="28"/>
              </w:rPr>
              <w:t>A</w:t>
            </w:r>
            <w:r w:rsidRPr="00B603BF">
              <w:rPr>
                <w:rFonts w:ascii="Montserrat" w:hAnsi="Montserrat"/>
                <w:sz w:val="28"/>
                <w:szCs w:val="28"/>
              </w:rPr>
              <w:t>RTÍCULO TERCERO. - Durante el ejercicio fiscal del año 2025, en los casos de concesión de prórroga para el pago de créditos fiscales, se causarán recargos a la tasa del 2 por ciento mensual.</w:t>
            </w:r>
          </w:p>
          <w:p w14:paraId="72F7C1B2" w14:textId="77777777" w:rsidR="005C696D" w:rsidRPr="00B603BF" w:rsidRDefault="005C696D" w:rsidP="00E550E2">
            <w:pPr>
              <w:jc w:val="both"/>
              <w:rPr>
                <w:rFonts w:ascii="Montserrat" w:hAnsi="Montserrat"/>
                <w:sz w:val="28"/>
                <w:szCs w:val="28"/>
              </w:rPr>
            </w:pPr>
          </w:p>
          <w:p w14:paraId="25CEC12D"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lastRenderedPageBreak/>
              <w:t>Cuando se autorice el pago a plazos, se aplicará la tasa de recargos que a continuación se establece:</w:t>
            </w:r>
          </w:p>
          <w:p w14:paraId="07D5AA67" w14:textId="77777777" w:rsidR="005C696D" w:rsidRPr="00B603BF" w:rsidRDefault="005C696D" w:rsidP="00E550E2">
            <w:pPr>
              <w:jc w:val="both"/>
              <w:rPr>
                <w:rFonts w:ascii="Montserrat" w:hAnsi="Montserrat"/>
                <w:sz w:val="28"/>
                <w:szCs w:val="28"/>
              </w:rPr>
            </w:pPr>
          </w:p>
          <w:p w14:paraId="2AF6D6BC"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t>I. Tratándose de pagos en parcialidades de hasta 12 meses, la tasa de recargos será del 2.57 por ciento mensual.</w:t>
            </w:r>
          </w:p>
          <w:p w14:paraId="5A98AF4E" w14:textId="77777777" w:rsidR="005C696D" w:rsidRPr="00B603BF" w:rsidRDefault="005C696D" w:rsidP="00E550E2">
            <w:pPr>
              <w:jc w:val="both"/>
              <w:rPr>
                <w:rFonts w:ascii="Montserrat" w:hAnsi="Montserrat"/>
                <w:sz w:val="28"/>
                <w:szCs w:val="28"/>
              </w:rPr>
            </w:pPr>
          </w:p>
          <w:p w14:paraId="2E8A2857"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t>II. Tratándose de pagos en parcialidades de más de 12 meses y hasta de 24 meses, la tasa de recargos será de 3.14 por ciento mensual.</w:t>
            </w:r>
          </w:p>
          <w:p w14:paraId="053A65C1" w14:textId="77777777" w:rsidR="005C696D" w:rsidRPr="00B603BF" w:rsidRDefault="005C696D" w:rsidP="00E550E2">
            <w:pPr>
              <w:jc w:val="both"/>
              <w:rPr>
                <w:rFonts w:ascii="Montserrat" w:hAnsi="Montserrat"/>
                <w:sz w:val="28"/>
                <w:szCs w:val="28"/>
              </w:rPr>
            </w:pPr>
          </w:p>
          <w:p w14:paraId="2C5E4FEB"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t>III. Tratándose de pagos en parcialidades superiores a 24 meses y hasta de 36 meses, así como tratándose de pagos a plazo diferido, la tasa de recargos será de 3.71 por ciento mensual.</w:t>
            </w:r>
          </w:p>
          <w:p w14:paraId="392CA3B1" w14:textId="77777777" w:rsidR="005C696D" w:rsidRPr="00B603BF" w:rsidRDefault="005C696D" w:rsidP="00E550E2">
            <w:pPr>
              <w:jc w:val="both"/>
              <w:rPr>
                <w:rFonts w:ascii="Montserrat" w:hAnsi="Montserrat"/>
                <w:sz w:val="28"/>
                <w:szCs w:val="28"/>
              </w:rPr>
            </w:pPr>
          </w:p>
          <w:p w14:paraId="0090956C" w14:textId="77777777" w:rsidR="005C696D" w:rsidRDefault="005C696D" w:rsidP="00E550E2">
            <w:pPr>
              <w:jc w:val="both"/>
              <w:rPr>
                <w:rFonts w:ascii="Montserrat" w:hAnsi="Montserrat"/>
                <w:sz w:val="28"/>
                <w:szCs w:val="28"/>
              </w:rPr>
            </w:pPr>
            <w:r w:rsidRPr="00B603BF">
              <w:rPr>
                <w:rFonts w:ascii="Montserrat" w:hAnsi="Montserrat"/>
                <w:sz w:val="28"/>
                <w:szCs w:val="28"/>
              </w:rPr>
              <w:t>Cuando las tasas establecidas en este artículo resulten mayores a las que fije el Congreso de la Unión para estos casos, se aplicarán las que resulten menores.</w:t>
            </w:r>
          </w:p>
          <w:p w14:paraId="45C0F4B9" w14:textId="77777777" w:rsidR="005C696D" w:rsidRDefault="005C696D" w:rsidP="00E550E2">
            <w:pPr>
              <w:jc w:val="both"/>
              <w:rPr>
                <w:rFonts w:ascii="Montserrat" w:hAnsi="Montserrat"/>
                <w:sz w:val="28"/>
                <w:szCs w:val="28"/>
              </w:rPr>
            </w:pPr>
          </w:p>
          <w:p w14:paraId="167948A9" w14:textId="77777777" w:rsidR="005C696D" w:rsidRPr="0050021D" w:rsidRDefault="005C696D" w:rsidP="00E550E2">
            <w:pPr>
              <w:jc w:val="both"/>
              <w:rPr>
                <w:rFonts w:ascii="Montserrat" w:hAnsi="Montserrat"/>
                <w:sz w:val="28"/>
                <w:szCs w:val="28"/>
              </w:rPr>
            </w:pPr>
          </w:p>
        </w:tc>
        <w:tc>
          <w:tcPr>
            <w:tcW w:w="4536" w:type="dxa"/>
          </w:tcPr>
          <w:p w14:paraId="45E5261B" w14:textId="77777777" w:rsidR="005C696D" w:rsidRPr="00B603BF" w:rsidRDefault="005C696D" w:rsidP="00E550E2">
            <w:pPr>
              <w:jc w:val="both"/>
              <w:rPr>
                <w:rFonts w:ascii="Montserrat" w:hAnsi="Montserrat"/>
                <w:sz w:val="28"/>
                <w:szCs w:val="28"/>
              </w:rPr>
            </w:pPr>
            <w:r>
              <w:rPr>
                <w:rFonts w:ascii="Montserrat" w:hAnsi="Montserrat"/>
                <w:sz w:val="28"/>
                <w:szCs w:val="28"/>
              </w:rPr>
              <w:lastRenderedPageBreak/>
              <w:t>A</w:t>
            </w:r>
            <w:r w:rsidRPr="00B603BF">
              <w:rPr>
                <w:rFonts w:ascii="Montserrat" w:hAnsi="Montserrat"/>
                <w:sz w:val="28"/>
                <w:szCs w:val="28"/>
              </w:rPr>
              <w:t>RTÍCULO TERCERO. - Durante el ejercicio fiscal del año 2025, en los casos de concesión de prórroga para el pago de créditos fiscales, se causarán recargos a la tasa del 2 por ciento mensual.</w:t>
            </w:r>
          </w:p>
          <w:p w14:paraId="02F3A1D2" w14:textId="77777777" w:rsidR="005C696D" w:rsidRPr="00B603BF" w:rsidRDefault="005C696D" w:rsidP="00E550E2">
            <w:pPr>
              <w:jc w:val="both"/>
              <w:rPr>
                <w:rFonts w:ascii="Montserrat" w:hAnsi="Montserrat"/>
                <w:sz w:val="28"/>
                <w:szCs w:val="28"/>
              </w:rPr>
            </w:pPr>
          </w:p>
          <w:p w14:paraId="579397C1"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lastRenderedPageBreak/>
              <w:t>Cuando se autorice el pago a plazos, se aplicará la tasa de recargos que a continuación se establece:</w:t>
            </w:r>
          </w:p>
          <w:p w14:paraId="5431B63C" w14:textId="77777777" w:rsidR="005C696D" w:rsidRPr="00B603BF" w:rsidRDefault="005C696D" w:rsidP="00E550E2">
            <w:pPr>
              <w:jc w:val="both"/>
              <w:rPr>
                <w:rFonts w:ascii="Montserrat" w:hAnsi="Montserrat"/>
                <w:sz w:val="28"/>
                <w:szCs w:val="28"/>
              </w:rPr>
            </w:pPr>
          </w:p>
          <w:p w14:paraId="1228F497"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t>I. Tratándose de pagos en parcialidades de hasta 12 meses, la tasa de recargos será del 2.57 por ciento mensual.</w:t>
            </w:r>
          </w:p>
          <w:p w14:paraId="483C01B2" w14:textId="77777777" w:rsidR="005C696D" w:rsidRPr="00B603BF" w:rsidRDefault="005C696D" w:rsidP="00E550E2">
            <w:pPr>
              <w:jc w:val="both"/>
              <w:rPr>
                <w:rFonts w:ascii="Montserrat" w:hAnsi="Montserrat"/>
                <w:sz w:val="28"/>
                <w:szCs w:val="28"/>
              </w:rPr>
            </w:pPr>
          </w:p>
          <w:p w14:paraId="4119F663"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t>II. Tratándose de pagos en parcialidades de más de 12 meses y hasta de 24 meses, la tasa de recargos será de 3.14 por ciento mensual.</w:t>
            </w:r>
          </w:p>
          <w:p w14:paraId="1C0DFCF3" w14:textId="77777777" w:rsidR="005C696D" w:rsidRPr="00B603BF" w:rsidRDefault="005C696D" w:rsidP="00E550E2">
            <w:pPr>
              <w:jc w:val="both"/>
              <w:rPr>
                <w:rFonts w:ascii="Montserrat" w:hAnsi="Montserrat"/>
                <w:sz w:val="28"/>
                <w:szCs w:val="28"/>
              </w:rPr>
            </w:pPr>
          </w:p>
          <w:p w14:paraId="5FADA69B" w14:textId="77777777" w:rsidR="005C696D" w:rsidRPr="00B603BF" w:rsidRDefault="005C696D" w:rsidP="00E550E2">
            <w:pPr>
              <w:jc w:val="both"/>
              <w:rPr>
                <w:rFonts w:ascii="Montserrat" w:hAnsi="Montserrat"/>
                <w:sz w:val="28"/>
                <w:szCs w:val="28"/>
              </w:rPr>
            </w:pPr>
            <w:r w:rsidRPr="00B603BF">
              <w:rPr>
                <w:rFonts w:ascii="Montserrat" w:hAnsi="Montserrat"/>
                <w:sz w:val="28"/>
                <w:szCs w:val="28"/>
              </w:rPr>
              <w:t>III. Tratándose de pagos en parcialidades superiores a 24 meses y hasta de 36 meses, así como tratándose de pagos a plazo diferido, la tasa de recargos será de 3.71 por ciento mensual.</w:t>
            </w:r>
          </w:p>
          <w:p w14:paraId="23DD6838" w14:textId="77777777" w:rsidR="005C696D" w:rsidRPr="00B603BF" w:rsidRDefault="005C696D" w:rsidP="00E550E2">
            <w:pPr>
              <w:jc w:val="both"/>
              <w:rPr>
                <w:rFonts w:ascii="Montserrat" w:hAnsi="Montserrat"/>
                <w:sz w:val="28"/>
                <w:szCs w:val="28"/>
              </w:rPr>
            </w:pPr>
          </w:p>
          <w:p w14:paraId="7FF3F2FF" w14:textId="77777777" w:rsidR="005C696D" w:rsidRDefault="005C696D" w:rsidP="00E550E2">
            <w:pPr>
              <w:jc w:val="both"/>
              <w:rPr>
                <w:rFonts w:ascii="Montserrat" w:hAnsi="Montserrat"/>
                <w:sz w:val="28"/>
                <w:szCs w:val="28"/>
              </w:rPr>
            </w:pPr>
            <w:r w:rsidRPr="00B603BF">
              <w:rPr>
                <w:rFonts w:ascii="Montserrat" w:hAnsi="Montserrat"/>
                <w:sz w:val="28"/>
                <w:szCs w:val="28"/>
              </w:rPr>
              <w:t>Cuando las tasas establecidas en este artículo resulten mayores a las que fije el Congreso de la Unión para estos casos, se aplicarán las que resulten menores.</w:t>
            </w:r>
          </w:p>
          <w:p w14:paraId="4CBE2BDA" w14:textId="77777777" w:rsidR="005C696D" w:rsidRDefault="005C696D" w:rsidP="00E550E2">
            <w:pPr>
              <w:jc w:val="both"/>
              <w:rPr>
                <w:rFonts w:ascii="Montserrat" w:hAnsi="Montserrat"/>
                <w:b/>
                <w:sz w:val="28"/>
                <w:szCs w:val="28"/>
              </w:rPr>
            </w:pPr>
          </w:p>
          <w:p w14:paraId="36A536EB" w14:textId="77777777" w:rsidR="005C696D" w:rsidRPr="007503C9" w:rsidRDefault="005C696D" w:rsidP="00E550E2">
            <w:pPr>
              <w:jc w:val="both"/>
              <w:rPr>
                <w:rFonts w:ascii="Montserrat" w:hAnsi="Montserrat"/>
                <w:b/>
                <w:sz w:val="28"/>
                <w:szCs w:val="28"/>
              </w:rPr>
            </w:pPr>
            <w:r w:rsidRPr="00F52EB9">
              <w:rPr>
                <w:rFonts w:ascii="Montserrat" w:hAnsi="Montserrat"/>
                <w:b/>
                <w:sz w:val="28"/>
                <w:szCs w:val="28"/>
              </w:rPr>
              <w:t xml:space="preserve">La Secretaría de Hacienda del Estado deberá emitir disposiciones administrativas que regulen </w:t>
            </w:r>
            <w:r w:rsidRPr="00F52EB9">
              <w:rPr>
                <w:rFonts w:ascii="Montserrat" w:hAnsi="Montserrat"/>
                <w:b/>
                <w:sz w:val="28"/>
                <w:szCs w:val="28"/>
              </w:rPr>
              <w:lastRenderedPageBreak/>
              <w:t>y transparenten el cálculo y aplicación de los accesorios fiscales, asegurando que los mismos correspondan exclusivamente a los recargos o conceptos derivados del incumplimiento de obligaciones fiscales, conforme al Código Fiscal del Estado. Se prohíbe la inclusión de montos bajo la denominación genérica de “accesorios” que no estén expresamente fundados en norma.</w:t>
            </w:r>
          </w:p>
        </w:tc>
      </w:tr>
    </w:tbl>
    <w:p w14:paraId="461FB963" w14:textId="77777777" w:rsidR="005C696D" w:rsidRDefault="005C696D" w:rsidP="005C696D">
      <w:pPr>
        <w:spacing w:before="200" w:after="200" w:line="360" w:lineRule="auto"/>
        <w:jc w:val="both"/>
        <w:rPr>
          <w:rFonts w:ascii="Montserrat" w:eastAsia="Montserrat" w:hAnsi="Montserrat" w:cs="Montserrat"/>
          <w:sz w:val="28"/>
          <w:szCs w:val="28"/>
        </w:rPr>
      </w:pPr>
    </w:p>
    <w:p w14:paraId="4A17EAF3" w14:textId="77777777" w:rsidR="005C696D" w:rsidRPr="007503C9" w:rsidRDefault="005C696D" w:rsidP="005C696D">
      <w:pPr>
        <w:spacing w:before="200" w:after="200" w:line="360" w:lineRule="auto"/>
        <w:jc w:val="both"/>
        <w:rPr>
          <w:rFonts w:ascii="Montserrat" w:eastAsia="Montserrat" w:hAnsi="Montserrat" w:cs="Montserrat"/>
          <w:sz w:val="28"/>
          <w:szCs w:val="28"/>
        </w:rPr>
      </w:pPr>
      <w:r w:rsidRPr="007503C9">
        <w:rPr>
          <w:rFonts w:ascii="Montserrat" w:eastAsia="Montserrat" w:hAnsi="Montserrat" w:cs="Montserrat"/>
          <w:sz w:val="28"/>
          <w:szCs w:val="28"/>
        </w:rPr>
        <w:t>Por lo anteriormente expuesto, sometemos a consideración de esta Honorable Soberanía, la siguiente iniciativa con proyecto de:</w:t>
      </w:r>
    </w:p>
    <w:p w14:paraId="129D39E8" w14:textId="77777777" w:rsidR="005C696D" w:rsidRPr="007503C9" w:rsidRDefault="005C696D" w:rsidP="005C696D">
      <w:pPr>
        <w:spacing w:before="200" w:after="200" w:line="360" w:lineRule="auto"/>
        <w:jc w:val="center"/>
        <w:rPr>
          <w:rFonts w:ascii="Montserrat" w:eastAsia="Montserrat" w:hAnsi="Montserrat" w:cs="Montserrat"/>
          <w:b/>
          <w:sz w:val="28"/>
          <w:szCs w:val="28"/>
        </w:rPr>
      </w:pPr>
      <w:r w:rsidRPr="007503C9">
        <w:rPr>
          <w:rFonts w:ascii="Montserrat" w:eastAsia="Montserrat" w:hAnsi="Montserrat" w:cs="Montserrat"/>
          <w:b/>
          <w:sz w:val="28"/>
          <w:szCs w:val="28"/>
        </w:rPr>
        <w:t>DECRETO</w:t>
      </w:r>
    </w:p>
    <w:p w14:paraId="34C333A7" w14:textId="77777777" w:rsidR="005C696D" w:rsidRPr="007503C9" w:rsidRDefault="005C696D" w:rsidP="005C696D">
      <w:pPr>
        <w:spacing w:line="360" w:lineRule="auto"/>
        <w:jc w:val="both"/>
        <w:rPr>
          <w:rFonts w:ascii="Montserrat" w:eastAsia="Montserrat" w:hAnsi="Montserrat" w:cs="Montserrat"/>
          <w:b/>
          <w:sz w:val="28"/>
          <w:szCs w:val="28"/>
        </w:rPr>
      </w:pPr>
      <w:bookmarkStart w:id="1" w:name="_Hlk212455399"/>
      <w:r>
        <w:rPr>
          <w:rFonts w:ascii="Montserrat" w:eastAsia="Montserrat" w:hAnsi="Montserrat" w:cs="Montserrat"/>
          <w:b/>
          <w:sz w:val="28"/>
          <w:szCs w:val="28"/>
        </w:rPr>
        <w:t>PRIMERO</w:t>
      </w:r>
      <w:r w:rsidRPr="007503C9">
        <w:rPr>
          <w:rFonts w:ascii="Montserrat" w:eastAsia="Montserrat" w:hAnsi="Montserrat" w:cs="Montserrat"/>
          <w:b/>
          <w:sz w:val="28"/>
          <w:szCs w:val="28"/>
        </w:rPr>
        <w:t xml:space="preserve">. </w:t>
      </w:r>
      <w:r w:rsidRPr="007503C9">
        <w:rPr>
          <w:rFonts w:ascii="Montserrat" w:eastAsia="Montserrat" w:hAnsi="Montserrat" w:cs="Montserrat"/>
          <w:sz w:val="28"/>
          <w:szCs w:val="28"/>
        </w:rPr>
        <w:t xml:space="preserve">Se </w:t>
      </w:r>
      <w:r>
        <w:rPr>
          <w:rFonts w:ascii="Montserrat" w:eastAsia="Montserrat" w:hAnsi="Montserrat" w:cs="Montserrat"/>
          <w:b/>
          <w:bCs/>
          <w:sz w:val="28"/>
          <w:szCs w:val="28"/>
        </w:rPr>
        <w:t xml:space="preserve">adiciona </w:t>
      </w:r>
      <w:r>
        <w:rPr>
          <w:rFonts w:ascii="Montserrat" w:eastAsia="Montserrat" w:hAnsi="Montserrat" w:cs="Montserrat"/>
          <w:sz w:val="28"/>
          <w:szCs w:val="28"/>
        </w:rPr>
        <w:t>un último párrafo a</w:t>
      </w:r>
      <w:r w:rsidRPr="00F52EB9">
        <w:rPr>
          <w:rFonts w:ascii="Montserrat" w:eastAsia="Montserrat" w:hAnsi="Montserrat" w:cs="Montserrat"/>
          <w:sz w:val="28"/>
          <w:szCs w:val="28"/>
        </w:rPr>
        <w:t>l artículo 32 Código Fiscal del Estado de Chihuahua</w:t>
      </w:r>
      <w:r w:rsidRPr="007503C9">
        <w:rPr>
          <w:rFonts w:ascii="Montserrat" w:eastAsia="Montserrat" w:hAnsi="Montserrat" w:cs="Montserrat"/>
          <w:sz w:val="28"/>
          <w:szCs w:val="28"/>
        </w:rPr>
        <w:t>, para quedar de la siguiente manera:</w:t>
      </w:r>
      <w:r w:rsidRPr="007503C9">
        <w:rPr>
          <w:rFonts w:ascii="Montserrat" w:eastAsia="Montserrat" w:hAnsi="Montserrat" w:cs="Montserrat"/>
          <w:b/>
          <w:sz w:val="28"/>
          <w:szCs w:val="28"/>
        </w:rPr>
        <w:t xml:space="preserve"> </w:t>
      </w:r>
    </w:p>
    <w:bookmarkEnd w:id="1"/>
    <w:p w14:paraId="3FA15440" w14:textId="77777777" w:rsidR="005C696D" w:rsidRPr="007503C9" w:rsidRDefault="005C696D" w:rsidP="005C696D">
      <w:pPr>
        <w:spacing w:line="360" w:lineRule="auto"/>
        <w:jc w:val="both"/>
        <w:rPr>
          <w:rFonts w:ascii="Montserrat" w:eastAsia="Montserrat" w:hAnsi="Montserrat" w:cs="Montserrat"/>
          <w:b/>
          <w:sz w:val="28"/>
          <w:szCs w:val="28"/>
        </w:rPr>
      </w:pPr>
    </w:p>
    <w:p w14:paraId="2B29F923" w14:textId="77777777" w:rsidR="005C696D" w:rsidRDefault="005C696D" w:rsidP="005C696D">
      <w:pPr>
        <w:jc w:val="both"/>
        <w:rPr>
          <w:rFonts w:ascii="Montserrat" w:hAnsi="Montserrat"/>
          <w:sz w:val="28"/>
          <w:szCs w:val="28"/>
        </w:rPr>
      </w:pPr>
      <w:r w:rsidRPr="008716CC">
        <w:rPr>
          <w:rFonts w:ascii="Montserrat" w:hAnsi="Montserrat"/>
          <w:sz w:val="28"/>
          <w:szCs w:val="28"/>
        </w:rPr>
        <w:t>Artículo 32. Son créditos fiscales las cantidades que el Estado tenga derecho a percibir, provenientes de contribuciones y sus accesorios o de aprovechamientos, incluyendo las que deriven de responsabilidades que el Estado tenga derecho a exigir de sus funcionarios o empleados o de los particulares, así como aquellas a los que las leyes les den ese carácter y el Estado tenga derecho a percibir por cuenta ajena.</w:t>
      </w:r>
    </w:p>
    <w:p w14:paraId="04477E0C" w14:textId="77777777" w:rsidR="005C696D" w:rsidRDefault="005C696D" w:rsidP="005C696D">
      <w:pPr>
        <w:jc w:val="both"/>
        <w:rPr>
          <w:rFonts w:ascii="Montserrat" w:hAnsi="Montserrat"/>
          <w:b/>
          <w:sz w:val="28"/>
          <w:szCs w:val="28"/>
        </w:rPr>
      </w:pPr>
    </w:p>
    <w:p w14:paraId="45BB4D07" w14:textId="77777777" w:rsidR="005C696D" w:rsidRPr="007503C9" w:rsidRDefault="005C696D" w:rsidP="005C696D">
      <w:pPr>
        <w:spacing w:before="200" w:after="200" w:line="360" w:lineRule="auto"/>
        <w:jc w:val="both"/>
        <w:rPr>
          <w:rFonts w:ascii="Montserrat" w:eastAsia="Montserrat" w:hAnsi="Montserrat" w:cs="Montserrat"/>
          <w:sz w:val="28"/>
          <w:szCs w:val="28"/>
        </w:rPr>
      </w:pPr>
      <w:r w:rsidRPr="005E301B">
        <w:rPr>
          <w:rFonts w:ascii="Montserrat" w:hAnsi="Montserrat"/>
          <w:b/>
          <w:sz w:val="28"/>
          <w:szCs w:val="28"/>
        </w:rPr>
        <w:t>En ningún caso los “accesorios” podrán constituir un cobro autónomo o independiente de las contribuciones principales. Su aplicación deberá estar sustentada en los supuestos expresamente previstos en la ley y desglosarse de manera detallada en los recibos o comprobantes oficiales.</w:t>
      </w:r>
    </w:p>
    <w:p w14:paraId="3D86E800" w14:textId="77777777" w:rsidR="005C696D" w:rsidRDefault="005C696D" w:rsidP="005C696D">
      <w:pPr>
        <w:widowControl w:val="0"/>
        <w:spacing w:before="200" w:after="200" w:line="360" w:lineRule="auto"/>
        <w:ind w:right="-40"/>
        <w:jc w:val="center"/>
        <w:rPr>
          <w:rFonts w:ascii="Montserrat" w:eastAsia="Montserrat" w:hAnsi="Montserrat" w:cs="Montserrat"/>
          <w:b/>
          <w:sz w:val="28"/>
          <w:szCs w:val="28"/>
        </w:rPr>
      </w:pPr>
    </w:p>
    <w:p w14:paraId="7B7F1566" w14:textId="77777777" w:rsidR="005C696D" w:rsidRDefault="005C696D" w:rsidP="005C696D">
      <w:pPr>
        <w:spacing w:line="360" w:lineRule="auto"/>
        <w:jc w:val="both"/>
        <w:rPr>
          <w:rFonts w:ascii="Montserrat" w:eastAsia="Montserrat" w:hAnsi="Montserrat" w:cs="Montserrat"/>
          <w:b/>
          <w:sz w:val="28"/>
          <w:szCs w:val="28"/>
        </w:rPr>
      </w:pPr>
      <w:r>
        <w:rPr>
          <w:rFonts w:ascii="Montserrat" w:eastAsia="Montserrat" w:hAnsi="Montserrat" w:cs="Montserrat"/>
          <w:b/>
          <w:sz w:val="28"/>
          <w:szCs w:val="28"/>
        </w:rPr>
        <w:t>SEGUNDO</w:t>
      </w:r>
      <w:r w:rsidRPr="007503C9">
        <w:rPr>
          <w:rFonts w:ascii="Montserrat" w:eastAsia="Montserrat" w:hAnsi="Montserrat" w:cs="Montserrat"/>
          <w:b/>
          <w:sz w:val="28"/>
          <w:szCs w:val="28"/>
        </w:rPr>
        <w:t xml:space="preserve">. </w:t>
      </w:r>
      <w:r w:rsidRPr="007503C9">
        <w:rPr>
          <w:rFonts w:ascii="Montserrat" w:eastAsia="Montserrat" w:hAnsi="Montserrat" w:cs="Montserrat"/>
          <w:sz w:val="28"/>
          <w:szCs w:val="28"/>
        </w:rPr>
        <w:t xml:space="preserve">Se </w:t>
      </w:r>
      <w:r>
        <w:rPr>
          <w:rFonts w:ascii="Montserrat" w:eastAsia="Montserrat" w:hAnsi="Montserrat" w:cs="Montserrat"/>
          <w:b/>
          <w:bCs/>
          <w:sz w:val="28"/>
          <w:szCs w:val="28"/>
        </w:rPr>
        <w:t xml:space="preserve">adiciona </w:t>
      </w:r>
      <w:r>
        <w:rPr>
          <w:rFonts w:ascii="Montserrat" w:eastAsia="Montserrat" w:hAnsi="Montserrat" w:cs="Montserrat"/>
          <w:sz w:val="28"/>
          <w:szCs w:val="28"/>
        </w:rPr>
        <w:t>un último párrafo a</w:t>
      </w:r>
      <w:r w:rsidRPr="00F52EB9">
        <w:rPr>
          <w:rFonts w:ascii="Montserrat" w:eastAsia="Montserrat" w:hAnsi="Montserrat" w:cs="Montserrat"/>
          <w:sz w:val="28"/>
          <w:szCs w:val="28"/>
        </w:rPr>
        <w:t xml:space="preserve">l </w:t>
      </w:r>
      <w:r w:rsidRPr="00B478A7">
        <w:rPr>
          <w:rFonts w:ascii="Montserrat" w:eastAsia="Montserrat" w:hAnsi="Montserrat" w:cs="Montserrat"/>
          <w:sz w:val="28"/>
          <w:szCs w:val="28"/>
        </w:rPr>
        <w:t>artículo tercero de la</w:t>
      </w:r>
      <w:r>
        <w:rPr>
          <w:rFonts w:ascii="Montserrat" w:eastAsia="Montserrat" w:hAnsi="Montserrat" w:cs="Montserrat"/>
          <w:sz w:val="28"/>
          <w:szCs w:val="28"/>
        </w:rPr>
        <w:t xml:space="preserve"> </w:t>
      </w:r>
      <w:r w:rsidRPr="007E6E4C">
        <w:rPr>
          <w:rFonts w:ascii="Montserrat" w:eastAsia="Montserrat" w:hAnsi="Montserrat" w:cs="Montserrat"/>
          <w:sz w:val="28"/>
          <w:szCs w:val="28"/>
        </w:rPr>
        <w:t>Ley de Ingresos del Estado de Chihuahua para el Ejercicio Fiscal 2025</w:t>
      </w:r>
      <w:r w:rsidRPr="007503C9">
        <w:rPr>
          <w:rFonts w:ascii="Montserrat" w:eastAsia="Montserrat" w:hAnsi="Montserrat" w:cs="Montserrat"/>
          <w:sz w:val="28"/>
          <w:szCs w:val="28"/>
        </w:rPr>
        <w:t>, para quedar de la siguiente manera:</w:t>
      </w:r>
      <w:r w:rsidRPr="007503C9">
        <w:rPr>
          <w:rFonts w:ascii="Montserrat" w:eastAsia="Montserrat" w:hAnsi="Montserrat" w:cs="Montserrat"/>
          <w:b/>
          <w:sz w:val="28"/>
          <w:szCs w:val="28"/>
        </w:rPr>
        <w:t xml:space="preserve"> </w:t>
      </w:r>
    </w:p>
    <w:p w14:paraId="5564DC3F" w14:textId="77777777" w:rsidR="005C696D" w:rsidRDefault="005C696D" w:rsidP="005C696D">
      <w:pPr>
        <w:spacing w:line="360" w:lineRule="auto"/>
        <w:jc w:val="both"/>
        <w:rPr>
          <w:rFonts w:ascii="Montserrat" w:eastAsia="Montserrat" w:hAnsi="Montserrat" w:cs="Montserrat"/>
          <w:b/>
          <w:sz w:val="28"/>
          <w:szCs w:val="28"/>
        </w:rPr>
      </w:pPr>
    </w:p>
    <w:p w14:paraId="19622FD6" w14:textId="77777777" w:rsidR="005C696D" w:rsidRPr="00B603BF" w:rsidRDefault="005C696D" w:rsidP="005C696D">
      <w:pPr>
        <w:jc w:val="both"/>
        <w:rPr>
          <w:rFonts w:ascii="Montserrat" w:hAnsi="Montserrat"/>
          <w:sz w:val="28"/>
          <w:szCs w:val="28"/>
        </w:rPr>
      </w:pPr>
      <w:r w:rsidRPr="00B478A7">
        <w:rPr>
          <w:rFonts w:ascii="Montserrat" w:hAnsi="Montserrat"/>
          <w:b/>
          <w:bCs/>
          <w:sz w:val="28"/>
          <w:szCs w:val="28"/>
        </w:rPr>
        <w:t>ARTÍCULO TERCERO</w:t>
      </w:r>
      <w:r w:rsidRPr="00B603BF">
        <w:rPr>
          <w:rFonts w:ascii="Montserrat" w:hAnsi="Montserrat"/>
          <w:sz w:val="28"/>
          <w:szCs w:val="28"/>
        </w:rPr>
        <w:t>. - Durante el ejercicio fiscal del año 2025, en los casos de concesión de prórroga para el pago de créditos fiscales, se causarán recargos a la tasa del 2 por ciento mensual.</w:t>
      </w:r>
    </w:p>
    <w:p w14:paraId="66D1DB23" w14:textId="77777777" w:rsidR="005C696D" w:rsidRPr="00B603BF" w:rsidRDefault="005C696D" w:rsidP="005C696D">
      <w:pPr>
        <w:jc w:val="both"/>
        <w:rPr>
          <w:rFonts w:ascii="Montserrat" w:hAnsi="Montserrat"/>
          <w:sz w:val="28"/>
          <w:szCs w:val="28"/>
        </w:rPr>
      </w:pPr>
    </w:p>
    <w:p w14:paraId="1BD0C8F9" w14:textId="77777777" w:rsidR="005C696D" w:rsidRPr="00B603BF" w:rsidRDefault="005C696D" w:rsidP="005C696D">
      <w:pPr>
        <w:jc w:val="both"/>
        <w:rPr>
          <w:rFonts w:ascii="Montserrat" w:hAnsi="Montserrat"/>
          <w:sz w:val="28"/>
          <w:szCs w:val="28"/>
        </w:rPr>
      </w:pPr>
      <w:r w:rsidRPr="00B603BF">
        <w:rPr>
          <w:rFonts w:ascii="Montserrat" w:hAnsi="Montserrat"/>
          <w:sz w:val="28"/>
          <w:szCs w:val="28"/>
        </w:rPr>
        <w:t>Cuando se autorice el pago a plazos, se aplicará la tasa de recargos que a continuación se establece:</w:t>
      </w:r>
    </w:p>
    <w:p w14:paraId="33BACA94" w14:textId="77777777" w:rsidR="005C696D" w:rsidRPr="00B603BF" w:rsidRDefault="005C696D" w:rsidP="005C696D">
      <w:pPr>
        <w:jc w:val="both"/>
        <w:rPr>
          <w:rFonts w:ascii="Montserrat" w:hAnsi="Montserrat"/>
          <w:sz w:val="28"/>
          <w:szCs w:val="28"/>
        </w:rPr>
      </w:pPr>
    </w:p>
    <w:p w14:paraId="1FFA6C9B" w14:textId="77777777" w:rsidR="005C696D" w:rsidRPr="00B603BF" w:rsidRDefault="005C696D" w:rsidP="005C696D">
      <w:pPr>
        <w:jc w:val="both"/>
        <w:rPr>
          <w:rFonts w:ascii="Montserrat" w:hAnsi="Montserrat"/>
          <w:sz w:val="28"/>
          <w:szCs w:val="28"/>
        </w:rPr>
      </w:pPr>
      <w:r w:rsidRPr="00B603BF">
        <w:rPr>
          <w:rFonts w:ascii="Montserrat" w:hAnsi="Montserrat"/>
          <w:sz w:val="28"/>
          <w:szCs w:val="28"/>
        </w:rPr>
        <w:t>I. Tratándose de pagos en parcialidades de hasta 12 meses, la tasa de recargos será del 2.57 por ciento mensual.</w:t>
      </w:r>
    </w:p>
    <w:p w14:paraId="65252BCE" w14:textId="77777777" w:rsidR="005C696D" w:rsidRPr="00B603BF" w:rsidRDefault="005C696D" w:rsidP="005C696D">
      <w:pPr>
        <w:jc w:val="both"/>
        <w:rPr>
          <w:rFonts w:ascii="Montserrat" w:hAnsi="Montserrat"/>
          <w:sz w:val="28"/>
          <w:szCs w:val="28"/>
        </w:rPr>
      </w:pPr>
    </w:p>
    <w:p w14:paraId="5E0E7233" w14:textId="77777777" w:rsidR="005C696D" w:rsidRPr="00B603BF" w:rsidRDefault="005C696D" w:rsidP="005C696D">
      <w:pPr>
        <w:jc w:val="both"/>
        <w:rPr>
          <w:rFonts w:ascii="Montserrat" w:hAnsi="Montserrat"/>
          <w:sz w:val="28"/>
          <w:szCs w:val="28"/>
        </w:rPr>
      </w:pPr>
      <w:r w:rsidRPr="00B603BF">
        <w:rPr>
          <w:rFonts w:ascii="Montserrat" w:hAnsi="Montserrat"/>
          <w:sz w:val="28"/>
          <w:szCs w:val="28"/>
        </w:rPr>
        <w:t>II. Tratándose de pagos en parcialidades de más de 12 meses y hasta de 24 meses, la tasa de recargos será de 3.14 por ciento mensual.</w:t>
      </w:r>
    </w:p>
    <w:p w14:paraId="6B3FEBBC" w14:textId="77777777" w:rsidR="005C696D" w:rsidRPr="00B603BF" w:rsidRDefault="005C696D" w:rsidP="005C696D">
      <w:pPr>
        <w:jc w:val="both"/>
        <w:rPr>
          <w:rFonts w:ascii="Montserrat" w:hAnsi="Montserrat"/>
          <w:sz w:val="28"/>
          <w:szCs w:val="28"/>
        </w:rPr>
      </w:pPr>
    </w:p>
    <w:p w14:paraId="0E438A01" w14:textId="77777777" w:rsidR="005C696D" w:rsidRPr="00B603BF" w:rsidRDefault="005C696D" w:rsidP="005C696D">
      <w:pPr>
        <w:jc w:val="both"/>
        <w:rPr>
          <w:rFonts w:ascii="Montserrat" w:hAnsi="Montserrat"/>
          <w:sz w:val="28"/>
          <w:szCs w:val="28"/>
        </w:rPr>
      </w:pPr>
      <w:r w:rsidRPr="00B603BF">
        <w:rPr>
          <w:rFonts w:ascii="Montserrat" w:hAnsi="Montserrat"/>
          <w:sz w:val="28"/>
          <w:szCs w:val="28"/>
        </w:rPr>
        <w:t>III. Tratándose de pagos en parcialidades superiores a 24 meses y hasta de 36 meses, así como tratándose de pagos a plazo diferido, la tasa de recargos será de 3.71 por ciento mensual.</w:t>
      </w:r>
    </w:p>
    <w:p w14:paraId="501201D5" w14:textId="77777777" w:rsidR="005C696D" w:rsidRPr="00B603BF" w:rsidRDefault="005C696D" w:rsidP="005C696D">
      <w:pPr>
        <w:jc w:val="both"/>
        <w:rPr>
          <w:rFonts w:ascii="Montserrat" w:hAnsi="Montserrat"/>
          <w:sz w:val="28"/>
          <w:szCs w:val="28"/>
        </w:rPr>
      </w:pPr>
    </w:p>
    <w:p w14:paraId="0C8385B6" w14:textId="77777777" w:rsidR="009B02E1" w:rsidRDefault="009B02E1" w:rsidP="005C696D">
      <w:pPr>
        <w:jc w:val="both"/>
        <w:rPr>
          <w:rFonts w:ascii="Montserrat" w:hAnsi="Montserrat"/>
          <w:sz w:val="28"/>
          <w:szCs w:val="28"/>
        </w:rPr>
      </w:pPr>
    </w:p>
    <w:p w14:paraId="11E21A90" w14:textId="77777777" w:rsidR="009B02E1" w:rsidRDefault="009B02E1" w:rsidP="005C696D">
      <w:pPr>
        <w:jc w:val="both"/>
        <w:rPr>
          <w:rFonts w:ascii="Montserrat" w:hAnsi="Montserrat"/>
          <w:sz w:val="28"/>
          <w:szCs w:val="28"/>
        </w:rPr>
      </w:pPr>
    </w:p>
    <w:p w14:paraId="094B1AF0" w14:textId="77777777" w:rsidR="005C696D" w:rsidRDefault="005C696D" w:rsidP="005C696D">
      <w:pPr>
        <w:jc w:val="both"/>
        <w:rPr>
          <w:rFonts w:ascii="Montserrat" w:hAnsi="Montserrat"/>
          <w:b/>
          <w:sz w:val="28"/>
          <w:szCs w:val="28"/>
        </w:rPr>
      </w:pPr>
    </w:p>
    <w:p w14:paraId="21552F06" w14:textId="77777777" w:rsidR="005C696D" w:rsidRPr="007503C9" w:rsidRDefault="005C696D" w:rsidP="005C696D">
      <w:pPr>
        <w:spacing w:line="360" w:lineRule="auto"/>
        <w:jc w:val="both"/>
        <w:rPr>
          <w:rFonts w:ascii="Montserrat" w:eastAsia="Montserrat" w:hAnsi="Montserrat" w:cs="Montserrat"/>
          <w:b/>
          <w:sz w:val="28"/>
          <w:szCs w:val="28"/>
        </w:rPr>
      </w:pPr>
      <w:r w:rsidRPr="00F52EB9">
        <w:rPr>
          <w:rFonts w:ascii="Montserrat" w:hAnsi="Montserrat"/>
          <w:b/>
          <w:sz w:val="28"/>
          <w:szCs w:val="28"/>
        </w:rPr>
        <w:t>La Secretaría de Hacienda del Estado deberá emitir disposiciones administrativas que regulen y transparenten el cálculo y aplicación de los accesorios fiscales, asegurando que los mismos correspondan exclusivamente a los recargos o conceptos derivados del incumplimiento de obligaciones fiscales, conforme al Código Fiscal del Estado. Se prohíbe la inclusión de montos bajo la denominación genérica de “accesorios” que no estén expresamente fundados en norma.</w:t>
      </w:r>
    </w:p>
    <w:p w14:paraId="5BF9B7BE" w14:textId="77777777" w:rsidR="005C696D" w:rsidRPr="007503C9" w:rsidRDefault="005C696D" w:rsidP="005C696D">
      <w:pPr>
        <w:widowControl w:val="0"/>
        <w:spacing w:before="200" w:after="200" w:line="360" w:lineRule="auto"/>
        <w:ind w:right="-40"/>
        <w:jc w:val="center"/>
        <w:rPr>
          <w:rFonts w:ascii="Montserrat" w:eastAsia="Montserrat" w:hAnsi="Montserrat" w:cs="Montserrat"/>
          <w:b/>
          <w:sz w:val="28"/>
          <w:szCs w:val="28"/>
        </w:rPr>
      </w:pPr>
      <w:r w:rsidRPr="007503C9">
        <w:rPr>
          <w:rFonts w:ascii="Montserrat" w:eastAsia="Montserrat" w:hAnsi="Montserrat" w:cs="Montserrat"/>
          <w:b/>
          <w:sz w:val="28"/>
          <w:szCs w:val="28"/>
        </w:rPr>
        <w:t>TRANSITORIOS</w:t>
      </w:r>
    </w:p>
    <w:p w14:paraId="03AE1C70" w14:textId="5B661654" w:rsidR="009B02E1" w:rsidRDefault="005C696D" w:rsidP="005C696D">
      <w:pPr>
        <w:spacing w:before="200" w:after="200" w:line="360" w:lineRule="auto"/>
        <w:ind w:right="-40"/>
        <w:jc w:val="both"/>
        <w:rPr>
          <w:rFonts w:ascii="Montserrat" w:eastAsia="Montserrat" w:hAnsi="Montserrat" w:cs="Montserrat"/>
          <w:sz w:val="28"/>
          <w:szCs w:val="28"/>
        </w:rPr>
      </w:pPr>
      <w:r w:rsidRPr="007503C9">
        <w:rPr>
          <w:rFonts w:ascii="Montserrat" w:eastAsia="Montserrat" w:hAnsi="Montserrat" w:cs="Montserrat"/>
          <w:b/>
          <w:sz w:val="28"/>
          <w:szCs w:val="28"/>
        </w:rPr>
        <w:t>PRIMERO. -</w:t>
      </w:r>
      <w:r w:rsidRPr="007503C9">
        <w:rPr>
          <w:rFonts w:ascii="Montserrat" w:eastAsia="Montserrat" w:hAnsi="Montserrat" w:cs="Montserrat"/>
          <w:sz w:val="28"/>
          <w:szCs w:val="28"/>
        </w:rPr>
        <w:t xml:space="preserve"> El presente Decreto entrará en vigor al día siguiente de su publicación en el Periódico Oficial del Estado.</w:t>
      </w:r>
    </w:p>
    <w:p w14:paraId="7673728C" w14:textId="45FE637D" w:rsidR="009B02E1" w:rsidRDefault="009B02E1" w:rsidP="005C696D">
      <w:pPr>
        <w:spacing w:before="200" w:after="200" w:line="360" w:lineRule="auto"/>
        <w:ind w:right="-40"/>
        <w:jc w:val="both"/>
        <w:rPr>
          <w:rFonts w:ascii="Montserrat" w:eastAsia="Montserrat" w:hAnsi="Montserrat" w:cs="Montserrat"/>
          <w:sz w:val="28"/>
          <w:szCs w:val="28"/>
        </w:rPr>
      </w:pPr>
    </w:p>
    <w:p w14:paraId="4B3B8B5A" w14:textId="465DC679" w:rsidR="009B02E1" w:rsidRDefault="009B02E1" w:rsidP="005C696D">
      <w:pPr>
        <w:spacing w:before="200" w:after="200" w:line="360" w:lineRule="auto"/>
        <w:ind w:right="-40"/>
        <w:jc w:val="both"/>
        <w:rPr>
          <w:rFonts w:ascii="Montserrat" w:eastAsia="Montserrat" w:hAnsi="Montserrat" w:cs="Montserrat"/>
          <w:sz w:val="28"/>
          <w:szCs w:val="28"/>
        </w:rPr>
      </w:pPr>
    </w:p>
    <w:p w14:paraId="1693F470" w14:textId="4515366B" w:rsidR="009B02E1" w:rsidRDefault="009B02E1" w:rsidP="005C696D">
      <w:pPr>
        <w:spacing w:before="200" w:after="200" w:line="360" w:lineRule="auto"/>
        <w:ind w:right="-40"/>
        <w:jc w:val="both"/>
        <w:rPr>
          <w:rFonts w:ascii="Montserrat" w:eastAsia="Montserrat" w:hAnsi="Montserrat" w:cs="Montserrat"/>
          <w:sz w:val="28"/>
          <w:szCs w:val="28"/>
        </w:rPr>
      </w:pPr>
    </w:p>
    <w:p w14:paraId="59D57685" w14:textId="6D30A960" w:rsidR="009B02E1" w:rsidRDefault="009B02E1" w:rsidP="005C696D">
      <w:pPr>
        <w:spacing w:before="200" w:after="200" w:line="360" w:lineRule="auto"/>
        <w:ind w:right="-40"/>
        <w:jc w:val="both"/>
        <w:rPr>
          <w:rFonts w:ascii="Montserrat" w:eastAsia="Montserrat" w:hAnsi="Montserrat" w:cs="Montserrat"/>
          <w:sz w:val="28"/>
          <w:szCs w:val="28"/>
        </w:rPr>
      </w:pPr>
    </w:p>
    <w:p w14:paraId="7EDEB8A3" w14:textId="415E53A7" w:rsidR="009B02E1" w:rsidRDefault="009B02E1" w:rsidP="005C696D">
      <w:pPr>
        <w:spacing w:before="200" w:after="200" w:line="360" w:lineRule="auto"/>
        <w:ind w:right="-40"/>
        <w:jc w:val="both"/>
        <w:rPr>
          <w:rFonts w:ascii="Montserrat" w:eastAsia="Montserrat" w:hAnsi="Montserrat" w:cs="Montserrat"/>
          <w:sz w:val="28"/>
          <w:szCs w:val="28"/>
        </w:rPr>
      </w:pPr>
    </w:p>
    <w:p w14:paraId="5ABC130B" w14:textId="7C3383FB" w:rsidR="009B02E1" w:rsidRDefault="009B02E1" w:rsidP="005C696D">
      <w:pPr>
        <w:spacing w:before="200" w:after="200" w:line="360" w:lineRule="auto"/>
        <w:ind w:right="-40"/>
        <w:jc w:val="both"/>
        <w:rPr>
          <w:rFonts w:ascii="Montserrat" w:eastAsia="Montserrat" w:hAnsi="Montserrat" w:cs="Montserrat"/>
          <w:sz w:val="28"/>
          <w:szCs w:val="28"/>
        </w:rPr>
      </w:pPr>
    </w:p>
    <w:p w14:paraId="5F5B1F1B" w14:textId="45C53071" w:rsidR="009B02E1" w:rsidRDefault="009B02E1" w:rsidP="005C696D">
      <w:pPr>
        <w:spacing w:before="200" w:after="200" w:line="360" w:lineRule="auto"/>
        <w:ind w:right="-40"/>
        <w:jc w:val="both"/>
        <w:rPr>
          <w:rFonts w:ascii="Montserrat" w:eastAsia="Montserrat" w:hAnsi="Montserrat" w:cs="Montserrat"/>
          <w:sz w:val="28"/>
          <w:szCs w:val="28"/>
        </w:rPr>
      </w:pPr>
    </w:p>
    <w:p w14:paraId="38E02C87" w14:textId="2AE3AF0B" w:rsidR="009B02E1" w:rsidRDefault="009B02E1" w:rsidP="005C696D">
      <w:pPr>
        <w:spacing w:before="200" w:after="200" w:line="360" w:lineRule="auto"/>
        <w:ind w:right="-40"/>
        <w:jc w:val="both"/>
        <w:rPr>
          <w:rFonts w:ascii="Montserrat" w:eastAsia="Montserrat" w:hAnsi="Montserrat" w:cs="Montserrat"/>
          <w:sz w:val="28"/>
          <w:szCs w:val="28"/>
        </w:rPr>
      </w:pPr>
    </w:p>
    <w:p w14:paraId="7BBEFA68" w14:textId="77777777" w:rsidR="009B02E1" w:rsidRDefault="009B02E1" w:rsidP="005C696D">
      <w:pPr>
        <w:spacing w:before="200" w:after="200" w:line="360" w:lineRule="auto"/>
        <w:ind w:right="-40"/>
        <w:jc w:val="both"/>
        <w:rPr>
          <w:rFonts w:ascii="Montserrat" w:eastAsia="Montserrat" w:hAnsi="Montserrat" w:cs="Montserrat"/>
          <w:sz w:val="28"/>
          <w:szCs w:val="28"/>
        </w:rPr>
      </w:pPr>
    </w:p>
    <w:p w14:paraId="5A9B4BEE" w14:textId="77777777" w:rsidR="009B02E1" w:rsidRPr="007503C9" w:rsidRDefault="009B02E1" w:rsidP="005C696D">
      <w:pPr>
        <w:spacing w:before="200" w:after="200" w:line="360" w:lineRule="auto"/>
        <w:ind w:right="-40"/>
        <w:jc w:val="both"/>
        <w:rPr>
          <w:rFonts w:ascii="Montserrat" w:eastAsia="Montserrat" w:hAnsi="Montserrat" w:cs="Montserrat"/>
          <w:sz w:val="28"/>
          <w:szCs w:val="28"/>
        </w:rPr>
      </w:pPr>
    </w:p>
    <w:p w14:paraId="478738E4" w14:textId="77777777" w:rsidR="005C696D" w:rsidRPr="007503C9" w:rsidRDefault="005C696D" w:rsidP="005C696D">
      <w:pPr>
        <w:spacing w:before="200" w:after="200" w:line="360" w:lineRule="auto"/>
        <w:ind w:left="720"/>
        <w:jc w:val="center"/>
        <w:rPr>
          <w:rFonts w:ascii="Montserrat" w:eastAsia="Montserrat" w:hAnsi="Montserrat" w:cs="Montserrat"/>
          <w:b/>
          <w:sz w:val="28"/>
          <w:szCs w:val="28"/>
        </w:rPr>
      </w:pPr>
      <w:r w:rsidRPr="007503C9">
        <w:rPr>
          <w:rFonts w:ascii="Montserrat" w:eastAsia="Montserrat" w:hAnsi="Montserrat" w:cs="Montserrat"/>
          <w:b/>
          <w:sz w:val="28"/>
          <w:szCs w:val="28"/>
        </w:rPr>
        <w:lastRenderedPageBreak/>
        <w:t>ATENTAMENTE</w:t>
      </w:r>
    </w:p>
    <w:p w14:paraId="12C327CF" w14:textId="00B93911" w:rsidR="005C696D" w:rsidRDefault="005C696D" w:rsidP="009B02E1">
      <w:pPr>
        <w:spacing w:before="200" w:after="200" w:line="360" w:lineRule="auto"/>
        <w:ind w:left="720"/>
        <w:jc w:val="center"/>
        <w:rPr>
          <w:rFonts w:ascii="Montserrat" w:eastAsia="Montserrat" w:hAnsi="Montserrat" w:cs="Montserrat"/>
          <w:b/>
          <w:sz w:val="28"/>
          <w:szCs w:val="28"/>
        </w:rPr>
      </w:pPr>
      <w:r w:rsidRPr="007503C9">
        <w:rPr>
          <w:rFonts w:ascii="Montserrat" w:eastAsia="Montserrat" w:hAnsi="Montserrat" w:cs="Montserrat"/>
          <w:b/>
          <w:sz w:val="28"/>
          <w:szCs w:val="28"/>
        </w:rPr>
        <w:t xml:space="preserve">EN CHIHUAHUA, CHIHUAHUA, A </w:t>
      </w:r>
      <w:r w:rsidR="009B02E1">
        <w:rPr>
          <w:rFonts w:ascii="Montserrat" w:eastAsia="Montserrat" w:hAnsi="Montserrat" w:cs="Montserrat"/>
          <w:b/>
          <w:sz w:val="28"/>
          <w:szCs w:val="28"/>
        </w:rPr>
        <w:t>05</w:t>
      </w:r>
      <w:r w:rsidRPr="007503C9">
        <w:rPr>
          <w:rFonts w:ascii="Montserrat" w:eastAsia="Montserrat" w:hAnsi="Montserrat" w:cs="Montserrat"/>
          <w:b/>
          <w:sz w:val="28"/>
          <w:szCs w:val="28"/>
        </w:rPr>
        <w:t xml:space="preserve"> DE </w:t>
      </w:r>
      <w:r w:rsidR="009B02E1">
        <w:rPr>
          <w:rFonts w:ascii="Montserrat" w:eastAsia="Montserrat" w:hAnsi="Montserrat" w:cs="Montserrat"/>
          <w:b/>
          <w:sz w:val="28"/>
          <w:szCs w:val="28"/>
        </w:rPr>
        <w:t>NOVIEMBRE DE 2025</w:t>
      </w:r>
      <w:r w:rsidRPr="007503C9">
        <w:rPr>
          <w:rFonts w:ascii="Montserrat" w:eastAsia="Montserrat" w:hAnsi="Montserrat" w:cs="Montserrat"/>
          <w:b/>
          <w:sz w:val="28"/>
          <w:szCs w:val="28"/>
        </w:rPr>
        <w:t xml:space="preserve"> DE 2025. </w:t>
      </w:r>
    </w:p>
    <w:p w14:paraId="12EAAAAD" w14:textId="4FA25D87" w:rsidR="009B02E1" w:rsidRDefault="009B02E1" w:rsidP="009B02E1">
      <w:pPr>
        <w:spacing w:before="200" w:after="200" w:line="360" w:lineRule="auto"/>
        <w:ind w:left="720"/>
        <w:jc w:val="center"/>
        <w:rPr>
          <w:rFonts w:ascii="Montserrat" w:eastAsia="Montserrat" w:hAnsi="Montserrat" w:cs="Montserrat"/>
          <w:b/>
          <w:sz w:val="28"/>
          <w:szCs w:val="28"/>
        </w:rPr>
      </w:pPr>
    </w:p>
    <w:p w14:paraId="22EAE41A" w14:textId="77777777" w:rsidR="009B02E1" w:rsidRPr="007503C9" w:rsidRDefault="009B02E1" w:rsidP="009B02E1">
      <w:pPr>
        <w:spacing w:before="200" w:after="200" w:line="360" w:lineRule="auto"/>
        <w:ind w:left="720"/>
        <w:rPr>
          <w:rFonts w:ascii="Montserrat" w:eastAsia="Montserrat" w:hAnsi="Montserrat" w:cs="Montserrat"/>
          <w:b/>
          <w:sz w:val="28"/>
          <w:szCs w:val="28"/>
        </w:rPr>
      </w:pPr>
    </w:p>
    <w:p w14:paraId="63DAF428" w14:textId="24BF35D6" w:rsidR="005C696D" w:rsidRPr="007503C9" w:rsidRDefault="005C696D" w:rsidP="005C696D">
      <w:pPr>
        <w:spacing w:before="200" w:after="200" w:line="360" w:lineRule="auto"/>
        <w:ind w:left="720"/>
        <w:jc w:val="center"/>
        <w:rPr>
          <w:rFonts w:ascii="Montserrat" w:eastAsia="Montserrat" w:hAnsi="Montserrat" w:cs="Montserrat"/>
          <w:b/>
          <w:sz w:val="28"/>
          <w:szCs w:val="28"/>
        </w:rPr>
      </w:pPr>
      <w:r w:rsidRPr="007503C9">
        <w:rPr>
          <w:rFonts w:ascii="Montserrat" w:eastAsia="Montserrat" w:hAnsi="Montserrat" w:cs="Montserrat"/>
          <w:b/>
          <w:sz w:val="28"/>
          <w:szCs w:val="28"/>
        </w:rPr>
        <w:t>FRANCISCO ADRIÁ</w:t>
      </w:r>
      <w:r w:rsidR="009B02E1">
        <w:rPr>
          <w:rFonts w:ascii="Montserrat" w:eastAsia="Montserrat" w:hAnsi="Montserrat" w:cs="Montserrat"/>
          <w:b/>
          <w:sz w:val="28"/>
          <w:szCs w:val="28"/>
        </w:rPr>
        <w:t>N</w:t>
      </w:r>
      <w:r w:rsidRPr="007503C9">
        <w:rPr>
          <w:rFonts w:ascii="Montserrat" w:eastAsia="Montserrat" w:hAnsi="Montserrat" w:cs="Montserrat"/>
          <w:b/>
          <w:sz w:val="28"/>
          <w:szCs w:val="28"/>
        </w:rPr>
        <w:t xml:space="preserve"> SÁNCHEZ VILLEGAS</w:t>
      </w:r>
    </w:p>
    <w:p w14:paraId="61D59911" w14:textId="77777777" w:rsidR="005C696D" w:rsidRPr="009B02E1" w:rsidRDefault="005C696D" w:rsidP="009B02E1">
      <w:pPr>
        <w:spacing w:before="200" w:after="200" w:line="240" w:lineRule="auto"/>
        <w:ind w:left="720"/>
        <w:jc w:val="center"/>
        <w:rPr>
          <w:rFonts w:ascii="Montserrat" w:eastAsia="Montserrat" w:hAnsi="Montserrat" w:cs="Montserrat"/>
          <w:b/>
          <w:sz w:val="26"/>
          <w:szCs w:val="26"/>
        </w:rPr>
      </w:pPr>
      <w:r w:rsidRPr="009B02E1">
        <w:rPr>
          <w:rFonts w:ascii="Montserrat" w:eastAsia="Montserrat" w:hAnsi="Montserrat" w:cs="Montserrat"/>
          <w:b/>
          <w:sz w:val="26"/>
          <w:szCs w:val="26"/>
        </w:rPr>
        <w:t>DIPUTADO CIUDADANO</w:t>
      </w:r>
    </w:p>
    <w:p w14:paraId="5A5E08A7" w14:textId="77777777" w:rsidR="005C696D" w:rsidRPr="009B02E1" w:rsidRDefault="005C696D" w:rsidP="009B02E1">
      <w:pPr>
        <w:spacing w:before="200" w:after="200" w:line="240" w:lineRule="auto"/>
        <w:ind w:left="720"/>
        <w:jc w:val="center"/>
        <w:rPr>
          <w:rFonts w:ascii="Montserrat" w:eastAsia="Montserrat" w:hAnsi="Montserrat" w:cs="Montserrat"/>
          <w:sz w:val="26"/>
          <w:szCs w:val="26"/>
        </w:rPr>
      </w:pPr>
      <w:r w:rsidRPr="009B02E1">
        <w:rPr>
          <w:rFonts w:ascii="Montserrat" w:eastAsia="Montserrat" w:hAnsi="Montserrat" w:cs="Montserrat"/>
          <w:b/>
          <w:sz w:val="26"/>
          <w:szCs w:val="26"/>
        </w:rPr>
        <w:t>COORDINADOR DEL GRUPO PARLAMENTARIO DE MOVIMIENTO CIUDADANO</w:t>
      </w:r>
    </w:p>
    <w:p w14:paraId="647EC296" w14:textId="77777777" w:rsidR="005C696D" w:rsidRPr="007503C9" w:rsidRDefault="005C696D" w:rsidP="005C696D">
      <w:pPr>
        <w:spacing w:before="200" w:after="200" w:line="360" w:lineRule="auto"/>
        <w:rPr>
          <w:rFonts w:ascii="Montserrat" w:eastAsia="Montserrat" w:hAnsi="Montserrat" w:cs="Montserrat"/>
          <w:sz w:val="28"/>
          <w:szCs w:val="28"/>
        </w:rPr>
      </w:pPr>
    </w:p>
    <w:p w14:paraId="72AB4794" w14:textId="77777777" w:rsidR="005C696D" w:rsidRPr="007503C9" w:rsidRDefault="005C696D" w:rsidP="005C696D">
      <w:pPr>
        <w:spacing w:before="200" w:after="200" w:line="360" w:lineRule="auto"/>
        <w:rPr>
          <w:rFonts w:ascii="Montserrat" w:eastAsia="Montserrat" w:hAnsi="Montserrat" w:cs="Montserrat"/>
          <w:sz w:val="28"/>
          <w:szCs w:val="28"/>
        </w:rPr>
      </w:pPr>
    </w:p>
    <w:p w14:paraId="2FE5F646" w14:textId="77777777" w:rsidR="005C696D" w:rsidRPr="007503C9" w:rsidRDefault="005C696D" w:rsidP="005C696D">
      <w:pPr>
        <w:spacing w:before="200" w:after="200" w:line="360" w:lineRule="auto"/>
        <w:ind w:firstLine="700"/>
        <w:jc w:val="center"/>
        <w:rPr>
          <w:rFonts w:ascii="Montserrat" w:eastAsia="Montserrat" w:hAnsi="Montserrat" w:cs="Montserrat"/>
          <w:b/>
          <w:sz w:val="28"/>
          <w:szCs w:val="28"/>
        </w:rPr>
      </w:pPr>
      <w:r w:rsidRPr="007503C9">
        <w:rPr>
          <w:rFonts w:ascii="Montserrat" w:eastAsia="Montserrat" w:hAnsi="Montserrat" w:cs="Montserrat"/>
          <w:b/>
          <w:sz w:val="28"/>
          <w:szCs w:val="28"/>
        </w:rPr>
        <w:t xml:space="preserve"> ALMA YESENIA PORTILLO LERMA</w:t>
      </w:r>
    </w:p>
    <w:p w14:paraId="24259880" w14:textId="77777777" w:rsidR="005C696D" w:rsidRPr="007503C9" w:rsidRDefault="005C696D" w:rsidP="005C696D">
      <w:pPr>
        <w:spacing w:before="200" w:after="200" w:line="360" w:lineRule="auto"/>
        <w:ind w:firstLine="700"/>
        <w:jc w:val="center"/>
        <w:rPr>
          <w:rFonts w:ascii="Montserrat" w:eastAsia="Montserrat" w:hAnsi="Montserrat" w:cs="Montserrat"/>
          <w:b/>
          <w:sz w:val="28"/>
          <w:szCs w:val="28"/>
        </w:rPr>
      </w:pPr>
      <w:r w:rsidRPr="007503C9">
        <w:rPr>
          <w:rFonts w:ascii="Montserrat" w:eastAsia="Montserrat" w:hAnsi="Montserrat" w:cs="Montserrat"/>
          <w:b/>
          <w:sz w:val="28"/>
          <w:szCs w:val="28"/>
        </w:rPr>
        <w:t>DIPUTADA CIUDADANA</w:t>
      </w:r>
    </w:p>
    <w:p w14:paraId="51581B66" w14:textId="77777777" w:rsidR="005C696D" w:rsidRPr="007503C9" w:rsidRDefault="005C696D" w:rsidP="005C696D">
      <w:pPr>
        <w:spacing w:before="200" w:after="200" w:line="360" w:lineRule="auto"/>
        <w:ind w:left="720"/>
        <w:jc w:val="center"/>
        <w:rPr>
          <w:sz w:val="28"/>
          <w:szCs w:val="28"/>
        </w:rPr>
      </w:pPr>
      <w:r w:rsidRPr="007503C9">
        <w:rPr>
          <w:rFonts w:ascii="Montserrat" w:eastAsia="Montserrat" w:hAnsi="Montserrat" w:cs="Montserrat"/>
          <w:b/>
          <w:sz w:val="28"/>
          <w:szCs w:val="28"/>
        </w:rPr>
        <w:t>GRUPO PARLAMENTARIO DE MOVIMIENTO CIUDADANO</w:t>
      </w:r>
    </w:p>
    <w:p w14:paraId="3C6A2C56" w14:textId="77777777" w:rsidR="00246703" w:rsidRDefault="00246703"/>
    <w:sectPr w:rsidR="00246703" w:rsidSect="005C696D">
      <w:pgSz w:w="11909" w:h="16834"/>
      <w:pgMar w:top="141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6D"/>
    <w:rsid w:val="00246703"/>
    <w:rsid w:val="003B0C18"/>
    <w:rsid w:val="005C696D"/>
    <w:rsid w:val="00613E8A"/>
    <w:rsid w:val="009B02E1"/>
    <w:rsid w:val="00E949D7"/>
    <w:rsid w:val="00F016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5FDE"/>
  <w15:chartTrackingRefBased/>
  <w15:docId w15:val="{F7DB13FF-2255-4B98-9572-67E71FCC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6D"/>
    <w:pPr>
      <w:spacing w:after="0" w:line="276" w:lineRule="auto"/>
    </w:pPr>
    <w:rPr>
      <w:rFonts w:ascii="Arial" w:eastAsia="Arial" w:hAnsi="Arial" w:cs="Arial"/>
      <w:kern w:val="0"/>
      <w:lang w:val="es-419" w:eastAsia="es-MX"/>
      <w14:ligatures w14:val="none"/>
    </w:rPr>
  </w:style>
  <w:style w:type="paragraph" w:styleId="Ttulo1">
    <w:name w:val="heading 1"/>
    <w:basedOn w:val="Normal"/>
    <w:next w:val="Normal"/>
    <w:link w:val="Ttulo1Car"/>
    <w:uiPriority w:val="9"/>
    <w:qFormat/>
    <w:rsid w:val="005C69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5C69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5C69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5C696D"/>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s-MX" w:eastAsia="en-US"/>
      <w14:ligatures w14:val="standardContextual"/>
    </w:rPr>
  </w:style>
  <w:style w:type="paragraph" w:styleId="Ttulo5">
    <w:name w:val="heading 5"/>
    <w:basedOn w:val="Normal"/>
    <w:next w:val="Normal"/>
    <w:link w:val="Ttulo5Car"/>
    <w:uiPriority w:val="9"/>
    <w:semiHidden/>
    <w:unhideWhenUsed/>
    <w:qFormat/>
    <w:rsid w:val="005C696D"/>
    <w:pPr>
      <w:keepNext/>
      <w:keepLines/>
      <w:spacing w:before="80" w:after="40" w:line="259" w:lineRule="auto"/>
      <w:outlineLvl w:val="4"/>
    </w:pPr>
    <w:rPr>
      <w:rFonts w:asciiTheme="minorHAnsi" w:eastAsiaTheme="majorEastAsia" w:hAnsiTheme="minorHAnsi" w:cstheme="majorBidi"/>
      <w:color w:val="2F5496" w:themeColor="accent1" w:themeShade="BF"/>
      <w:kern w:val="2"/>
      <w:lang w:val="es-MX" w:eastAsia="en-US"/>
      <w14:ligatures w14:val="standardContextual"/>
    </w:rPr>
  </w:style>
  <w:style w:type="paragraph" w:styleId="Ttulo6">
    <w:name w:val="heading 6"/>
    <w:basedOn w:val="Normal"/>
    <w:next w:val="Normal"/>
    <w:link w:val="Ttulo6Car"/>
    <w:uiPriority w:val="9"/>
    <w:semiHidden/>
    <w:unhideWhenUsed/>
    <w:qFormat/>
    <w:rsid w:val="005C696D"/>
    <w:pPr>
      <w:keepNext/>
      <w:keepLines/>
      <w:spacing w:before="40" w:line="259" w:lineRule="auto"/>
      <w:outlineLvl w:val="5"/>
    </w:pPr>
    <w:rPr>
      <w:rFonts w:asciiTheme="minorHAnsi" w:eastAsiaTheme="majorEastAsia" w:hAnsiTheme="minorHAnsi" w:cstheme="majorBidi"/>
      <w:i/>
      <w:iCs/>
      <w:color w:val="595959" w:themeColor="text1" w:themeTint="A6"/>
      <w:kern w:val="2"/>
      <w:lang w:val="es-MX" w:eastAsia="en-US"/>
      <w14:ligatures w14:val="standardContextual"/>
    </w:rPr>
  </w:style>
  <w:style w:type="paragraph" w:styleId="Ttulo7">
    <w:name w:val="heading 7"/>
    <w:basedOn w:val="Normal"/>
    <w:next w:val="Normal"/>
    <w:link w:val="Ttulo7Car"/>
    <w:uiPriority w:val="9"/>
    <w:semiHidden/>
    <w:unhideWhenUsed/>
    <w:qFormat/>
    <w:rsid w:val="005C696D"/>
    <w:pPr>
      <w:keepNext/>
      <w:keepLines/>
      <w:spacing w:before="40" w:line="259" w:lineRule="auto"/>
      <w:outlineLvl w:val="6"/>
    </w:pPr>
    <w:rPr>
      <w:rFonts w:asciiTheme="minorHAnsi" w:eastAsiaTheme="majorEastAsia" w:hAnsiTheme="minorHAnsi" w:cstheme="majorBidi"/>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5C696D"/>
    <w:pPr>
      <w:keepNext/>
      <w:keepLines/>
      <w:spacing w:line="259" w:lineRule="auto"/>
      <w:outlineLvl w:val="7"/>
    </w:pPr>
    <w:rPr>
      <w:rFonts w:asciiTheme="minorHAnsi" w:eastAsiaTheme="majorEastAsia" w:hAnsiTheme="minorHAnsi" w:cstheme="majorBidi"/>
      <w:i/>
      <w:iCs/>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5C696D"/>
    <w:pPr>
      <w:keepNext/>
      <w:keepLines/>
      <w:spacing w:line="259" w:lineRule="auto"/>
      <w:outlineLvl w:val="8"/>
    </w:pPr>
    <w:rPr>
      <w:rFonts w:asciiTheme="minorHAnsi" w:eastAsiaTheme="majorEastAsia" w:hAnsiTheme="minorHAnsi" w:cstheme="majorBidi"/>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696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C696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C696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C696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C696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C69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69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69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696D"/>
    <w:rPr>
      <w:rFonts w:eastAsiaTheme="majorEastAsia" w:cstheme="majorBidi"/>
      <w:color w:val="272727" w:themeColor="text1" w:themeTint="D8"/>
    </w:rPr>
  </w:style>
  <w:style w:type="paragraph" w:styleId="Ttulo">
    <w:name w:val="Title"/>
    <w:basedOn w:val="Normal"/>
    <w:next w:val="Normal"/>
    <w:link w:val="TtuloCar"/>
    <w:uiPriority w:val="10"/>
    <w:qFormat/>
    <w:rsid w:val="005C696D"/>
    <w:pPr>
      <w:spacing w:after="80" w:line="240" w:lineRule="auto"/>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5C69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69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5C69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696D"/>
    <w:pPr>
      <w:spacing w:before="160" w:after="160" w:line="259"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5C696D"/>
    <w:rPr>
      <w:i/>
      <w:iCs/>
      <w:color w:val="404040" w:themeColor="text1" w:themeTint="BF"/>
    </w:rPr>
  </w:style>
  <w:style w:type="paragraph" w:styleId="Prrafodelista">
    <w:name w:val="List Paragraph"/>
    <w:basedOn w:val="Normal"/>
    <w:uiPriority w:val="34"/>
    <w:qFormat/>
    <w:rsid w:val="005C696D"/>
    <w:pPr>
      <w:spacing w:after="160" w:line="259" w:lineRule="auto"/>
      <w:ind w:left="720"/>
      <w:contextualSpacing/>
    </w:pPr>
    <w:rPr>
      <w:rFonts w:asciiTheme="minorHAnsi" w:eastAsiaTheme="minorHAnsi" w:hAnsiTheme="minorHAnsi" w:cstheme="minorBidi"/>
      <w:kern w:val="2"/>
      <w:lang w:val="es-MX" w:eastAsia="en-US"/>
      <w14:ligatures w14:val="standardContextual"/>
    </w:rPr>
  </w:style>
  <w:style w:type="character" w:styleId="nfasisintenso">
    <w:name w:val="Intense Emphasis"/>
    <w:basedOn w:val="Fuentedeprrafopredeter"/>
    <w:uiPriority w:val="21"/>
    <w:qFormat/>
    <w:rsid w:val="005C696D"/>
    <w:rPr>
      <w:i/>
      <w:iCs/>
      <w:color w:val="2F5496" w:themeColor="accent1" w:themeShade="BF"/>
    </w:rPr>
  </w:style>
  <w:style w:type="paragraph" w:styleId="Citadestacada">
    <w:name w:val="Intense Quote"/>
    <w:basedOn w:val="Normal"/>
    <w:next w:val="Normal"/>
    <w:link w:val="CitadestacadaCar"/>
    <w:uiPriority w:val="30"/>
    <w:qFormat/>
    <w:rsid w:val="005C69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5C696D"/>
    <w:rPr>
      <w:i/>
      <w:iCs/>
      <w:color w:val="2F5496" w:themeColor="accent1" w:themeShade="BF"/>
    </w:rPr>
  </w:style>
  <w:style w:type="character" w:styleId="Referenciaintensa">
    <w:name w:val="Intense Reference"/>
    <w:basedOn w:val="Fuentedeprrafopredeter"/>
    <w:uiPriority w:val="32"/>
    <w:qFormat/>
    <w:rsid w:val="005C696D"/>
    <w:rPr>
      <w:b/>
      <w:bCs/>
      <w:smallCaps/>
      <w:color w:val="2F5496" w:themeColor="accent1" w:themeShade="BF"/>
      <w:spacing w:val="5"/>
    </w:rPr>
  </w:style>
  <w:style w:type="table" w:styleId="Tablaconcuadrcula">
    <w:name w:val="Table Grid"/>
    <w:basedOn w:val="Tablanormal"/>
    <w:uiPriority w:val="39"/>
    <w:rsid w:val="005C69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696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1493</Words>
  <Characters>8217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cp:lastPrinted>2025-11-05T18:53:00Z</cp:lastPrinted>
  <dcterms:created xsi:type="dcterms:W3CDTF">2025-11-07T20:22:00Z</dcterms:created>
  <dcterms:modified xsi:type="dcterms:W3CDTF">2025-11-07T20:22:00Z</dcterms:modified>
</cp:coreProperties>
</file>