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6F23" w14:textId="4EF286EE" w:rsidR="009C755F" w:rsidRDefault="00696101">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2552B8">
        <w:rPr>
          <w:rFonts w:ascii="Avenir Next LT Pro" w:eastAsia="Calibri" w:hAnsi="Avenir Next LT Pro" w:cs="Arial"/>
          <w:sz w:val="24"/>
          <w:szCs w:val="24"/>
        </w:rPr>
        <w:t>23</w:t>
      </w:r>
      <w:r w:rsidR="001F716C">
        <w:rPr>
          <w:rFonts w:ascii="Avenir Next LT Pro" w:eastAsia="Calibri" w:hAnsi="Avenir Next LT Pro" w:cs="Arial"/>
          <w:sz w:val="24"/>
          <w:szCs w:val="24"/>
        </w:rPr>
        <w:t xml:space="preserve"> </w:t>
      </w:r>
      <w:r>
        <w:rPr>
          <w:rFonts w:ascii="Avenir Next LT Pro" w:eastAsia="Calibri" w:hAnsi="Avenir Next LT Pro" w:cs="Arial"/>
          <w:sz w:val="24"/>
          <w:szCs w:val="24"/>
        </w:rPr>
        <w:t xml:space="preserve">de </w:t>
      </w:r>
      <w:r w:rsidR="009F6272">
        <w:rPr>
          <w:rFonts w:ascii="Avenir Next LT Pro" w:eastAsia="Calibri" w:hAnsi="Avenir Next LT Pro" w:cs="Arial"/>
          <w:sz w:val="24"/>
          <w:szCs w:val="24"/>
        </w:rPr>
        <w:t>o</w:t>
      </w:r>
      <w:r>
        <w:rPr>
          <w:rFonts w:ascii="Avenir Next LT Pro" w:eastAsia="Calibri" w:hAnsi="Avenir Next LT Pro" w:cs="Arial"/>
          <w:sz w:val="24"/>
          <w:szCs w:val="24"/>
        </w:rPr>
        <w:t>ctubre del 2025</w:t>
      </w:r>
    </w:p>
    <w:p w14:paraId="413A78F7" w14:textId="77777777" w:rsidR="009C755F" w:rsidRDefault="00696101">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B3F811B" w14:textId="77777777" w:rsidR="009C755F" w:rsidRDefault="00696101">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5CBE59AB" w14:textId="218F2316" w:rsidR="009C755F" w:rsidRPr="006A6859" w:rsidRDefault="00696101" w:rsidP="006A685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Pr>
          <w:rFonts w:ascii="Avenir Next LT Pro" w:eastAsia="Calibri" w:hAnsi="Avenir Next LT Pro" w:cs="Arial"/>
          <w:b/>
          <w:bCs/>
          <w:sz w:val="24"/>
          <w:szCs w:val="24"/>
        </w:rPr>
        <w:t xml:space="preserve">ADICIONAR </w:t>
      </w:r>
      <w:r w:rsidR="00636798">
        <w:rPr>
          <w:rFonts w:ascii="Avenir Next LT Pro" w:eastAsia="Calibri" w:hAnsi="Avenir Next LT Pro" w:cs="Arial"/>
          <w:b/>
          <w:bCs/>
          <w:sz w:val="24"/>
          <w:szCs w:val="24"/>
        </w:rPr>
        <w:t xml:space="preserve">UN SEGUNDO PÁRRAFO AL ARTÍCULO 50 DE LA </w:t>
      </w:r>
      <w:r w:rsidR="00636798" w:rsidRPr="00636798">
        <w:rPr>
          <w:rFonts w:ascii="Avenir Next LT Pro" w:eastAsia="Calibri" w:hAnsi="Avenir Next LT Pro" w:cs="Arial"/>
          <w:b/>
          <w:bCs/>
          <w:sz w:val="24"/>
          <w:szCs w:val="24"/>
        </w:rPr>
        <w:t>LEY DE LOS DERECHOS DE NIÑAS, NIÑOS Y ADOLESCENTES DEL ESTADO DE CHIHUAHUA</w:t>
      </w:r>
      <w:r>
        <w:rPr>
          <w:rFonts w:ascii="Avenir Next LT Pro" w:eastAsia="Calibri" w:hAnsi="Avenir Next LT Pro" w:cs="Arial"/>
          <w:b/>
          <w:bCs/>
          <w:sz w:val="24"/>
          <w:szCs w:val="24"/>
        </w:rPr>
        <w:t xml:space="preserve">; EN MATERIA </w:t>
      </w:r>
      <w:r w:rsidR="005453F4" w:rsidRPr="005453F4">
        <w:rPr>
          <w:rFonts w:ascii="Avenir Next LT Pro" w:eastAsia="Calibri" w:hAnsi="Avenir Next LT Pro" w:cs="Arial"/>
          <w:b/>
          <w:bCs/>
          <w:sz w:val="24"/>
          <w:szCs w:val="24"/>
        </w:rPr>
        <w:t xml:space="preserve">DE </w:t>
      </w:r>
      <w:r w:rsidR="00636798">
        <w:rPr>
          <w:rFonts w:ascii="Avenir Next LT Pro" w:eastAsia="Calibri" w:hAnsi="Avenir Next LT Pro" w:cs="Arial"/>
          <w:b/>
          <w:bCs/>
          <w:sz w:val="24"/>
          <w:szCs w:val="24"/>
        </w:rPr>
        <w:t>ESPACIOS PÚBLICOS SEGUROS PARA LA NIÑEZ Y LA ADOLESCENCIA</w:t>
      </w:r>
      <w:r>
        <w:rPr>
          <w:rFonts w:ascii="Avenir Next LT Pro" w:eastAsia="Calibri" w:hAnsi="Avenir Next LT Pro" w:cs="Arial"/>
          <w:b/>
          <w:bCs/>
          <w:sz w:val="24"/>
          <w:szCs w:val="24"/>
        </w:rPr>
        <w:t>.</w:t>
      </w:r>
      <w:r w:rsidR="006A6859">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0D82D6AE" w14:textId="77777777" w:rsidR="009C755F" w:rsidRDefault="00696101">
      <w:pPr>
        <w:widowControl w:val="0"/>
        <w:spacing w:line="360" w:lineRule="auto"/>
        <w:jc w:val="center"/>
        <w:rPr>
          <w:rFonts w:ascii="Avenir Next LT Pro" w:eastAsia="Calibri" w:hAnsi="Avenir Next LT Pro" w:cs="Arial"/>
          <w:b/>
          <w:bCs/>
          <w:sz w:val="24"/>
          <w:szCs w:val="24"/>
        </w:rPr>
      </w:pPr>
      <w:r>
        <w:rPr>
          <w:rFonts w:ascii="Avenir Next LT Pro" w:eastAsia="Verdana" w:hAnsi="Avenir Next LT Pro" w:cs="Arial"/>
          <w:b/>
          <w:color w:val="000000"/>
          <w:sz w:val="24"/>
          <w:szCs w:val="24"/>
        </w:rPr>
        <w:t>EXPOSICIÓN DE MOTIVOS</w:t>
      </w:r>
    </w:p>
    <w:p w14:paraId="3CF5F7C2" w14:textId="77777777"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t>La verdadera alma de una comunidad se revela en la calidad de los espacios que dedica a sus generaciones futuras. Nuestros parques y plazas no son meras extensiones de concreto y vegetación; son los primeros escenarios de la vida cívica, los semilleros de la convivencia donde nuestras niñas, niños y adolescentes tejen sus primeros lazos de amistad, aprenden las reglas del juego y descubren el mundo más allá de sus hogares. Son, en esencia, el reflejo de la sociedad que aspiramos a ser.</w:t>
      </w:r>
    </w:p>
    <w:p w14:paraId="432E9123" w14:textId="11F1128F"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lastRenderedPageBreak/>
        <w:t>Este ideal, sin embargo, se ve confrontado por una realidad que no podemos eludir. El derecho de cada niña, niño y adolescente a crecer en un entorno seguro y saludable es una de las obligaciones primordiales del Estado. Este derecho fundamental se encuentra bajo una amenaza directa: la normalización y accesibilidad de sustancias psicoactivas en los mismos santuarios que les hemos prometido. Atender esta situación no es una opción, sino un imperativo que emana del principio rector del Interés Superior de la Niñez, un mandato consagrado en nuestra Constitución y en la Convención sobre los Derechos del Niño, que nos obliga a anteponer su bienestar en toda decisión pública. Es con este sentido de urgencia y responsabilidad que se presenta esta Iniciativa.</w:t>
      </w:r>
    </w:p>
    <w:p w14:paraId="6C82C660" w14:textId="77777777"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t>La evidencia que nos llama a actuar es alarmante. Las cifras de la Encuesta Nacional de Consumo de Drogas, Alcohol y Tabaco (ENCODAT 2016-2017) no son solo estadísticas; son el eco de infancias en riesgo. El hecho de que el consumo excesivo de alcohol en adolescentes se haya duplicado, o que un 6.4% de ellos ya haya experimentado con drogas ilegales, nos habla de una vulnerabilidad que, como sociedad, hemos permitido crecer en nuestras calles.</w:t>
      </w:r>
    </w:p>
    <w:p w14:paraId="700148D5" w14:textId="77777777"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t>Desde la perspectiva criminológica y social, es un hecho documentado que el espacio físico influye directamente en el comportamiento. Un parque abandonado, mal iluminado o con signos de vandalismo envía una señal de anomia y ausencia de autoridad. Se convierte en un "territorio de nadie" donde las redes de cohesión social se debilitan, facilitando su transformación en un punto ciego para la distribución y el consumo de sustancias. Este deterioro no solo vulnera el derecho al juego, sino que activamente expone a la niñez a entornos que normalizan la ilegalidad y ponen en riesgo su integridad.</w:t>
      </w:r>
    </w:p>
    <w:p w14:paraId="7C540C3C" w14:textId="77777777"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lastRenderedPageBreak/>
        <w:t>Por el contrario, un espacio público vibrante y bien cuidado funciona como una poderosa herramienta de prevención primaria. La efectividad de esta estrategia ha sido validada por paradigmas de éxito como la transformación de Medellín, Colombia, a través del "urbanismo social", y programas nacionales como "Pilares" en la Ciudad de México, que demuestran que revitalizar espacios comunitarios tiene un impacto directo en la reducción de la violencia y el fortalecimiento de la cohesión comunitaria.</w:t>
      </w:r>
    </w:p>
    <w:p w14:paraId="3F66598D" w14:textId="77777777"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t>Esta responsabilidad no es solo local; resuena con los compromisos que México ha asumido ante el mundo. La Convención sobre los Derechos del Niño es inequívoca al obligarnos, en su Artículo 33, a proteger a los niños contra el uso ilícito de estupefacientes, y al consagrar, en su Artículo 31, su derecho al esparcimiento y al juego. Asimismo, esta propuesta se alinea plenamente con la Agenda 2030 para el Desarrollo Sostenible, contribuyendo de manera directa a múltiples objetivos: al Objetivo 3 (Salud y Bienestar), al prevenir el consumo de sustancias; al Objetivo 4 (Educación de Calidad), al fomentar espacios que propician el aprendizaje social, cultural y creativo; al Objetivo 11 (Ciudades y Comunidades Sostenibles), al crear entornos seguros e inclusivos; y al Objetivo 16 (Paz, Justicia e Instituciones Sólidas), al proteger a la niñez de la violencia. Actuar en lo local es, por tanto, responder a un llamado global por la dignidad humana.</w:t>
      </w:r>
    </w:p>
    <w:p w14:paraId="54864486" w14:textId="77777777"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t xml:space="preserve">En consecuencia, si bien nuestras leyes ya establecen el deber de prevenir y combatir las adicciones, es momento de cerrar la brecha entre la declaración y la acción. Esta iniciativa busca ser ese puente, dotando de una herramienta operativa a un deber ya existente, articulando una coordinación efectiva entre autoridades y las instancias de seguridad y prevención. Proponemos transformar </w:t>
      </w:r>
      <w:r w:rsidRPr="00350A64">
        <w:rPr>
          <w:rFonts w:ascii="Avenir Next LT Pro" w:eastAsia="Calibri" w:hAnsi="Avenir Next LT Pro"/>
          <w:sz w:val="24"/>
          <w:szCs w:val="24"/>
        </w:rPr>
        <w:lastRenderedPageBreak/>
        <w:t>la recuperación de espacios públicos en una política de Estado proactiva, que no solo disuada el delito, sino que fomente activamente la vida, el arte, el deporte y la cultura. Se trata de minimizar la presencia de factores de riesgo para maximizar las oportunidades de un desarrollo pleno.</w:t>
      </w:r>
    </w:p>
    <w:p w14:paraId="3DFF9B67" w14:textId="77777777" w:rsidR="00350A64" w:rsidRPr="00350A64" w:rsidRDefault="00350A64" w:rsidP="00350A64">
      <w:pPr>
        <w:spacing w:line="360" w:lineRule="auto"/>
        <w:jc w:val="both"/>
        <w:rPr>
          <w:rFonts w:ascii="Avenir Next LT Pro" w:eastAsia="Calibri" w:hAnsi="Avenir Next LT Pro"/>
          <w:sz w:val="24"/>
          <w:szCs w:val="24"/>
        </w:rPr>
      </w:pPr>
      <w:r w:rsidRPr="00350A64">
        <w:rPr>
          <w:rFonts w:ascii="Avenir Next LT Pro" w:eastAsia="Calibri" w:hAnsi="Avenir Next LT Pro"/>
          <w:sz w:val="24"/>
          <w:szCs w:val="24"/>
        </w:rPr>
        <w:t>En última instancia, esta adición legislativa trasciende el urbanismo y la seguridad pública. Es un acto de reafirmación de nuestros valores, una inversión en el capital humano más valioso que posee Chihuahua: su infancia. Es la decisión de construir un legado de cuidado, donde la paz no solo se decrete, sino que se cultive en cada parque, en cada cancha y en cada plaza de nuestro Estado.</w:t>
      </w:r>
    </w:p>
    <w:p w14:paraId="5DDAE68A" w14:textId="77777777" w:rsidR="009C755F" w:rsidRDefault="00696101">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Por lo anteriormente expuesto, me permito someter a consideración de esta soberanía, el presente proyecto con carácter de: </w:t>
      </w:r>
    </w:p>
    <w:p w14:paraId="58E86E2D" w14:textId="77777777" w:rsidR="009C755F" w:rsidRDefault="00696101">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5AA8B0BA" w14:textId="19E921FE" w:rsidR="006A6859" w:rsidRPr="006A6859" w:rsidRDefault="00696101" w:rsidP="006A6859">
      <w:pPr>
        <w:spacing w:line="360" w:lineRule="auto"/>
        <w:jc w:val="both"/>
        <w:rPr>
          <w:rFonts w:ascii="Avenir Next LT Pro" w:eastAsia="Calibri" w:hAnsi="Avenir Next LT Pro" w:cs="Arial"/>
          <w:sz w:val="24"/>
          <w:szCs w:val="24"/>
        </w:rPr>
      </w:pPr>
      <w:r w:rsidRPr="006A6859">
        <w:rPr>
          <w:rFonts w:ascii="Avenir Next LT Pro" w:eastAsia="Calibri" w:hAnsi="Avenir Next LT Pro" w:cs="Arial"/>
          <w:b/>
          <w:bCs/>
          <w:sz w:val="28"/>
          <w:szCs w:val="28"/>
        </w:rPr>
        <w:t>PRIMERO. -</w:t>
      </w:r>
      <w:r w:rsidRPr="006A6859">
        <w:rPr>
          <w:rFonts w:ascii="Avenir Next LT Pro" w:eastAsia="Calibri" w:hAnsi="Avenir Next LT Pro" w:cs="Arial"/>
          <w:sz w:val="28"/>
          <w:szCs w:val="28"/>
        </w:rPr>
        <w:t xml:space="preserve">  </w:t>
      </w:r>
      <w:r w:rsidR="006A6859" w:rsidRPr="006A6859">
        <w:rPr>
          <w:rFonts w:ascii="Avenir Next LT Pro" w:eastAsia="Calibri" w:hAnsi="Avenir Next LT Pro" w:cs="Arial"/>
          <w:sz w:val="24"/>
          <w:szCs w:val="24"/>
        </w:rPr>
        <w:t xml:space="preserve">Se </w:t>
      </w:r>
      <w:proofErr w:type="gramStart"/>
      <w:r w:rsidR="00636798">
        <w:rPr>
          <w:rFonts w:ascii="Avenir Next LT Pro" w:eastAsia="Calibri" w:hAnsi="Avenir Next LT Pro" w:cs="Arial"/>
          <w:b/>
          <w:bCs/>
          <w:sz w:val="24"/>
          <w:szCs w:val="24"/>
        </w:rPr>
        <w:t xml:space="preserve">ADICIONA </w:t>
      </w:r>
      <w:r w:rsidR="006A6859" w:rsidRPr="006A6859">
        <w:rPr>
          <w:rFonts w:ascii="Avenir Next LT Pro" w:eastAsia="Calibri" w:hAnsi="Avenir Next LT Pro" w:cs="Arial"/>
          <w:sz w:val="24"/>
          <w:szCs w:val="24"/>
        </w:rPr>
        <w:t xml:space="preserve"> </w:t>
      </w:r>
      <w:r w:rsidR="00636798" w:rsidRPr="00636798">
        <w:rPr>
          <w:rFonts w:ascii="Avenir Next LT Pro" w:eastAsia="Calibri" w:hAnsi="Avenir Next LT Pro" w:cs="Arial"/>
          <w:sz w:val="24"/>
          <w:szCs w:val="24"/>
        </w:rPr>
        <w:t>un</w:t>
      </w:r>
      <w:proofErr w:type="gramEnd"/>
      <w:r w:rsidR="00636798" w:rsidRPr="00636798">
        <w:rPr>
          <w:rFonts w:ascii="Avenir Next LT Pro" w:eastAsia="Calibri" w:hAnsi="Avenir Next LT Pro" w:cs="Arial"/>
          <w:sz w:val="24"/>
          <w:szCs w:val="24"/>
        </w:rPr>
        <w:t xml:space="preserve"> segundo párrafo al artículo 50 de la Ley de los Derechos de Niñas, Niños y Adolescentes del Estado de Chihuahua, para quedar redactado de la siguiente manera:</w:t>
      </w:r>
    </w:p>
    <w:p w14:paraId="08DE78A8" w14:textId="6112CF81" w:rsidR="0017342F" w:rsidRDefault="00636798" w:rsidP="0017342F">
      <w:pPr>
        <w:spacing w:line="360" w:lineRule="auto"/>
        <w:ind w:left="709"/>
        <w:jc w:val="both"/>
        <w:rPr>
          <w:rFonts w:ascii="Avenir Next LT Pro" w:eastAsia="Calibri" w:hAnsi="Avenir Next LT Pro" w:cs="Arial"/>
          <w:sz w:val="24"/>
          <w:szCs w:val="24"/>
        </w:rPr>
      </w:pPr>
      <w:r w:rsidRPr="00636798">
        <w:rPr>
          <w:rFonts w:ascii="Avenir Next LT Pro" w:eastAsia="Calibri" w:hAnsi="Avenir Next LT Pro" w:cs="Arial"/>
          <w:b/>
          <w:bCs/>
          <w:sz w:val="24"/>
          <w:szCs w:val="24"/>
        </w:rPr>
        <w:t xml:space="preserve">Artículo 50. </w:t>
      </w:r>
      <w:r w:rsidRPr="00636798">
        <w:rPr>
          <w:rFonts w:ascii="Avenir Next LT Pro" w:eastAsia="Calibri" w:hAnsi="Avenir Next LT Pro" w:cs="Arial"/>
          <w:sz w:val="24"/>
          <w:szCs w:val="24"/>
        </w:rPr>
        <w:t>Niñas, niños y adolescentes tienen derecho a vivir en un medio ambiente sano y sustentable, y en condiciones que permitan su desarrollo, bienestar, crecimiento saludable y armonioso, tanto físico como mental, material, espiritual, ético, cultural y social.</w:t>
      </w:r>
    </w:p>
    <w:p w14:paraId="15277245" w14:textId="1B3C2928" w:rsidR="0017342F" w:rsidRPr="0017342F" w:rsidRDefault="00636798" w:rsidP="00636798">
      <w:pPr>
        <w:spacing w:line="360" w:lineRule="auto"/>
        <w:ind w:left="709"/>
        <w:jc w:val="both"/>
        <w:rPr>
          <w:rFonts w:ascii="Avenir Next LT Pro" w:eastAsia="Calibri" w:hAnsi="Avenir Next LT Pro" w:cs="Arial"/>
          <w:b/>
          <w:bCs/>
          <w:sz w:val="24"/>
          <w:szCs w:val="24"/>
        </w:rPr>
      </w:pPr>
      <w:r w:rsidRPr="00636798">
        <w:rPr>
          <w:rFonts w:ascii="Avenir Next LT Pro" w:eastAsia="Calibri" w:hAnsi="Avenir Next LT Pro" w:cs="Arial"/>
          <w:b/>
          <w:bCs/>
          <w:sz w:val="24"/>
          <w:szCs w:val="24"/>
        </w:rPr>
        <w:t xml:space="preserve">Las autoridades estatales y municipales, en el ámbito de sus respectivas competencias, establecerán programas integrales de recuperación y revitalización de parques y espacios públicos en beneficio de la niñez y la adolescencia. Estos programas buscarán </w:t>
      </w:r>
      <w:r w:rsidRPr="00636798">
        <w:rPr>
          <w:rFonts w:ascii="Avenir Next LT Pro" w:eastAsia="Calibri" w:hAnsi="Avenir Next LT Pro" w:cs="Arial"/>
          <w:b/>
          <w:bCs/>
          <w:sz w:val="24"/>
          <w:szCs w:val="24"/>
        </w:rPr>
        <w:lastRenderedPageBreak/>
        <w:t>garantizar entornos seguros que promuevan el desarrollo integral y el esparcimiento sano, y que, mediante la coordinación interinstitucional con las instancias de seguridad y prevención correspondientes, se minimice la presencia de factores de riesgo que puedan afectar su salud física y mental.</w:t>
      </w:r>
    </w:p>
    <w:p w14:paraId="78CC3F5F" w14:textId="2F9FDFAF" w:rsidR="009C755F" w:rsidRDefault="00696101" w:rsidP="006A6859">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4EA81945" w14:textId="77777777" w:rsidR="009C755F" w:rsidRDefault="00696101">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 xml:space="preserve">El presente Decreto entrará en vigor al día </w:t>
      </w:r>
      <w:r>
        <w:rPr>
          <w:rFonts w:ascii="Avenir Next LT Pro" w:eastAsia="Calibri" w:hAnsi="Avenir Next LT Pro" w:cs="Arial"/>
          <w:sz w:val="24"/>
          <w:szCs w:val="24"/>
        </w:rPr>
        <w:t>siguiente de su publicación en el Periódico Oficial del Estado.</w:t>
      </w:r>
    </w:p>
    <w:p w14:paraId="21DE4C5A" w14:textId="77777777" w:rsidR="009C755F" w:rsidRDefault="00696101">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túrnese a la Secretaría para que elabore la minuta de Decreto, en los términos en que deba publicarse.</w:t>
      </w:r>
    </w:p>
    <w:p w14:paraId="6823DBD4" w14:textId="1F31D62B" w:rsidR="009C755F" w:rsidRDefault="00696101">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w:t>
      </w:r>
      <w:r>
        <w:rPr>
          <w:rFonts w:ascii="Avenir Next LT Pro" w:eastAsia="Calibri" w:hAnsi="Avenir Next LT Pro" w:cs="Arial"/>
          <w:sz w:val="24"/>
          <w:szCs w:val="24"/>
        </w:rPr>
        <w:t>uahua, a los</w:t>
      </w:r>
      <w:r w:rsidR="001F716C">
        <w:rPr>
          <w:rFonts w:ascii="Avenir Next LT Pro" w:eastAsia="Calibri" w:hAnsi="Avenir Next LT Pro" w:cs="Arial"/>
          <w:sz w:val="24"/>
          <w:szCs w:val="24"/>
        </w:rPr>
        <w:t xml:space="preserve"> </w:t>
      </w:r>
      <w:r w:rsidR="002552B8">
        <w:rPr>
          <w:rFonts w:ascii="Avenir Next LT Pro" w:eastAsia="Calibri" w:hAnsi="Avenir Next LT Pro" w:cs="Arial"/>
          <w:sz w:val="24"/>
          <w:szCs w:val="24"/>
        </w:rPr>
        <w:t xml:space="preserve">23 </w:t>
      </w:r>
      <w:r>
        <w:rPr>
          <w:rFonts w:ascii="Avenir Next LT Pro" w:eastAsia="Calibri" w:hAnsi="Avenir Next LT Pro" w:cs="Arial"/>
          <w:sz w:val="24"/>
          <w:szCs w:val="24"/>
        </w:rPr>
        <w:t xml:space="preserve">días del mes de </w:t>
      </w:r>
      <w:r w:rsidR="009F6272">
        <w:rPr>
          <w:rFonts w:ascii="Avenir Next LT Pro" w:eastAsia="Calibri" w:hAnsi="Avenir Next LT Pro" w:cs="Arial"/>
          <w:sz w:val="24"/>
          <w:szCs w:val="24"/>
        </w:rPr>
        <w:t>o</w:t>
      </w:r>
      <w:r>
        <w:rPr>
          <w:rFonts w:ascii="Avenir Next LT Pro" w:eastAsia="Calibri" w:hAnsi="Avenir Next LT Pro" w:cs="Arial"/>
          <w:sz w:val="24"/>
          <w:szCs w:val="24"/>
        </w:rPr>
        <w:t>ctubre de 2025.</w:t>
      </w:r>
    </w:p>
    <w:p w14:paraId="42B54AA1" w14:textId="77777777" w:rsidR="009C755F" w:rsidRDefault="00696101">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674105E7" w14:textId="77777777" w:rsidR="001F716C" w:rsidRDefault="001F716C">
      <w:pPr>
        <w:spacing w:line="360" w:lineRule="auto"/>
        <w:jc w:val="center"/>
        <w:rPr>
          <w:rFonts w:ascii="Avenir Next LT Pro" w:eastAsia="Calibri" w:hAnsi="Avenir Next LT Pro" w:cs="Arial"/>
          <w:b/>
          <w:sz w:val="24"/>
          <w:szCs w:val="24"/>
        </w:rPr>
      </w:pPr>
    </w:p>
    <w:p w14:paraId="1DD4E930" w14:textId="166E7696" w:rsidR="009C755F" w:rsidRDefault="00696101" w:rsidP="005453F4">
      <w:pPr>
        <w:tabs>
          <w:tab w:val="left" w:pos="6120"/>
        </w:tabs>
        <w:spacing w:line="360" w:lineRule="auto"/>
        <w:jc w:val="center"/>
        <w:rPr>
          <w:rFonts w:ascii="Avenir Next LT Pro" w:eastAsia="Arial Unicode MS" w:hAnsi="Avenir Next LT Pro" w:cs="Arial"/>
          <w:b/>
          <w:bCs/>
          <w:color w:val="000000"/>
          <w:sz w:val="24"/>
          <w:szCs w:val="24"/>
          <w:u w:color="000000"/>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2C7759A8" w14:textId="564CFB2E" w:rsidR="0085135D" w:rsidRPr="00350A64" w:rsidRDefault="0085135D" w:rsidP="00350A64">
      <w:pPr>
        <w:tabs>
          <w:tab w:val="left" w:pos="6120"/>
        </w:tabs>
        <w:spacing w:after="0" w:line="240" w:lineRule="auto"/>
        <w:jc w:val="both"/>
        <w:rPr>
          <w:rFonts w:ascii="Avenir Next LT Pro" w:eastAsia="Arial" w:hAnsi="Avenir Next LT Pro" w:cs="Arial"/>
          <w:b/>
          <w:bCs/>
          <w:color w:val="000000"/>
          <w:sz w:val="20"/>
          <w:szCs w:val="20"/>
          <w:u w:color="000000"/>
          <w:shd w:val="clear" w:color="auto" w:fill="FFFFFF"/>
          <w:lang w:eastAsia="es-MX"/>
        </w:rPr>
      </w:pPr>
      <w:r w:rsidRPr="0085135D">
        <w:rPr>
          <w:rFonts w:ascii="Avenir Next LT Pro" w:eastAsia="Arial" w:hAnsi="Avenir Next LT Pro" w:cs="Arial"/>
          <w:b/>
          <w:bCs/>
          <w:color w:val="000000"/>
          <w:sz w:val="20"/>
          <w:szCs w:val="20"/>
          <w:u w:color="000000"/>
          <w:shd w:val="clear" w:color="auto" w:fill="FFFFFF"/>
          <w:lang w:eastAsia="es-MX"/>
        </w:rPr>
        <w:t>La presente hoja de firmas corresponde a iniciativa con carácter de decreto</w:t>
      </w:r>
      <w:r w:rsidR="00350A64">
        <w:rPr>
          <w:rFonts w:ascii="Avenir Next LT Pro" w:eastAsia="Arial" w:hAnsi="Avenir Next LT Pro" w:cs="Arial"/>
          <w:b/>
          <w:bCs/>
          <w:color w:val="000000"/>
          <w:sz w:val="20"/>
          <w:szCs w:val="20"/>
          <w:u w:color="000000"/>
          <w:shd w:val="clear" w:color="auto" w:fill="FFFFFF"/>
          <w:lang w:eastAsia="es-MX"/>
        </w:rPr>
        <w:t xml:space="preserve"> a fin de adiciona</w:t>
      </w:r>
      <w:r w:rsidR="002552B8">
        <w:rPr>
          <w:rFonts w:ascii="Avenir Next LT Pro" w:eastAsia="Arial" w:hAnsi="Avenir Next LT Pro" w:cs="Arial"/>
          <w:b/>
          <w:bCs/>
          <w:color w:val="000000"/>
          <w:sz w:val="20"/>
          <w:szCs w:val="20"/>
          <w:u w:color="000000"/>
          <w:shd w:val="clear" w:color="auto" w:fill="FFFFFF"/>
          <w:lang w:eastAsia="es-MX"/>
        </w:rPr>
        <w:t xml:space="preserve">r </w:t>
      </w:r>
      <w:r w:rsidR="00350A64">
        <w:rPr>
          <w:rFonts w:ascii="Avenir Next LT Pro" w:eastAsia="Arial" w:hAnsi="Avenir Next LT Pro" w:cs="Arial"/>
          <w:b/>
          <w:bCs/>
          <w:color w:val="000000"/>
          <w:sz w:val="20"/>
          <w:szCs w:val="20"/>
          <w:u w:color="000000"/>
          <w:shd w:val="clear" w:color="auto" w:fill="FFFFFF"/>
          <w:lang w:eastAsia="es-MX"/>
        </w:rPr>
        <w:t>la Ley de los Derechos de niñas, niños y adolescentes del Estado de Chihuahua</w:t>
      </w:r>
      <w:r w:rsidRPr="0085135D">
        <w:rPr>
          <w:rFonts w:ascii="Avenir Next LT Pro" w:eastAsia="Arial" w:hAnsi="Avenir Next LT Pro" w:cs="Arial"/>
          <w:b/>
          <w:bCs/>
          <w:color w:val="000000"/>
          <w:sz w:val="20"/>
          <w:szCs w:val="20"/>
          <w:u w:color="000000"/>
          <w:shd w:val="clear" w:color="auto" w:fill="FFFFFF"/>
          <w:lang w:eastAsia="es-MX"/>
        </w:rPr>
        <w:t xml:space="preserve">, </w:t>
      </w:r>
      <w:r w:rsidR="00636798">
        <w:rPr>
          <w:rFonts w:ascii="Avenir Next LT Pro" w:eastAsia="Arial" w:hAnsi="Avenir Next LT Pro" w:cs="Arial"/>
          <w:b/>
          <w:bCs/>
          <w:color w:val="000000"/>
          <w:sz w:val="20"/>
          <w:szCs w:val="20"/>
          <w:u w:color="000000"/>
          <w:shd w:val="clear" w:color="auto" w:fill="FFFFFF"/>
          <w:lang w:eastAsia="es-MX"/>
        </w:rPr>
        <w:t>en materia de espacios públicos seguros para la niñez y la adolescencia</w:t>
      </w:r>
      <w:r w:rsidRPr="0085135D">
        <w:rPr>
          <w:rFonts w:ascii="Avenir Next LT Pro" w:eastAsia="Arial" w:hAnsi="Avenir Next LT Pro" w:cs="Arial"/>
          <w:b/>
          <w:bCs/>
          <w:color w:val="000000"/>
          <w:sz w:val="20"/>
          <w:szCs w:val="20"/>
          <w:u w:color="000000"/>
          <w:shd w:val="clear" w:color="auto" w:fill="FFFFFF"/>
          <w:lang w:eastAsia="es-MX"/>
        </w:rPr>
        <w:t xml:space="preserve"> </w:t>
      </w:r>
    </w:p>
    <w:sectPr w:rsidR="0085135D" w:rsidRPr="00350A64">
      <w:headerReference w:type="default" r:id="rId8"/>
      <w:footerReference w:type="default" r:id="rId9"/>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10C5" w14:textId="77777777" w:rsidR="006E78B9" w:rsidRDefault="006E78B9">
      <w:pPr>
        <w:spacing w:line="240" w:lineRule="auto"/>
      </w:pPr>
      <w:r>
        <w:separator/>
      </w:r>
    </w:p>
  </w:endnote>
  <w:endnote w:type="continuationSeparator" w:id="0">
    <w:p w14:paraId="00889EAB" w14:textId="77777777" w:rsidR="006E78B9" w:rsidRDefault="006E7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dwardian Script ITC">
    <w:altName w:val="Mongolian Baiti"/>
    <w:panose1 w:val="030303020407070D08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1466764F" w14:textId="77777777" w:rsidR="009C755F" w:rsidRDefault="00696101">
        <w:pPr>
          <w:pStyle w:val="Piedepgina"/>
          <w:jc w:val="right"/>
        </w:pPr>
        <w:r>
          <w:fldChar w:fldCharType="begin"/>
        </w:r>
        <w:r>
          <w:instrText xml:space="preserve"> PAGE   \* MERGEFORMAT </w:instrText>
        </w:r>
        <w:r>
          <w:fldChar w:fldCharType="separate"/>
        </w:r>
        <w:r>
          <w:t>2</w:t>
        </w:r>
        <w:r>
          <w:fldChar w:fldCharType="end"/>
        </w:r>
      </w:p>
    </w:sdtContent>
  </w:sdt>
  <w:p w14:paraId="39D582C6" w14:textId="77777777" w:rsidR="009C755F" w:rsidRDefault="009C7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B9E2" w14:textId="77777777" w:rsidR="006E78B9" w:rsidRDefault="006E78B9">
      <w:pPr>
        <w:spacing w:after="0"/>
      </w:pPr>
      <w:r>
        <w:separator/>
      </w:r>
    </w:p>
  </w:footnote>
  <w:footnote w:type="continuationSeparator" w:id="0">
    <w:p w14:paraId="30246082" w14:textId="77777777" w:rsidR="006E78B9" w:rsidRDefault="006E78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8E8A" w14:textId="77777777" w:rsidR="009C755F" w:rsidRDefault="00696101">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3CA5A476" wp14:editId="39A31E6E">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7BA8776A" w14:textId="77777777" w:rsidR="009C755F" w:rsidRDefault="00696101">
                          <w:pPr>
                            <w:pStyle w:val="Encabezado"/>
                            <w:jc w:val="right"/>
                          </w:pPr>
                          <w:r>
                            <w:rPr>
                              <w:rFonts w:ascii="Edwardian Script ITC" w:hAnsi="Edwardian Script ITC"/>
                              <w:b/>
                              <w:sz w:val="44"/>
                            </w:rPr>
                            <w:t xml:space="preserve">Diputado José Luis Villalobos </w:t>
                          </w:r>
                        </w:p>
                        <w:p w14:paraId="08FA297A" w14:textId="77777777" w:rsidR="009C755F" w:rsidRDefault="009C755F"/>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CA5A476"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7BA8776A" w14:textId="77777777" w:rsidR="009C755F" w:rsidRDefault="00000000">
                    <w:pPr>
                      <w:pStyle w:val="Header"/>
                      <w:jc w:val="right"/>
                    </w:pPr>
                    <w:r>
                      <w:rPr>
                        <w:rFonts w:ascii="Edwardian Script ITC" w:hAnsi="Edwardian Script ITC"/>
                        <w:b/>
                        <w:sz w:val="44"/>
                      </w:rPr>
                      <w:t xml:space="preserve">Diputado José Luis Villalobos </w:t>
                    </w:r>
                  </w:p>
                  <w:p w14:paraId="08FA297A" w14:textId="77777777" w:rsidR="009C755F" w:rsidRDefault="009C755F"/>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41D33A74" wp14:editId="5F763B7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0866"/>
    <w:rsid w:val="00063874"/>
    <w:rsid w:val="00075C12"/>
    <w:rsid w:val="00080DF4"/>
    <w:rsid w:val="000B3D68"/>
    <w:rsid w:val="000B55FF"/>
    <w:rsid w:val="000C416F"/>
    <w:rsid w:val="000D6DB3"/>
    <w:rsid w:val="000F60CB"/>
    <w:rsid w:val="00135D59"/>
    <w:rsid w:val="001516C1"/>
    <w:rsid w:val="001605AF"/>
    <w:rsid w:val="00165737"/>
    <w:rsid w:val="0017342F"/>
    <w:rsid w:val="00174A98"/>
    <w:rsid w:val="00186AFE"/>
    <w:rsid w:val="001911AA"/>
    <w:rsid w:val="001923EB"/>
    <w:rsid w:val="00196C38"/>
    <w:rsid w:val="001D478B"/>
    <w:rsid w:val="001E430E"/>
    <w:rsid w:val="001E5423"/>
    <w:rsid w:val="001F716C"/>
    <w:rsid w:val="0022768D"/>
    <w:rsid w:val="00240972"/>
    <w:rsid w:val="002552B8"/>
    <w:rsid w:val="00270451"/>
    <w:rsid w:val="002823CB"/>
    <w:rsid w:val="00285741"/>
    <w:rsid w:val="00291896"/>
    <w:rsid w:val="002A0BFF"/>
    <w:rsid w:val="002B0F59"/>
    <w:rsid w:val="002F3643"/>
    <w:rsid w:val="00304AA3"/>
    <w:rsid w:val="003148B1"/>
    <w:rsid w:val="00326670"/>
    <w:rsid w:val="00350A64"/>
    <w:rsid w:val="00354A52"/>
    <w:rsid w:val="00366B9A"/>
    <w:rsid w:val="00395D4C"/>
    <w:rsid w:val="003D3DCB"/>
    <w:rsid w:val="003E2B29"/>
    <w:rsid w:val="0040243A"/>
    <w:rsid w:val="00405EE8"/>
    <w:rsid w:val="004327CE"/>
    <w:rsid w:val="00444C92"/>
    <w:rsid w:val="00457719"/>
    <w:rsid w:val="00480B2B"/>
    <w:rsid w:val="004865CF"/>
    <w:rsid w:val="00487889"/>
    <w:rsid w:val="0049451B"/>
    <w:rsid w:val="004946B2"/>
    <w:rsid w:val="004C1D83"/>
    <w:rsid w:val="004C60C5"/>
    <w:rsid w:val="004C71B4"/>
    <w:rsid w:val="004D5B3F"/>
    <w:rsid w:val="004F4807"/>
    <w:rsid w:val="004F66DE"/>
    <w:rsid w:val="004F69EC"/>
    <w:rsid w:val="005055A1"/>
    <w:rsid w:val="00511854"/>
    <w:rsid w:val="00535087"/>
    <w:rsid w:val="005453F4"/>
    <w:rsid w:val="005468EF"/>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36798"/>
    <w:rsid w:val="00643F24"/>
    <w:rsid w:val="00650B46"/>
    <w:rsid w:val="00652673"/>
    <w:rsid w:val="00665648"/>
    <w:rsid w:val="00696101"/>
    <w:rsid w:val="006A3359"/>
    <w:rsid w:val="006A339C"/>
    <w:rsid w:val="006A4ED0"/>
    <w:rsid w:val="006A6859"/>
    <w:rsid w:val="006B61CA"/>
    <w:rsid w:val="006E47B4"/>
    <w:rsid w:val="006E78B9"/>
    <w:rsid w:val="006F0371"/>
    <w:rsid w:val="006F4357"/>
    <w:rsid w:val="006F6C92"/>
    <w:rsid w:val="0070484A"/>
    <w:rsid w:val="00740750"/>
    <w:rsid w:val="00742415"/>
    <w:rsid w:val="00745590"/>
    <w:rsid w:val="007659A7"/>
    <w:rsid w:val="007926CD"/>
    <w:rsid w:val="0079593A"/>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5135D"/>
    <w:rsid w:val="008818DB"/>
    <w:rsid w:val="008975BA"/>
    <w:rsid w:val="008A7B52"/>
    <w:rsid w:val="008B7E36"/>
    <w:rsid w:val="008C4B8F"/>
    <w:rsid w:val="008F5B89"/>
    <w:rsid w:val="008F6A06"/>
    <w:rsid w:val="0091102A"/>
    <w:rsid w:val="00914A10"/>
    <w:rsid w:val="009467CF"/>
    <w:rsid w:val="009521B8"/>
    <w:rsid w:val="00952796"/>
    <w:rsid w:val="00953B98"/>
    <w:rsid w:val="009715A5"/>
    <w:rsid w:val="0097619F"/>
    <w:rsid w:val="0098358D"/>
    <w:rsid w:val="00991B3F"/>
    <w:rsid w:val="009B06AF"/>
    <w:rsid w:val="009B4CBF"/>
    <w:rsid w:val="009C755F"/>
    <w:rsid w:val="009C7E6E"/>
    <w:rsid w:val="009D4CA4"/>
    <w:rsid w:val="009F6272"/>
    <w:rsid w:val="00A02F09"/>
    <w:rsid w:val="00A26403"/>
    <w:rsid w:val="00A4474A"/>
    <w:rsid w:val="00A52512"/>
    <w:rsid w:val="00A6330E"/>
    <w:rsid w:val="00A72F3B"/>
    <w:rsid w:val="00A74344"/>
    <w:rsid w:val="00A7703F"/>
    <w:rsid w:val="00A94A98"/>
    <w:rsid w:val="00AC08FB"/>
    <w:rsid w:val="00AC7AED"/>
    <w:rsid w:val="00AE0F07"/>
    <w:rsid w:val="00AF3AF7"/>
    <w:rsid w:val="00AF5C6A"/>
    <w:rsid w:val="00B00A7B"/>
    <w:rsid w:val="00B01D91"/>
    <w:rsid w:val="00B03F60"/>
    <w:rsid w:val="00B069AC"/>
    <w:rsid w:val="00B40A2E"/>
    <w:rsid w:val="00B53860"/>
    <w:rsid w:val="00BA6F58"/>
    <w:rsid w:val="00C01ADC"/>
    <w:rsid w:val="00C12C0A"/>
    <w:rsid w:val="00C17A1B"/>
    <w:rsid w:val="00C7157D"/>
    <w:rsid w:val="00C8560E"/>
    <w:rsid w:val="00C9033A"/>
    <w:rsid w:val="00C941FA"/>
    <w:rsid w:val="00CA7AF4"/>
    <w:rsid w:val="00CB333C"/>
    <w:rsid w:val="00CE5C19"/>
    <w:rsid w:val="00CE5E37"/>
    <w:rsid w:val="00D03976"/>
    <w:rsid w:val="00D064A4"/>
    <w:rsid w:val="00D139B8"/>
    <w:rsid w:val="00D32053"/>
    <w:rsid w:val="00D36826"/>
    <w:rsid w:val="00D65AA7"/>
    <w:rsid w:val="00D65DAA"/>
    <w:rsid w:val="00DA7459"/>
    <w:rsid w:val="00DB3F45"/>
    <w:rsid w:val="00DC34CF"/>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A5E87"/>
    <w:rsid w:val="00FC7586"/>
    <w:rsid w:val="00FF6460"/>
    <w:rsid w:val="01A43C53"/>
    <w:rsid w:val="01C06FE9"/>
    <w:rsid w:val="132B7780"/>
    <w:rsid w:val="21BC3D61"/>
    <w:rsid w:val="22903B9B"/>
    <w:rsid w:val="32E44B1A"/>
    <w:rsid w:val="398A4394"/>
    <w:rsid w:val="3BCA1E2F"/>
    <w:rsid w:val="3BD03081"/>
    <w:rsid w:val="3E4B1B97"/>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CDA"/>
  <w15:docId w15:val="{B1D28911-9268-4DBC-841E-26B6A79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270451"/>
    <w:rPr>
      <w:color w:val="605E5C"/>
      <w:shd w:val="clear" w:color="auto" w:fill="E1DFDD"/>
    </w:rPr>
  </w:style>
  <w:style w:type="paragraph" w:styleId="NormalWeb">
    <w:name w:val="Normal (Web)"/>
    <w:basedOn w:val="Normal"/>
    <w:uiPriority w:val="99"/>
    <w:semiHidden/>
    <w:unhideWhenUsed/>
    <w:rsid w:val="006A68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2025-10-22T16:58:00Z</dcterms:created>
  <dcterms:modified xsi:type="dcterms:W3CDTF">2025-10-22T16:58:00Z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AE83376232554D55A5FED2732108E0B0_13</vt:lpwstr>
  </property>
</Properties>
</file>