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A1CCA" w14:textId="7B9C41D2" w:rsidR="00004F9D" w:rsidRPr="006032F1" w:rsidRDefault="00D003A3" w:rsidP="006032F1">
      <w:pPr>
        <w:rPr>
          <w:rFonts w:ascii="Arial" w:hAnsi="Arial" w:cs="Arial"/>
          <w:lang w:val="es-ES_tradnl"/>
        </w:rPr>
      </w:pPr>
      <w:r w:rsidRPr="006032F1">
        <w:rPr>
          <w:rFonts w:ascii="Arial" w:hAnsi="Arial" w:cs="Arial"/>
          <w:lang w:val="es-ES_tradnl"/>
        </w:rPr>
        <w:t>H. CONGRE</w:t>
      </w:r>
      <w:r w:rsidRPr="006032F1">
        <w:rPr>
          <w:rFonts w:ascii="Arial" w:hAnsi="Arial" w:cs="Arial"/>
          <w:spacing w:val="1"/>
          <w:lang w:val="es-ES_tradnl"/>
        </w:rPr>
        <w:t>S</w:t>
      </w:r>
      <w:r w:rsidRPr="006032F1">
        <w:rPr>
          <w:rFonts w:ascii="Arial" w:hAnsi="Arial" w:cs="Arial"/>
          <w:lang w:val="es-ES_tradnl"/>
        </w:rPr>
        <w:t>O</w:t>
      </w:r>
      <w:r w:rsidRPr="006032F1">
        <w:rPr>
          <w:rFonts w:ascii="Arial" w:hAnsi="Arial" w:cs="Arial"/>
          <w:spacing w:val="1"/>
          <w:lang w:val="es-ES_tradnl"/>
        </w:rPr>
        <w:t xml:space="preserve"> </w:t>
      </w:r>
      <w:r w:rsidRPr="006032F1">
        <w:rPr>
          <w:rFonts w:ascii="Arial" w:hAnsi="Arial" w:cs="Arial"/>
          <w:lang w:val="es-ES_tradnl"/>
        </w:rPr>
        <w:t>DEL</w:t>
      </w:r>
      <w:r w:rsidRPr="006032F1">
        <w:rPr>
          <w:rFonts w:ascii="Arial" w:hAnsi="Arial" w:cs="Arial"/>
          <w:spacing w:val="-2"/>
          <w:lang w:val="es-ES_tradnl"/>
        </w:rPr>
        <w:t xml:space="preserve"> </w:t>
      </w:r>
      <w:r w:rsidRPr="006032F1">
        <w:rPr>
          <w:rFonts w:ascii="Arial" w:hAnsi="Arial" w:cs="Arial"/>
          <w:lang w:val="es-ES_tradnl"/>
        </w:rPr>
        <w:t>ES</w:t>
      </w:r>
      <w:r w:rsidRPr="006032F1">
        <w:rPr>
          <w:rFonts w:ascii="Arial" w:hAnsi="Arial" w:cs="Arial"/>
          <w:spacing w:val="2"/>
          <w:lang w:val="es-ES_tradnl"/>
        </w:rPr>
        <w:t>T</w:t>
      </w:r>
      <w:r w:rsidRPr="006032F1">
        <w:rPr>
          <w:rFonts w:ascii="Arial" w:hAnsi="Arial" w:cs="Arial"/>
          <w:spacing w:val="-5"/>
          <w:lang w:val="es-ES_tradnl"/>
        </w:rPr>
        <w:t>A</w:t>
      </w:r>
      <w:r w:rsidRPr="006032F1">
        <w:rPr>
          <w:rFonts w:ascii="Arial" w:hAnsi="Arial" w:cs="Arial"/>
          <w:lang w:val="es-ES_tradnl"/>
        </w:rPr>
        <w:t>DO DE</w:t>
      </w:r>
      <w:r w:rsidRPr="006032F1">
        <w:rPr>
          <w:rFonts w:ascii="Arial" w:hAnsi="Arial" w:cs="Arial"/>
          <w:spacing w:val="1"/>
          <w:lang w:val="es-ES_tradnl"/>
        </w:rPr>
        <w:t xml:space="preserve"> </w:t>
      </w:r>
      <w:r w:rsidRPr="006032F1">
        <w:rPr>
          <w:rFonts w:ascii="Arial" w:hAnsi="Arial" w:cs="Arial"/>
          <w:lang w:val="es-ES_tradnl"/>
        </w:rPr>
        <w:t>CHIH</w:t>
      </w:r>
      <w:r w:rsidRPr="006032F1">
        <w:rPr>
          <w:rFonts w:ascii="Arial" w:hAnsi="Arial" w:cs="Arial"/>
          <w:spacing w:val="4"/>
          <w:lang w:val="es-ES_tradnl"/>
        </w:rPr>
        <w:t>U</w:t>
      </w:r>
      <w:r w:rsidRPr="006032F1">
        <w:rPr>
          <w:rFonts w:ascii="Arial" w:hAnsi="Arial" w:cs="Arial"/>
          <w:spacing w:val="-3"/>
          <w:lang w:val="es-ES_tradnl"/>
        </w:rPr>
        <w:t>A</w:t>
      </w:r>
      <w:r w:rsidRPr="006032F1">
        <w:rPr>
          <w:rFonts w:ascii="Arial" w:hAnsi="Arial" w:cs="Arial"/>
          <w:lang w:val="es-ES_tradnl"/>
        </w:rPr>
        <w:t>H</w:t>
      </w:r>
      <w:r w:rsidRPr="006032F1">
        <w:rPr>
          <w:rFonts w:ascii="Arial" w:hAnsi="Arial" w:cs="Arial"/>
          <w:spacing w:val="4"/>
          <w:lang w:val="es-ES_tradnl"/>
        </w:rPr>
        <w:t>U</w:t>
      </w:r>
      <w:r w:rsidRPr="006032F1">
        <w:rPr>
          <w:rFonts w:ascii="Arial" w:hAnsi="Arial" w:cs="Arial"/>
          <w:lang w:val="es-ES_tradnl"/>
        </w:rPr>
        <w:t xml:space="preserve">A </w:t>
      </w:r>
    </w:p>
    <w:p w14:paraId="28F27D79" w14:textId="49BC40AE" w:rsidR="00D003A3" w:rsidRPr="006032F1" w:rsidRDefault="00D003A3" w:rsidP="006032F1">
      <w:pPr>
        <w:rPr>
          <w:rFonts w:ascii="Arial" w:hAnsi="Arial" w:cs="Arial"/>
          <w:lang w:val="es-ES_tradnl"/>
        </w:rPr>
      </w:pPr>
      <w:r w:rsidRPr="006032F1">
        <w:rPr>
          <w:rFonts w:ascii="Arial" w:hAnsi="Arial" w:cs="Arial"/>
          <w:lang w:val="es-ES_tradnl"/>
        </w:rPr>
        <w:t>P</w:t>
      </w:r>
      <w:r w:rsidRPr="006032F1">
        <w:rPr>
          <w:rFonts w:ascii="Arial" w:hAnsi="Arial" w:cs="Arial"/>
          <w:spacing w:val="1"/>
          <w:lang w:val="es-ES_tradnl"/>
        </w:rPr>
        <w:t xml:space="preserve"> </w:t>
      </w:r>
      <w:r w:rsidRPr="006032F1">
        <w:rPr>
          <w:rFonts w:ascii="Arial" w:hAnsi="Arial" w:cs="Arial"/>
          <w:lang w:val="es-ES_tradnl"/>
        </w:rPr>
        <w:t>R E</w:t>
      </w:r>
      <w:r w:rsidRPr="006032F1">
        <w:rPr>
          <w:rFonts w:ascii="Arial" w:hAnsi="Arial" w:cs="Arial"/>
          <w:spacing w:val="1"/>
          <w:lang w:val="es-ES_tradnl"/>
        </w:rPr>
        <w:t xml:space="preserve"> </w:t>
      </w:r>
      <w:r w:rsidRPr="006032F1">
        <w:rPr>
          <w:rFonts w:ascii="Arial" w:hAnsi="Arial" w:cs="Arial"/>
          <w:lang w:val="es-ES_tradnl"/>
        </w:rPr>
        <w:t>S</w:t>
      </w:r>
      <w:r w:rsidRPr="006032F1">
        <w:rPr>
          <w:rFonts w:ascii="Arial" w:hAnsi="Arial" w:cs="Arial"/>
          <w:spacing w:val="-1"/>
          <w:lang w:val="es-ES_tradnl"/>
        </w:rPr>
        <w:t xml:space="preserve"> </w:t>
      </w:r>
      <w:r w:rsidRPr="006032F1">
        <w:rPr>
          <w:rFonts w:ascii="Arial" w:hAnsi="Arial" w:cs="Arial"/>
          <w:lang w:val="es-ES_tradnl"/>
        </w:rPr>
        <w:t>E</w:t>
      </w:r>
      <w:r w:rsidRPr="006032F1">
        <w:rPr>
          <w:rFonts w:ascii="Arial" w:hAnsi="Arial" w:cs="Arial"/>
          <w:spacing w:val="1"/>
          <w:lang w:val="es-ES_tradnl"/>
        </w:rPr>
        <w:t xml:space="preserve"> </w:t>
      </w:r>
      <w:r w:rsidRPr="006032F1">
        <w:rPr>
          <w:rFonts w:ascii="Arial" w:hAnsi="Arial" w:cs="Arial"/>
          <w:lang w:val="es-ES_tradnl"/>
        </w:rPr>
        <w:t>N T</w:t>
      </w:r>
      <w:r w:rsidRPr="006032F1">
        <w:rPr>
          <w:rFonts w:ascii="Arial" w:hAnsi="Arial" w:cs="Arial"/>
          <w:spacing w:val="1"/>
          <w:lang w:val="es-ES_tradnl"/>
        </w:rPr>
        <w:t xml:space="preserve"> </w:t>
      </w:r>
      <w:r w:rsidRPr="006032F1">
        <w:rPr>
          <w:rFonts w:ascii="Arial" w:hAnsi="Arial" w:cs="Arial"/>
          <w:spacing w:val="-2"/>
          <w:lang w:val="es-ES_tradnl"/>
        </w:rPr>
        <w:t>E</w:t>
      </w:r>
      <w:r w:rsidRPr="006032F1">
        <w:rPr>
          <w:rFonts w:ascii="Arial" w:hAnsi="Arial" w:cs="Arial"/>
          <w:lang w:val="es-ES_tradnl"/>
        </w:rPr>
        <w:t>.</w:t>
      </w:r>
      <w:r w:rsidRPr="006032F1">
        <w:rPr>
          <w:rFonts w:ascii="Arial" w:hAnsi="Arial" w:cs="Arial"/>
          <w:spacing w:val="2"/>
          <w:lang w:val="es-ES_tradnl"/>
        </w:rPr>
        <w:t xml:space="preserve"> </w:t>
      </w:r>
      <w:r w:rsidRPr="006032F1">
        <w:rPr>
          <w:rFonts w:ascii="Arial" w:hAnsi="Arial" w:cs="Arial"/>
          <w:lang w:val="es-ES_tradnl"/>
        </w:rPr>
        <w:t>-</w:t>
      </w:r>
    </w:p>
    <w:p w14:paraId="79C45EF3" w14:textId="77777777" w:rsidR="00D003A3" w:rsidRPr="006032F1" w:rsidRDefault="00D003A3" w:rsidP="006032F1">
      <w:pPr>
        <w:rPr>
          <w:rFonts w:ascii="Arial" w:hAnsi="Arial" w:cs="Arial"/>
          <w:lang w:val="es-ES_tradnl"/>
        </w:rPr>
      </w:pPr>
    </w:p>
    <w:p w14:paraId="0EAFCA50" w14:textId="2A097AE6" w:rsidR="00A0290E" w:rsidRPr="006032F1" w:rsidRDefault="00CF5A15" w:rsidP="006032F1">
      <w:pPr>
        <w:jc w:val="both"/>
        <w:rPr>
          <w:rFonts w:ascii="Arial" w:hAnsi="Arial" w:cs="Arial"/>
        </w:rPr>
      </w:pPr>
      <w:r w:rsidRPr="006032F1">
        <w:rPr>
          <w:rFonts w:ascii="Arial" w:hAnsi="Arial" w:cs="Arial"/>
          <w:spacing w:val="1"/>
          <w:lang w:val="es-ES_tradnl"/>
        </w:rPr>
        <w:t>La suscrita Diputada</w:t>
      </w:r>
      <w:r w:rsidR="00254666" w:rsidRPr="006032F1">
        <w:rPr>
          <w:rFonts w:ascii="Arial" w:hAnsi="Arial" w:cs="Arial"/>
          <w:spacing w:val="1"/>
          <w:lang w:val="es-ES_tradnl"/>
        </w:rPr>
        <w:t xml:space="preserve"> de la Sexagésima </w:t>
      </w:r>
      <w:r w:rsidRPr="006032F1">
        <w:rPr>
          <w:rFonts w:ascii="Arial" w:hAnsi="Arial" w:cs="Arial"/>
          <w:spacing w:val="1"/>
          <w:lang w:val="es-ES_tradnl"/>
        </w:rPr>
        <w:t>Octava</w:t>
      </w:r>
      <w:r w:rsidR="00254666" w:rsidRPr="006032F1">
        <w:rPr>
          <w:rFonts w:ascii="Arial" w:hAnsi="Arial" w:cs="Arial"/>
          <w:spacing w:val="1"/>
          <w:lang w:val="es-ES_tradnl"/>
        </w:rPr>
        <w:t xml:space="preserve"> Legislatura del Honorable Congreso del Estado </w:t>
      </w:r>
      <w:r w:rsidRPr="006032F1">
        <w:rPr>
          <w:rFonts w:ascii="Arial" w:hAnsi="Arial" w:cs="Arial"/>
          <w:spacing w:val="1"/>
          <w:lang w:val="es-ES_tradnl"/>
        </w:rPr>
        <w:t>Ing</w:t>
      </w:r>
      <w:r w:rsidR="00254666" w:rsidRPr="006032F1">
        <w:rPr>
          <w:rFonts w:ascii="Arial" w:hAnsi="Arial" w:cs="Arial"/>
          <w:spacing w:val="1"/>
          <w:lang w:val="es-ES_tradnl"/>
        </w:rPr>
        <w:t xml:space="preserve">. </w:t>
      </w:r>
      <w:r w:rsidRPr="006032F1">
        <w:rPr>
          <w:rFonts w:ascii="Arial" w:hAnsi="Arial" w:cs="Arial"/>
          <w:spacing w:val="1"/>
          <w:lang w:val="es-ES_tradnl"/>
        </w:rPr>
        <w:t>EDNA XÓCHITL CONTRERAS HERRERA</w:t>
      </w:r>
      <w:r w:rsidR="00254666" w:rsidRPr="006032F1">
        <w:rPr>
          <w:rFonts w:ascii="Arial" w:hAnsi="Arial" w:cs="Arial"/>
          <w:spacing w:val="1"/>
          <w:lang w:val="es-ES_tradnl"/>
        </w:rPr>
        <w:t>, miembro y en representación del Grupo Parlamentario del Partido Acción Nacional</w:t>
      </w:r>
      <w:r w:rsidR="00254666" w:rsidRPr="006032F1">
        <w:rPr>
          <w:rFonts w:ascii="Arial" w:hAnsi="Arial" w:cs="Arial"/>
          <w:spacing w:val="1"/>
        </w:rPr>
        <w:t xml:space="preserve">, en uso de las facultades que me confieren los arábigos 58 y 68 fracción I de la Constitución Particular del Estado, así como el diverso 167 fracción I, 168, 168 BIS, y demás relativos de la Ley Orgánica del Poder Legislativo del Estado de Chihuahua, </w:t>
      </w:r>
      <w:r w:rsidR="00254666" w:rsidRPr="006032F1">
        <w:rPr>
          <w:rFonts w:ascii="Arial" w:hAnsi="Arial" w:cs="Arial"/>
          <w:spacing w:val="1"/>
          <w:lang w:val="es-ES_tradnl"/>
        </w:rPr>
        <w:t xml:space="preserve">los numerales 75 y 76 del Reglamento Interior y de Prácticas Parlamentarias del Poder Legislativo, </w:t>
      </w:r>
      <w:r w:rsidR="00254666" w:rsidRPr="006032F1">
        <w:rPr>
          <w:rFonts w:ascii="Arial" w:hAnsi="Arial" w:cs="Arial"/>
          <w:spacing w:val="1"/>
        </w:rPr>
        <w:t>acudo ante esta Honorable Asamblea</w:t>
      </w:r>
      <w:r w:rsidR="00A0290E" w:rsidRPr="006032F1">
        <w:rPr>
          <w:rFonts w:ascii="Arial" w:hAnsi="Arial" w:cs="Arial"/>
        </w:rPr>
        <w:t xml:space="preserve">, </w:t>
      </w:r>
      <w:r w:rsidR="00E30528" w:rsidRPr="006032F1">
        <w:rPr>
          <w:rFonts w:ascii="Arial" w:hAnsi="Arial" w:cs="Arial"/>
        </w:rPr>
        <w:t xml:space="preserve">a fin de presentar iniciativa con carácter de decreto con el propósito de </w:t>
      </w:r>
      <w:r w:rsidR="00F25948" w:rsidRPr="006032F1">
        <w:rPr>
          <w:rFonts w:ascii="Arial" w:hAnsi="Arial" w:cs="Arial"/>
        </w:rPr>
        <w:t>reformar la fracción XII del artículo 136</w:t>
      </w:r>
      <w:r w:rsidR="00F711CC" w:rsidRPr="006032F1">
        <w:rPr>
          <w:rFonts w:ascii="Arial" w:hAnsi="Arial" w:cs="Arial"/>
        </w:rPr>
        <w:t xml:space="preserve"> </w:t>
      </w:r>
      <w:r w:rsidR="00F25948" w:rsidRPr="006032F1">
        <w:rPr>
          <w:rFonts w:ascii="Arial" w:hAnsi="Arial" w:cs="Arial"/>
        </w:rPr>
        <w:t>del Código Penal del Estado</w:t>
      </w:r>
      <w:r w:rsidR="00AA0CC8" w:rsidRPr="006032F1">
        <w:rPr>
          <w:rFonts w:ascii="Arial" w:hAnsi="Arial" w:cs="Arial"/>
        </w:rPr>
        <w:t xml:space="preserve"> a efecto de considerar como calificativa del delito de lesiones y homicidio la utilización de adolescentes en cualquier forma de autoría o participación</w:t>
      </w:r>
      <w:r w:rsidR="00563822" w:rsidRPr="006032F1">
        <w:rPr>
          <w:rFonts w:ascii="Arial" w:hAnsi="Arial" w:cs="Arial"/>
        </w:rPr>
        <w:t xml:space="preserve">, </w:t>
      </w:r>
      <w:r w:rsidR="00E30528" w:rsidRPr="006032F1">
        <w:rPr>
          <w:rFonts w:ascii="Arial" w:hAnsi="Arial" w:cs="Arial"/>
        </w:rPr>
        <w:t>la que se presenta al tenor de la siguiente:</w:t>
      </w:r>
    </w:p>
    <w:p w14:paraId="08F113F7" w14:textId="77777777" w:rsidR="00A0290E" w:rsidRPr="006032F1" w:rsidRDefault="00A0290E" w:rsidP="006032F1">
      <w:pPr>
        <w:jc w:val="center"/>
        <w:rPr>
          <w:rFonts w:ascii="Arial" w:hAnsi="Arial" w:cs="Arial"/>
          <w:b/>
          <w:bCs/>
        </w:rPr>
      </w:pPr>
    </w:p>
    <w:p w14:paraId="0CB4FFAF" w14:textId="0C35090A" w:rsidR="00F21941" w:rsidRPr="006032F1" w:rsidRDefault="00A0290E" w:rsidP="006032F1">
      <w:pPr>
        <w:jc w:val="center"/>
        <w:rPr>
          <w:rFonts w:ascii="Arial" w:hAnsi="Arial" w:cs="Arial"/>
          <w:b/>
          <w:bCs/>
        </w:rPr>
      </w:pPr>
      <w:r w:rsidRPr="006032F1">
        <w:rPr>
          <w:rFonts w:ascii="Arial" w:hAnsi="Arial" w:cs="Arial"/>
          <w:b/>
          <w:bCs/>
        </w:rPr>
        <w:t>EXPOSICIÓN DE MOTIVOS</w:t>
      </w:r>
    </w:p>
    <w:p w14:paraId="1C1DF3C9" w14:textId="77777777" w:rsidR="00D15737" w:rsidRPr="006032F1" w:rsidRDefault="00D15737" w:rsidP="006032F1">
      <w:pPr>
        <w:jc w:val="both"/>
        <w:rPr>
          <w:rFonts w:ascii="Arial" w:hAnsi="Arial" w:cs="Arial"/>
        </w:rPr>
      </w:pPr>
    </w:p>
    <w:p w14:paraId="39C7BC16" w14:textId="77777777" w:rsidR="00D15737" w:rsidRPr="006032F1" w:rsidRDefault="00D15737" w:rsidP="006032F1">
      <w:pPr>
        <w:jc w:val="both"/>
        <w:rPr>
          <w:rFonts w:ascii="Arial" w:hAnsi="Arial" w:cs="Arial"/>
          <w:lang w:val="es-419"/>
        </w:rPr>
      </w:pPr>
      <w:r w:rsidRPr="006032F1">
        <w:rPr>
          <w:rFonts w:ascii="Arial" w:hAnsi="Arial" w:cs="Arial"/>
          <w:lang w:val="es-419"/>
        </w:rPr>
        <w:t>La Constitución Política de los Estados Unidos Mexicanos, en sus artículos 1º y 4º, garantiza la protección de los derechos humanos, y dispone que en todas las actuaciones de los poderes públicos se debe proteger el interés superior de la niñez. Por su parte, la Ley General de los Derechos de Niñas, Niños y Adolescentes obliga a las autoridades de todo nivel a prevenir, sancionar y erradicar la utilización de menores de edad en la comisión de delitos.</w:t>
      </w:r>
    </w:p>
    <w:p w14:paraId="3E875BA7" w14:textId="77777777" w:rsidR="00D15737" w:rsidRPr="006032F1" w:rsidRDefault="00D15737" w:rsidP="006032F1">
      <w:pPr>
        <w:jc w:val="both"/>
        <w:rPr>
          <w:rFonts w:ascii="Arial" w:hAnsi="Arial" w:cs="Arial"/>
          <w:lang w:val="es-419"/>
        </w:rPr>
      </w:pPr>
      <w:r w:rsidRPr="006032F1">
        <w:rPr>
          <w:rFonts w:ascii="Arial" w:hAnsi="Arial" w:cs="Arial"/>
          <w:lang w:val="es-419"/>
        </w:rPr>
        <w:t>Las estadísticas nacionales muestran un aumento considerable en la participación de adolescentes imputados por delitos, lo cual hace necesario contar con normas específicas que sancionen no solo la comisión del delito, sino también el uso de menores como instrumentos, “avisadores”, “halcones”, o agentes de vigilancia o aviso.</w:t>
      </w:r>
    </w:p>
    <w:p w14:paraId="69D3F054" w14:textId="77777777" w:rsidR="00D15737" w:rsidRDefault="00D15737" w:rsidP="006032F1">
      <w:pPr>
        <w:jc w:val="both"/>
        <w:rPr>
          <w:rFonts w:ascii="Arial" w:hAnsi="Arial" w:cs="Arial"/>
          <w:lang w:val="es-419"/>
        </w:rPr>
      </w:pPr>
      <w:r w:rsidRPr="006032F1">
        <w:rPr>
          <w:rFonts w:ascii="Arial" w:hAnsi="Arial" w:cs="Arial"/>
          <w:lang w:val="es-419"/>
        </w:rPr>
        <w:t>En el Estado de Chihuahua, siendo una de las entidades con mayor número de adolescentes imputados, tiene el deber de reforzar su legislación para prevenir abusos, proteger a las víctimas menores y asegurar sanciones proporcionales y disuasorias a los adultos responsables. Aquí algunas estadísticas duras y relevantes:</w:t>
      </w:r>
    </w:p>
    <w:p w14:paraId="645124D2" w14:textId="77777777" w:rsidR="006032F1" w:rsidRPr="006032F1" w:rsidRDefault="006032F1" w:rsidP="006032F1">
      <w:pPr>
        <w:jc w:val="both"/>
        <w:rPr>
          <w:rFonts w:ascii="Arial" w:hAnsi="Arial" w:cs="Arial"/>
          <w:lang w:val="es-419"/>
        </w:rPr>
      </w:pPr>
    </w:p>
    <w:p w14:paraId="02B7BE7B" w14:textId="6E51AE9D" w:rsidR="00D15737" w:rsidRPr="006032F1" w:rsidRDefault="00D15737" w:rsidP="006032F1">
      <w:pPr>
        <w:pStyle w:val="Prrafodelista"/>
        <w:numPr>
          <w:ilvl w:val="0"/>
          <w:numId w:val="5"/>
        </w:numPr>
        <w:jc w:val="both"/>
        <w:rPr>
          <w:rFonts w:ascii="Arial" w:hAnsi="Arial" w:cs="Arial"/>
          <w:lang w:val="es-419"/>
        </w:rPr>
      </w:pPr>
      <w:r w:rsidRPr="006032F1">
        <w:rPr>
          <w:rFonts w:ascii="Arial" w:hAnsi="Arial" w:cs="Arial"/>
          <w:lang w:val="es-419"/>
        </w:rPr>
        <w:t>Crecimiento del número de adolescentes imputados</w:t>
      </w:r>
    </w:p>
    <w:p w14:paraId="1AE21523" w14:textId="77777777" w:rsidR="006032F1" w:rsidRPr="006032F1" w:rsidRDefault="006032F1" w:rsidP="008A7D31">
      <w:pPr>
        <w:pStyle w:val="Prrafodelista"/>
        <w:ind w:left="1068"/>
        <w:jc w:val="both"/>
        <w:rPr>
          <w:rFonts w:ascii="Arial" w:hAnsi="Arial" w:cs="Arial"/>
          <w:lang w:val="es-419"/>
        </w:rPr>
      </w:pPr>
    </w:p>
    <w:p w14:paraId="00957A59" w14:textId="77777777" w:rsidR="006032F1" w:rsidRDefault="00D15737" w:rsidP="006032F1">
      <w:pPr>
        <w:jc w:val="both"/>
        <w:rPr>
          <w:rFonts w:ascii="Arial" w:hAnsi="Arial" w:cs="Arial"/>
          <w:lang w:val="es-419"/>
        </w:rPr>
      </w:pPr>
      <w:r w:rsidRPr="006032F1">
        <w:rPr>
          <w:rFonts w:ascii="Arial" w:hAnsi="Arial" w:cs="Arial"/>
          <w:lang w:val="es-419"/>
        </w:rPr>
        <w:tab/>
        <w:t>•</w:t>
      </w:r>
      <w:r w:rsidRPr="006032F1">
        <w:rPr>
          <w:rFonts w:ascii="Arial" w:hAnsi="Arial" w:cs="Arial"/>
          <w:lang w:val="es-419"/>
        </w:rPr>
        <w:tab/>
        <w:t xml:space="preserve">Según el INEGI, en 2023 fueron 32,852 adolescentes imputados por la presunta comisión de un delito en carpetas de investigación estatales. </w:t>
      </w:r>
    </w:p>
    <w:p w14:paraId="5E1320BD" w14:textId="081DF6E6" w:rsidR="00D15737" w:rsidRPr="006032F1" w:rsidRDefault="00D15737" w:rsidP="006032F1">
      <w:pPr>
        <w:jc w:val="both"/>
        <w:rPr>
          <w:rFonts w:ascii="Arial" w:hAnsi="Arial" w:cs="Arial"/>
          <w:lang w:val="es-419"/>
        </w:rPr>
      </w:pPr>
      <w:r w:rsidRPr="006032F1">
        <w:rPr>
          <w:rFonts w:ascii="Arial" w:hAnsi="Arial" w:cs="Arial"/>
          <w:lang w:val="es-419"/>
        </w:rPr>
        <w:t xml:space="preserve"> </w:t>
      </w:r>
    </w:p>
    <w:p w14:paraId="1EDBEB60" w14:textId="77777777" w:rsidR="00D15737" w:rsidRDefault="00D15737" w:rsidP="006032F1">
      <w:pPr>
        <w:jc w:val="both"/>
        <w:rPr>
          <w:rFonts w:ascii="Arial" w:hAnsi="Arial" w:cs="Arial"/>
          <w:lang w:val="es-419"/>
        </w:rPr>
      </w:pPr>
      <w:r w:rsidRPr="006032F1">
        <w:rPr>
          <w:rFonts w:ascii="Arial" w:hAnsi="Arial" w:cs="Arial"/>
          <w:lang w:val="es-419"/>
        </w:rPr>
        <w:tab/>
        <w:t>•</w:t>
      </w:r>
      <w:r w:rsidRPr="006032F1">
        <w:rPr>
          <w:rFonts w:ascii="Arial" w:hAnsi="Arial" w:cs="Arial"/>
          <w:lang w:val="es-419"/>
        </w:rPr>
        <w:tab/>
        <w:t xml:space="preserve">De 2021 a 2023 esto representa un aumento de aprox. 42.2%.  </w:t>
      </w:r>
    </w:p>
    <w:p w14:paraId="2876F997" w14:textId="77777777" w:rsidR="006032F1" w:rsidRPr="006032F1" w:rsidRDefault="006032F1" w:rsidP="006032F1">
      <w:pPr>
        <w:jc w:val="both"/>
        <w:rPr>
          <w:rFonts w:ascii="Arial" w:hAnsi="Arial" w:cs="Arial"/>
          <w:lang w:val="es-419"/>
        </w:rPr>
      </w:pPr>
    </w:p>
    <w:p w14:paraId="75E17DE4" w14:textId="77777777" w:rsidR="00D15737" w:rsidRPr="006032F1" w:rsidRDefault="00D15737" w:rsidP="006032F1">
      <w:pPr>
        <w:jc w:val="both"/>
        <w:rPr>
          <w:rFonts w:ascii="Arial" w:hAnsi="Arial" w:cs="Arial"/>
          <w:lang w:val="es-419"/>
        </w:rPr>
      </w:pPr>
      <w:r w:rsidRPr="006032F1">
        <w:rPr>
          <w:rFonts w:ascii="Arial" w:hAnsi="Arial" w:cs="Arial"/>
          <w:lang w:val="es-419"/>
        </w:rPr>
        <w:tab/>
        <w:t>•</w:t>
      </w:r>
      <w:r w:rsidRPr="006032F1">
        <w:rPr>
          <w:rFonts w:ascii="Arial" w:hAnsi="Arial" w:cs="Arial"/>
          <w:lang w:val="es-419"/>
        </w:rPr>
        <w:tab/>
        <w:t xml:space="preserve">Chihuahua es una de las seis entidades que concentran el 50.7 % de los adolescentes imputados a nivel nacional, aproximadamente 1,801 casos registrados para el estado.  </w:t>
      </w:r>
    </w:p>
    <w:p w14:paraId="66A7809F" w14:textId="11587DB5" w:rsidR="00D15737" w:rsidRPr="006032F1" w:rsidRDefault="00D15737" w:rsidP="006032F1">
      <w:pPr>
        <w:pStyle w:val="Prrafodelista"/>
        <w:numPr>
          <w:ilvl w:val="0"/>
          <w:numId w:val="5"/>
        </w:numPr>
        <w:jc w:val="both"/>
        <w:rPr>
          <w:rFonts w:ascii="Arial" w:hAnsi="Arial" w:cs="Arial"/>
          <w:lang w:val="es-419"/>
        </w:rPr>
      </w:pPr>
      <w:r w:rsidRPr="006032F1">
        <w:rPr>
          <w:rFonts w:ascii="Arial" w:hAnsi="Arial" w:cs="Arial"/>
          <w:lang w:val="es-419"/>
        </w:rPr>
        <w:lastRenderedPageBreak/>
        <w:t>Delitos más frecuentes entre adolescentes imputados</w:t>
      </w:r>
    </w:p>
    <w:p w14:paraId="181FA70E" w14:textId="77777777" w:rsidR="006032F1" w:rsidRPr="006032F1" w:rsidRDefault="006032F1" w:rsidP="006032F1">
      <w:pPr>
        <w:pStyle w:val="Prrafodelista"/>
        <w:ind w:left="1068"/>
        <w:jc w:val="both"/>
        <w:rPr>
          <w:rFonts w:ascii="Arial" w:hAnsi="Arial" w:cs="Arial"/>
          <w:lang w:val="es-419"/>
        </w:rPr>
      </w:pPr>
    </w:p>
    <w:p w14:paraId="42FE4A13" w14:textId="77777777" w:rsidR="00D15737" w:rsidRPr="006032F1" w:rsidRDefault="00D15737" w:rsidP="006032F1">
      <w:pPr>
        <w:jc w:val="both"/>
        <w:rPr>
          <w:rFonts w:ascii="Arial" w:hAnsi="Arial" w:cs="Arial"/>
          <w:lang w:val="es-419"/>
        </w:rPr>
      </w:pPr>
      <w:r w:rsidRPr="006032F1">
        <w:rPr>
          <w:rFonts w:ascii="Arial" w:hAnsi="Arial" w:cs="Arial"/>
          <w:lang w:val="es-419"/>
        </w:rPr>
        <w:tab/>
        <w:t>•</w:t>
      </w:r>
      <w:r w:rsidRPr="006032F1">
        <w:rPr>
          <w:rFonts w:ascii="Arial" w:hAnsi="Arial" w:cs="Arial"/>
          <w:lang w:val="es-419"/>
        </w:rPr>
        <w:tab/>
        <w:t xml:space="preserve">Lesiones: 24.8 % de los delitos imputados a adolescentes.   </w:t>
      </w:r>
    </w:p>
    <w:p w14:paraId="306C8D79" w14:textId="77777777" w:rsidR="00D15737" w:rsidRPr="006032F1" w:rsidRDefault="00D15737" w:rsidP="006032F1">
      <w:pPr>
        <w:jc w:val="both"/>
        <w:rPr>
          <w:rFonts w:ascii="Arial" w:hAnsi="Arial" w:cs="Arial"/>
          <w:lang w:val="es-419"/>
        </w:rPr>
      </w:pPr>
      <w:r w:rsidRPr="006032F1">
        <w:rPr>
          <w:rFonts w:ascii="Arial" w:hAnsi="Arial" w:cs="Arial"/>
          <w:lang w:val="es-419"/>
        </w:rPr>
        <w:tab/>
        <w:t>•</w:t>
      </w:r>
      <w:r w:rsidRPr="006032F1">
        <w:rPr>
          <w:rFonts w:ascii="Arial" w:hAnsi="Arial" w:cs="Arial"/>
          <w:lang w:val="es-419"/>
        </w:rPr>
        <w:tab/>
        <w:t xml:space="preserve">Robo: 15.2 %.  </w:t>
      </w:r>
    </w:p>
    <w:p w14:paraId="4F7C3B3D" w14:textId="77777777" w:rsidR="00D15737" w:rsidRPr="006032F1" w:rsidRDefault="00D15737" w:rsidP="006032F1">
      <w:pPr>
        <w:jc w:val="both"/>
        <w:rPr>
          <w:rFonts w:ascii="Arial" w:hAnsi="Arial" w:cs="Arial"/>
          <w:lang w:val="es-419"/>
        </w:rPr>
      </w:pPr>
      <w:r w:rsidRPr="006032F1">
        <w:rPr>
          <w:rFonts w:ascii="Arial" w:hAnsi="Arial" w:cs="Arial"/>
          <w:lang w:val="es-419"/>
        </w:rPr>
        <w:tab/>
        <w:t>•</w:t>
      </w:r>
      <w:r w:rsidRPr="006032F1">
        <w:rPr>
          <w:rFonts w:ascii="Arial" w:hAnsi="Arial" w:cs="Arial"/>
          <w:lang w:val="es-419"/>
        </w:rPr>
        <w:tab/>
        <w:t xml:space="preserve">Amenazas: 9.4 %  </w:t>
      </w:r>
    </w:p>
    <w:p w14:paraId="6BF97CA8" w14:textId="77777777" w:rsidR="00D15737" w:rsidRPr="006032F1" w:rsidRDefault="00D15737" w:rsidP="006032F1">
      <w:pPr>
        <w:jc w:val="both"/>
        <w:rPr>
          <w:rFonts w:ascii="Arial" w:hAnsi="Arial" w:cs="Arial"/>
          <w:lang w:val="es-419"/>
        </w:rPr>
      </w:pPr>
      <w:r w:rsidRPr="006032F1">
        <w:rPr>
          <w:rFonts w:ascii="Arial" w:hAnsi="Arial" w:cs="Arial"/>
          <w:lang w:val="es-419"/>
        </w:rPr>
        <w:tab/>
        <w:t>•</w:t>
      </w:r>
      <w:r w:rsidRPr="006032F1">
        <w:rPr>
          <w:rFonts w:ascii="Arial" w:hAnsi="Arial" w:cs="Arial"/>
          <w:lang w:val="es-419"/>
        </w:rPr>
        <w:tab/>
        <w:t xml:space="preserve">Abuso sexual: 9 %  </w:t>
      </w:r>
    </w:p>
    <w:p w14:paraId="5D302FA4" w14:textId="77777777" w:rsidR="00D15737" w:rsidRPr="006032F1" w:rsidRDefault="00D15737" w:rsidP="006032F1">
      <w:pPr>
        <w:jc w:val="both"/>
        <w:rPr>
          <w:rFonts w:ascii="Arial" w:hAnsi="Arial" w:cs="Arial"/>
          <w:lang w:val="es-419"/>
        </w:rPr>
      </w:pPr>
      <w:r w:rsidRPr="006032F1">
        <w:rPr>
          <w:rFonts w:ascii="Arial" w:hAnsi="Arial" w:cs="Arial"/>
          <w:lang w:val="es-419"/>
        </w:rPr>
        <w:tab/>
        <w:t>•</w:t>
      </w:r>
      <w:r w:rsidRPr="006032F1">
        <w:rPr>
          <w:rFonts w:ascii="Arial" w:hAnsi="Arial" w:cs="Arial"/>
          <w:lang w:val="es-419"/>
        </w:rPr>
        <w:tab/>
        <w:t xml:space="preserve">Narcomenudeo: 8.4 %  </w:t>
      </w:r>
    </w:p>
    <w:p w14:paraId="1CA0951A" w14:textId="77777777" w:rsidR="00D15737" w:rsidRPr="006032F1" w:rsidRDefault="00D15737" w:rsidP="006032F1">
      <w:pPr>
        <w:jc w:val="both"/>
        <w:rPr>
          <w:rFonts w:ascii="Arial" w:hAnsi="Arial" w:cs="Arial"/>
          <w:lang w:val="es-419"/>
        </w:rPr>
      </w:pPr>
      <w:r w:rsidRPr="006032F1">
        <w:rPr>
          <w:rFonts w:ascii="Arial" w:hAnsi="Arial" w:cs="Arial"/>
          <w:lang w:val="es-419"/>
        </w:rPr>
        <w:tab/>
      </w:r>
    </w:p>
    <w:p w14:paraId="5784B6D9" w14:textId="495497B6" w:rsidR="00D15737" w:rsidRPr="008A7D31" w:rsidRDefault="00D15737" w:rsidP="008A7D31">
      <w:pPr>
        <w:pStyle w:val="Prrafodelista"/>
        <w:numPr>
          <w:ilvl w:val="0"/>
          <w:numId w:val="5"/>
        </w:numPr>
        <w:jc w:val="both"/>
        <w:rPr>
          <w:rFonts w:ascii="Arial" w:hAnsi="Arial" w:cs="Arial"/>
          <w:lang w:val="es-419"/>
        </w:rPr>
      </w:pPr>
      <w:r w:rsidRPr="008A7D31">
        <w:rPr>
          <w:rFonts w:ascii="Arial" w:hAnsi="Arial" w:cs="Arial"/>
          <w:lang w:val="es-419"/>
        </w:rPr>
        <w:t>Experiencias comparativas entre entidades</w:t>
      </w:r>
    </w:p>
    <w:p w14:paraId="1BD02C20" w14:textId="77777777" w:rsidR="006032F1" w:rsidRPr="006032F1" w:rsidRDefault="006032F1" w:rsidP="006032F1">
      <w:pPr>
        <w:jc w:val="both"/>
        <w:rPr>
          <w:rFonts w:ascii="Arial" w:hAnsi="Arial" w:cs="Arial"/>
          <w:lang w:val="es-419"/>
        </w:rPr>
      </w:pPr>
    </w:p>
    <w:p w14:paraId="196789B6" w14:textId="77777777" w:rsidR="00D15737" w:rsidRPr="006032F1" w:rsidRDefault="00D15737" w:rsidP="006032F1">
      <w:pPr>
        <w:jc w:val="both"/>
        <w:rPr>
          <w:rFonts w:ascii="Arial" w:hAnsi="Arial" w:cs="Arial"/>
          <w:lang w:val="es-419"/>
        </w:rPr>
      </w:pPr>
      <w:r w:rsidRPr="006032F1">
        <w:rPr>
          <w:rFonts w:ascii="Arial" w:hAnsi="Arial" w:cs="Arial"/>
          <w:lang w:val="es-419"/>
        </w:rPr>
        <w:tab/>
        <w:t>•</w:t>
      </w:r>
      <w:r w:rsidRPr="006032F1">
        <w:rPr>
          <w:rFonts w:ascii="Arial" w:hAnsi="Arial" w:cs="Arial"/>
          <w:lang w:val="es-419"/>
        </w:rPr>
        <w:tab/>
        <w:t>Chihuahua ya aparece como entidad con número alto de adolescentes imputados.</w:t>
      </w:r>
    </w:p>
    <w:p w14:paraId="54E6EABA" w14:textId="77777777" w:rsidR="00D15737" w:rsidRDefault="00D15737" w:rsidP="006032F1">
      <w:pPr>
        <w:jc w:val="both"/>
        <w:rPr>
          <w:rFonts w:ascii="Arial" w:hAnsi="Arial" w:cs="Arial"/>
          <w:lang w:val="es-419"/>
        </w:rPr>
      </w:pPr>
    </w:p>
    <w:p w14:paraId="509E4798" w14:textId="379B2807" w:rsidR="006032F1" w:rsidRPr="006032F1" w:rsidRDefault="006032F1" w:rsidP="006032F1">
      <w:pPr>
        <w:jc w:val="center"/>
        <w:rPr>
          <w:rFonts w:ascii="Arial" w:hAnsi="Arial" w:cs="Arial"/>
          <w:b/>
          <w:bCs/>
          <w:lang w:val="es-419"/>
        </w:rPr>
      </w:pPr>
      <w:bookmarkStart w:id="0" w:name="_Hlk209599668"/>
      <w:r w:rsidRPr="006032F1">
        <w:rPr>
          <w:rFonts w:ascii="Arial" w:hAnsi="Arial" w:cs="Arial"/>
          <w:b/>
          <w:bCs/>
          <w:lang w:val="es-419"/>
        </w:rPr>
        <w:t>DATOS ESTADÍSTICOS RELEVANTES</w:t>
      </w:r>
    </w:p>
    <w:p w14:paraId="4C641625" w14:textId="77777777" w:rsidR="006032F1" w:rsidRPr="006032F1" w:rsidRDefault="006032F1" w:rsidP="006032F1">
      <w:pPr>
        <w:rPr>
          <w:rFonts w:ascii="Arial" w:hAnsi="Arial" w:cs="Arial"/>
          <w:lang w:val="es-419"/>
        </w:rPr>
      </w:pPr>
    </w:p>
    <w:p w14:paraId="632D65C3" w14:textId="23D51C4E" w:rsidR="006032F1" w:rsidRDefault="006032F1" w:rsidP="006032F1">
      <w:pPr>
        <w:rPr>
          <w:rFonts w:ascii="Arial" w:hAnsi="Arial" w:cs="Arial"/>
          <w:lang w:val="es-419"/>
        </w:rPr>
      </w:pPr>
      <w:r w:rsidRPr="006032F1">
        <w:rPr>
          <w:rFonts w:ascii="Arial" w:hAnsi="Arial" w:cs="Arial"/>
          <w:lang w:val="es-419"/>
        </w:rPr>
        <w:tab/>
      </w:r>
      <w:r w:rsidRPr="006032F1">
        <w:rPr>
          <w:rFonts w:ascii="Arial" w:hAnsi="Arial" w:cs="Arial"/>
          <w:lang w:val="es-419"/>
        </w:rPr>
        <w:tab/>
        <w:t>Crecimiento del número de adolescentes imputados</w:t>
      </w:r>
      <w:r w:rsidR="00065F74">
        <w:rPr>
          <w:rFonts w:ascii="Arial" w:hAnsi="Arial" w:cs="Arial"/>
          <w:lang w:val="es-419"/>
        </w:rPr>
        <w:t xml:space="preserve"> en nuestro Estado</w:t>
      </w:r>
    </w:p>
    <w:p w14:paraId="45D8143E" w14:textId="77777777" w:rsidR="006032F1" w:rsidRPr="006032F1" w:rsidRDefault="006032F1" w:rsidP="006032F1">
      <w:pPr>
        <w:rPr>
          <w:rFonts w:ascii="Arial" w:hAnsi="Arial" w:cs="Arial"/>
          <w:lang w:val="es-419"/>
        </w:rPr>
      </w:pPr>
    </w:p>
    <w:p w14:paraId="5FA5D7FC" w14:textId="565B60F8" w:rsidR="006032F1" w:rsidRDefault="006032F1" w:rsidP="006032F1">
      <w:pPr>
        <w:rPr>
          <w:rFonts w:ascii="Arial" w:hAnsi="Arial" w:cs="Arial"/>
        </w:rPr>
      </w:pPr>
      <w:r w:rsidRPr="006032F1">
        <w:rPr>
          <w:rFonts w:ascii="Arial" w:hAnsi="Arial" w:cs="Arial"/>
          <w:lang w:val="es-419"/>
        </w:rPr>
        <w:tab/>
        <w:t>•</w:t>
      </w:r>
      <w:r w:rsidRPr="006032F1">
        <w:rPr>
          <w:rFonts w:ascii="Arial" w:hAnsi="Arial" w:cs="Arial"/>
          <w:lang w:val="es-419"/>
        </w:rPr>
        <w:tab/>
        <w:t xml:space="preserve">Según el INEGI, en 2023 fueron 32,852 adolescentes imputados por la presunta comisión de un delito en carpetas de investigación estatales.  </w:t>
      </w:r>
    </w:p>
    <w:p w14:paraId="4DFE8764" w14:textId="77777777" w:rsidR="006032F1" w:rsidRPr="006032F1" w:rsidRDefault="006032F1" w:rsidP="006032F1">
      <w:pPr>
        <w:rPr>
          <w:rFonts w:ascii="Arial" w:hAnsi="Arial" w:cs="Arial"/>
        </w:rPr>
      </w:pPr>
    </w:p>
    <w:p w14:paraId="6C9FC1A1" w14:textId="3036C2C5" w:rsidR="006032F1" w:rsidRDefault="006032F1" w:rsidP="006032F1">
      <w:pPr>
        <w:rPr>
          <w:rFonts w:ascii="Arial" w:hAnsi="Arial" w:cs="Arial"/>
        </w:rPr>
      </w:pPr>
      <w:r w:rsidRPr="006032F1">
        <w:rPr>
          <w:rFonts w:ascii="Arial" w:hAnsi="Arial" w:cs="Arial"/>
        </w:rPr>
        <w:tab/>
        <w:t>•</w:t>
      </w:r>
      <w:r w:rsidRPr="006032F1">
        <w:rPr>
          <w:rFonts w:ascii="Arial" w:hAnsi="Arial" w:cs="Arial"/>
        </w:rPr>
        <w:tab/>
        <w:t>De 2021 a 2023 esto representa un aumento de aprox</w:t>
      </w:r>
      <w:r>
        <w:rPr>
          <w:rFonts w:ascii="Arial" w:hAnsi="Arial" w:cs="Arial"/>
        </w:rPr>
        <w:t>imadamente</w:t>
      </w:r>
      <w:r w:rsidRPr="006032F1">
        <w:rPr>
          <w:rFonts w:ascii="Arial" w:hAnsi="Arial" w:cs="Arial"/>
        </w:rPr>
        <w:t xml:space="preserve"> 42.2%.  </w:t>
      </w:r>
    </w:p>
    <w:p w14:paraId="49CD7CB6" w14:textId="77777777" w:rsidR="006032F1" w:rsidRPr="006032F1" w:rsidRDefault="006032F1" w:rsidP="006032F1">
      <w:pPr>
        <w:rPr>
          <w:rFonts w:ascii="Arial" w:hAnsi="Arial" w:cs="Arial"/>
        </w:rPr>
      </w:pPr>
    </w:p>
    <w:p w14:paraId="71CEBEDC" w14:textId="77777777" w:rsidR="006032F1" w:rsidRPr="006032F1" w:rsidRDefault="006032F1" w:rsidP="006032F1">
      <w:pPr>
        <w:rPr>
          <w:rFonts w:ascii="Arial" w:hAnsi="Arial" w:cs="Arial"/>
          <w:lang w:val="es-419"/>
        </w:rPr>
      </w:pPr>
      <w:r w:rsidRPr="006032F1">
        <w:rPr>
          <w:rFonts w:ascii="Arial" w:hAnsi="Arial" w:cs="Arial"/>
        </w:rPr>
        <w:tab/>
      </w:r>
      <w:r w:rsidRPr="006032F1">
        <w:rPr>
          <w:rFonts w:ascii="Arial" w:hAnsi="Arial" w:cs="Arial"/>
          <w:lang w:val="es-419"/>
        </w:rPr>
        <w:t>•</w:t>
      </w:r>
      <w:r w:rsidRPr="006032F1">
        <w:rPr>
          <w:rFonts w:ascii="Arial" w:hAnsi="Arial" w:cs="Arial"/>
          <w:lang w:val="es-419"/>
        </w:rPr>
        <w:tab/>
        <w:t>Chihuahua es una de las seis entidades que concentran el 50.7 % de los adolescentes imputados a nivel nacional — aproximadamente 1,801 casos registrados para el estado</w:t>
      </w:r>
    </w:p>
    <w:bookmarkEnd w:id="0"/>
    <w:p w14:paraId="48A72E0B" w14:textId="77777777" w:rsidR="006032F1" w:rsidRPr="006032F1" w:rsidRDefault="006032F1" w:rsidP="006032F1">
      <w:pPr>
        <w:jc w:val="both"/>
        <w:rPr>
          <w:rFonts w:ascii="Arial" w:hAnsi="Arial" w:cs="Arial"/>
          <w:lang w:val="es-419"/>
        </w:rPr>
      </w:pPr>
    </w:p>
    <w:p w14:paraId="154BAD86" w14:textId="77777777" w:rsidR="00055C8E" w:rsidRPr="006032F1" w:rsidRDefault="00055C8E" w:rsidP="006032F1">
      <w:pPr>
        <w:jc w:val="both"/>
        <w:rPr>
          <w:rFonts w:ascii="Arial" w:hAnsi="Arial" w:cs="Arial"/>
        </w:rPr>
      </w:pPr>
    </w:p>
    <w:p w14:paraId="7BB5D737" w14:textId="18E538CD" w:rsidR="00087987" w:rsidRPr="006032F1" w:rsidRDefault="003531F4" w:rsidP="006032F1">
      <w:pPr>
        <w:jc w:val="both"/>
        <w:rPr>
          <w:rFonts w:ascii="Arial" w:hAnsi="Arial" w:cs="Arial"/>
        </w:rPr>
      </w:pPr>
      <w:r w:rsidRPr="006032F1">
        <w:rPr>
          <w:rFonts w:ascii="Arial" w:hAnsi="Arial" w:cs="Arial"/>
        </w:rPr>
        <w:t>Según datos aportados por la Asociación Civil Red por los Derechos de la Infancia en México, los grupos criminales han integrado a sus filas a cerca de treinta y seis mil niñas, niños y adolescentes.</w:t>
      </w:r>
    </w:p>
    <w:p w14:paraId="2CC0BE8E" w14:textId="35CF2969" w:rsidR="003531F4" w:rsidRPr="006032F1" w:rsidRDefault="003531F4" w:rsidP="006032F1">
      <w:pPr>
        <w:jc w:val="both"/>
        <w:rPr>
          <w:rFonts w:ascii="Arial" w:hAnsi="Arial" w:cs="Arial"/>
        </w:rPr>
      </w:pPr>
    </w:p>
    <w:p w14:paraId="67747464" w14:textId="634C3313" w:rsidR="003531F4" w:rsidRPr="006032F1" w:rsidRDefault="003531F4" w:rsidP="006032F1">
      <w:pPr>
        <w:jc w:val="both"/>
        <w:rPr>
          <w:rFonts w:ascii="Arial" w:hAnsi="Arial" w:cs="Arial"/>
        </w:rPr>
      </w:pPr>
      <w:r w:rsidRPr="006032F1">
        <w:rPr>
          <w:rFonts w:ascii="Arial" w:hAnsi="Arial" w:cs="Arial"/>
        </w:rPr>
        <w:t>Aprovechan su estatus social, su inmadurez, su necesidad y su inocencia para enrolarlos en la comisión de diversos delitos, tanto del fuero común como del fuero federal.</w:t>
      </w:r>
    </w:p>
    <w:p w14:paraId="7D504102" w14:textId="3EF31DF5" w:rsidR="003531F4" w:rsidRPr="006032F1" w:rsidRDefault="003531F4" w:rsidP="006032F1">
      <w:pPr>
        <w:jc w:val="both"/>
        <w:rPr>
          <w:rFonts w:ascii="Arial" w:hAnsi="Arial" w:cs="Arial"/>
        </w:rPr>
      </w:pPr>
    </w:p>
    <w:p w14:paraId="43D7240E" w14:textId="366B226F" w:rsidR="003531F4" w:rsidRPr="006032F1" w:rsidRDefault="003531F4" w:rsidP="006032F1">
      <w:pPr>
        <w:jc w:val="both"/>
        <w:rPr>
          <w:rFonts w:ascii="Arial" w:hAnsi="Arial" w:cs="Arial"/>
        </w:rPr>
      </w:pPr>
      <w:r w:rsidRPr="006032F1">
        <w:rPr>
          <w:rFonts w:ascii="Arial" w:hAnsi="Arial" w:cs="Arial"/>
        </w:rPr>
        <w:t>La Comisión Nacional de Derechos Humanos ha manifestado que “los miembros de pandillas y grupos delictivos organizados buscan generalmente niñas, niños y adolescentes con baja autoestima, inmaduros, solitarios y con un bajo control de impulsos”.</w:t>
      </w:r>
    </w:p>
    <w:p w14:paraId="61349264" w14:textId="77777777" w:rsidR="00F711CC" w:rsidRPr="006032F1" w:rsidRDefault="00F711CC" w:rsidP="006032F1">
      <w:pPr>
        <w:jc w:val="both"/>
        <w:rPr>
          <w:rFonts w:ascii="Arial" w:hAnsi="Arial" w:cs="Arial"/>
        </w:rPr>
      </w:pPr>
    </w:p>
    <w:p w14:paraId="4714C1EF" w14:textId="427A1997" w:rsidR="003531F4" w:rsidRPr="006032F1" w:rsidRDefault="003531F4" w:rsidP="006032F1">
      <w:pPr>
        <w:jc w:val="both"/>
        <w:rPr>
          <w:rFonts w:ascii="Arial" w:hAnsi="Arial" w:cs="Arial"/>
        </w:rPr>
      </w:pPr>
      <w:r w:rsidRPr="006032F1">
        <w:rPr>
          <w:rFonts w:ascii="Arial" w:hAnsi="Arial" w:cs="Arial"/>
        </w:rPr>
        <w:lastRenderedPageBreak/>
        <w:t xml:space="preserve">Inicialmente delinquen en delitos menores como robos y se escala hasta la comisión de delitos como secuestro, homicidio, extorsión y demás delitos graves, </w:t>
      </w:r>
      <w:r w:rsidR="00004790" w:rsidRPr="006032F1">
        <w:rPr>
          <w:rFonts w:ascii="Arial" w:hAnsi="Arial" w:cs="Arial"/>
        </w:rPr>
        <w:t xml:space="preserve">son la carne de cañón de estos grupos delincuenciales. </w:t>
      </w:r>
    </w:p>
    <w:p w14:paraId="1E3463CF" w14:textId="5531B95B" w:rsidR="00004790" w:rsidRPr="006032F1" w:rsidRDefault="00004790" w:rsidP="006032F1">
      <w:pPr>
        <w:jc w:val="both"/>
        <w:rPr>
          <w:rFonts w:ascii="Arial" w:hAnsi="Arial" w:cs="Arial"/>
        </w:rPr>
      </w:pPr>
    </w:p>
    <w:p w14:paraId="6FA0B14C" w14:textId="7D835645" w:rsidR="00004790" w:rsidRPr="006032F1" w:rsidRDefault="00004790" w:rsidP="006032F1">
      <w:pPr>
        <w:jc w:val="both"/>
        <w:rPr>
          <w:rFonts w:ascii="Arial" w:hAnsi="Arial" w:cs="Arial"/>
        </w:rPr>
      </w:pPr>
      <w:r w:rsidRPr="006032F1">
        <w:rPr>
          <w:rFonts w:ascii="Arial" w:hAnsi="Arial" w:cs="Arial"/>
        </w:rPr>
        <w:t>En virtud de que diversos tratados internacionales que protegen los derechos de la infancia y la obligación del Estado mexicano de proteger sus derechos, es que nace la presente iniciativa.</w:t>
      </w:r>
    </w:p>
    <w:p w14:paraId="3291921F" w14:textId="4992A429" w:rsidR="00004790" w:rsidRPr="006032F1" w:rsidRDefault="00004790" w:rsidP="006032F1">
      <w:pPr>
        <w:jc w:val="both"/>
        <w:rPr>
          <w:rFonts w:ascii="Arial" w:hAnsi="Arial" w:cs="Arial"/>
        </w:rPr>
      </w:pPr>
    </w:p>
    <w:p w14:paraId="31F40C98" w14:textId="289DCB96" w:rsidR="00004790" w:rsidRPr="006032F1" w:rsidRDefault="00004790" w:rsidP="006032F1">
      <w:pPr>
        <w:jc w:val="both"/>
        <w:rPr>
          <w:rFonts w:ascii="Arial" w:hAnsi="Arial" w:cs="Arial"/>
        </w:rPr>
      </w:pPr>
      <w:r w:rsidRPr="006032F1">
        <w:rPr>
          <w:rFonts w:ascii="Arial" w:hAnsi="Arial" w:cs="Arial"/>
        </w:rPr>
        <w:t>El artículo 136 de nuestro código penal, considera una serie de hipótesis que permiten calificar el delito de homicidio y lesiones y por ende aumentar la pena de prisión.</w:t>
      </w:r>
    </w:p>
    <w:p w14:paraId="277E9AEB" w14:textId="77777777" w:rsidR="00004790" w:rsidRPr="006032F1" w:rsidRDefault="00004790" w:rsidP="006032F1">
      <w:pPr>
        <w:jc w:val="both"/>
        <w:rPr>
          <w:rFonts w:ascii="Arial" w:hAnsi="Arial" w:cs="Arial"/>
        </w:rPr>
      </w:pPr>
    </w:p>
    <w:p w14:paraId="52E618E5" w14:textId="77777777" w:rsidR="00004790" w:rsidRPr="006032F1" w:rsidRDefault="00004790" w:rsidP="006032F1">
      <w:pPr>
        <w:jc w:val="both"/>
        <w:rPr>
          <w:rFonts w:ascii="Arial" w:hAnsi="Arial" w:cs="Arial"/>
        </w:rPr>
      </w:pPr>
      <w:r w:rsidRPr="006032F1">
        <w:rPr>
          <w:rFonts w:ascii="Arial" w:hAnsi="Arial" w:cs="Arial"/>
        </w:rPr>
        <w:t>La fracción décimo segunda del citado artículo, califica estos delitos cuando se sirva como instrumento para perpetuar el hecho a una persona menor de doce años, sin embargo, consideramos pertinente, que dicha fracción debe de considerar no solamente a quienes pertenecen al grupo etario referido, sino que debe contemplar a adolescentes menores de dieciocho años.</w:t>
      </w:r>
    </w:p>
    <w:p w14:paraId="3EC9BE28" w14:textId="77777777" w:rsidR="00004790" w:rsidRPr="006032F1" w:rsidRDefault="00004790" w:rsidP="006032F1">
      <w:pPr>
        <w:jc w:val="both"/>
        <w:rPr>
          <w:rFonts w:ascii="Arial" w:hAnsi="Arial" w:cs="Arial"/>
        </w:rPr>
      </w:pPr>
    </w:p>
    <w:p w14:paraId="7B9B0742" w14:textId="77777777" w:rsidR="00004790" w:rsidRPr="006032F1" w:rsidRDefault="00004790" w:rsidP="006032F1">
      <w:pPr>
        <w:jc w:val="both"/>
        <w:rPr>
          <w:rFonts w:ascii="Arial" w:hAnsi="Arial" w:cs="Arial"/>
        </w:rPr>
      </w:pPr>
      <w:r w:rsidRPr="006032F1">
        <w:rPr>
          <w:rFonts w:ascii="Arial" w:hAnsi="Arial" w:cs="Arial"/>
        </w:rPr>
        <w:t>Entendemos que el espíritu de dicha calificativa, es en atención a que los menores de doce años son inimputables, y que existe un sistema de justicia especializado para adolescentes de doce años en adelante.</w:t>
      </w:r>
    </w:p>
    <w:p w14:paraId="2C006315" w14:textId="77777777" w:rsidR="00004790" w:rsidRPr="006032F1" w:rsidRDefault="00004790" w:rsidP="006032F1">
      <w:pPr>
        <w:jc w:val="both"/>
        <w:rPr>
          <w:rFonts w:ascii="Arial" w:hAnsi="Arial" w:cs="Arial"/>
        </w:rPr>
      </w:pPr>
    </w:p>
    <w:p w14:paraId="744C5F5E" w14:textId="1727E185" w:rsidR="003475C8" w:rsidRPr="006032F1" w:rsidRDefault="00004790" w:rsidP="006032F1">
      <w:pPr>
        <w:jc w:val="both"/>
        <w:rPr>
          <w:rFonts w:ascii="Arial" w:hAnsi="Arial" w:cs="Arial"/>
        </w:rPr>
      </w:pPr>
      <w:r w:rsidRPr="006032F1">
        <w:rPr>
          <w:rFonts w:ascii="Arial" w:hAnsi="Arial" w:cs="Arial"/>
        </w:rPr>
        <w:t>En ese tenor, oportuno es que de igual manera se considere como lesiones u homicidio calificado, que se utilice como instrumento para cometer la conducta delictiva, en cualquiera de las formas de autoría o participación que se contemplan en el art</w:t>
      </w:r>
      <w:r w:rsidR="003475C8" w:rsidRPr="006032F1">
        <w:rPr>
          <w:rFonts w:ascii="Arial" w:hAnsi="Arial" w:cs="Arial"/>
        </w:rPr>
        <w:t>ículo veintiuno</w:t>
      </w:r>
      <w:r w:rsidR="007451E7" w:rsidRPr="006032F1">
        <w:rPr>
          <w:rFonts w:ascii="Arial" w:hAnsi="Arial" w:cs="Arial"/>
        </w:rPr>
        <w:t xml:space="preserve"> </w:t>
      </w:r>
      <w:r w:rsidR="003475C8" w:rsidRPr="006032F1">
        <w:rPr>
          <w:rFonts w:ascii="Arial" w:hAnsi="Arial" w:cs="Arial"/>
        </w:rPr>
        <w:t xml:space="preserve"> del mismo código, a personas menores de dieciocho años, es decir; todo adulto que cometa estos ilícitos haciendo acompañar u otorgando alguna actividad para la realización del delito a un adolescente, deberá ser juzgado con mayor severidad, independientemente de la penalidad que pudiera obtener el adolescente.</w:t>
      </w:r>
    </w:p>
    <w:p w14:paraId="207C56A4" w14:textId="77777777" w:rsidR="003475C8" w:rsidRPr="006032F1" w:rsidRDefault="003475C8" w:rsidP="006032F1">
      <w:pPr>
        <w:jc w:val="both"/>
        <w:rPr>
          <w:rFonts w:ascii="Arial" w:hAnsi="Arial" w:cs="Arial"/>
        </w:rPr>
      </w:pPr>
    </w:p>
    <w:p w14:paraId="19B0A2EC" w14:textId="4C7AE283" w:rsidR="00004790" w:rsidRPr="006032F1" w:rsidRDefault="003475C8" w:rsidP="006032F1">
      <w:pPr>
        <w:jc w:val="both"/>
        <w:rPr>
          <w:rFonts w:ascii="Arial" w:hAnsi="Arial" w:cs="Arial"/>
        </w:rPr>
      </w:pPr>
      <w:r w:rsidRPr="006032F1">
        <w:rPr>
          <w:rFonts w:ascii="Arial" w:hAnsi="Arial" w:cs="Arial"/>
        </w:rPr>
        <w:t xml:space="preserve">Es importante lo manifestado por la organización civil REINSERTA, en su publicación denominada Niñas, niños y adolescentes reclutados por la Delincuencia Organizada, </w:t>
      </w:r>
      <w:r w:rsidRPr="006032F1">
        <w:rPr>
          <w:rFonts w:ascii="Arial" w:hAnsi="Arial" w:cs="Arial"/>
          <w:i/>
        </w:rPr>
        <w:t>“Una vez involucrados, niñas, niños y adolescentes viven un “proceso de socialización” en el que se familiarizan con la violencia, las drogas y adoptan comportamientos y actitudes de sus líderes, integrándolos a su identidad. Además, la violencia en la que se ven inmersos, con tal de no decepcionar a sus líderes o para evitar que lastimen a sus seres queridos, tiene en ellos un fuerte impacto psicológico que vulnera su bienestar personal de por vida, afectando su desempeño escolar, generando deserción escolar y dando pie a sentimientos de ansiedad y depresión, actitudes agresivas y problemas de autocontrol.”</w:t>
      </w:r>
    </w:p>
    <w:p w14:paraId="44F0B833" w14:textId="268DA78E" w:rsidR="003531F4" w:rsidRPr="006032F1" w:rsidRDefault="003531F4" w:rsidP="006032F1">
      <w:pPr>
        <w:jc w:val="both"/>
        <w:rPr>
          <w:rFonts w:ascii="Arial" w:hAnsi="Arial" w:cs="Arial"/>
        </w:rPr>
      </w:pPr>
    </w:p>
    <w:p w14:paraId="431AA925" w14:textId="41D20E0C" w:rsidR="00087987" w:rsidRPr="006032F1" w:rsidRDefault="00DA1978" w:rsidP="006032F1">
      <w:pPr>
        <w:jc w:val="both"/>
        <w:rPr>
          <w:rFonts w:ascii="Arial" w:hAnsi="Arial" w:cs="Arial"/>
        </w:rPr>
      </w:pPr>
      <w:r w:rsidRPr="006032F1">
        <w:rPr>
          <w:rFonts w:ascii="Arial" w:hAnsi="Arial" w:cs="Arial"/>
        </w:rPr>
        <w:t>La presente iniciativa pretende inhibir que los adultos utilicen a adolescentes para la comisión de estos delitos, ya que</w:t>
      </w:r>
      <w:r w:rsidR="00F711CC" w:rsidRPr="006032F1">
        <w:rPr>
          <w:rFonts w:ascii="Arial" w:hAnsi="Arial" w:cs="Arial"/>
        </w:rPr>
        <w:t xml:space="preserve">, por ejemplo, un homicidio simple tiene una penalidad mínima de doce años, esta propuesta, por el solo hecho de que un adulto </w:t>
      </w:r>
      <w:r w:rsidR="00F711CC" w:rsidRPr="006032F1">
        <w:rPr>
          <w:rFonts w:ascii="Arial" w:hAnsi="Arial" w:cs="Arial"/>
        </w:rPr>
        <w:lastRenderedPageBreak/>
        <w:t>cometa el ilícito en conjunto con un adolescente independientemente del grado de su autoría o participación, se estaría aumentando la pena mínima de prisión en cincuenta años y la pena máxima que es de veinticinco años aumentaría hasta setenta años</w:t>
      </w:r>
      <w:r w:rsidR="00D61388" w:rsidRPr="006032F1">
        <w:rPr>
          <w:rFonts w:ascii="Arial" w:hAnsi="Arial" w:cs="Arial"/>
        </w:rPr>
        <w:t>.</w:t>
      </w:r>
    </w:p>
    <w:p w14:paraId="0C48041A" w14:textId="77777777" w:rsidR="00D61388" w:rsidRPr="006032F1" w:rsidRDefault="00D61388" w:rsidP="006032F1">
      <w:pPr>
        <w:jc w:val="both"/>
        <w:rPr>
          <w:rFonts w:ascii="Arial" w:hAnsi="Arial" w:cs="Arial"/>
        </w:rPr>
      </w:pPr>
    </w:p>
    <w:p w14:paraId="3264F6A2" w14:textId="2F9E8E9A" w:rsidR="00E428BD" w:rsidRPr="006032F1" w:rsidRDefault="00E428BD" w:rsidP="006032F1">
      <w:pPr>
        <w:jc w:val="both"/>
        <w:rPr>
          <w:rFonts w:ascii="Arial" w:hAnsi="Arial" w:cs="Arial"/>
        </w:rPr>
      </w:pPr>
      <w:r w:rsidRPr="006032F1">
        <w:rPr>
          <w:rFonts w:ascii="Arial" w:hAnsi="Arial" w:cs="Arial"/>
        </w:rPr>
        <w:t xml:space="preserve">Por lo que con fundamento en lo que disponen los numerales 68 fracción I de la Constitución Política del Estado de Chihuahua, 167 fracción I, 168 y 169 de la Ley Orgánica del Poder Legislativo y 75, 76 y 77 del Reglamento Interior de Prácticas Parlamentarias del Poder Legislativo, someto a consideración de esta Representación Popular, el siguiente proyecto de decreto: </w:t>
      </w:r>
    </w:p>
    <w:p w14:paraId="583B2D47" w14:textId="77777777" w:rsidR="00BD1585" w:rsidRPr="006032F1" w:rsidRDefault="00BD1585" w:rsidP="006032F1">
      <w:pPr>
        <w:jc w:val="both"/>
        <w:rPr>
          <w:rFonts w:ascii="Arial" w:hAnsi="Arial" w:cs="Arial"/>
        </w:rPr>
      </w:pPr>
    </w:p>
    <w:p w14:paraId="78555D3F" w14:textId="77777777" w:rsidR="00BD1585" w:rsidRPr="006032F1" w:rsidRDefault="00BD1585" w:rsidP="006032F1">
      <w:pPr>
        <w:jc w:val="both"/>
        <w:rPr>
          <w:rFonts w:ascii="Arial" w:hAnsi="Arial" w:cs="Arial"/>
        </w:rPr>
      </w:pPr>
    </w:p>
    <w:p w14:paraId="4C8ADFE2" w14:textId="1B2C37BB" w:rsidR="002C3C19" w:rsidRPr="006032F1" w:rsidRDefault="002C3C19" w:rsidP="006032F1">
      <w:pPr>
        <w:jc w:val="both"/>
        <w:rPr>
          <w:rFonts w:ascii="Arial" w:hAnsi="Arial" w:cs="Arial"/>
        </w:rPr>
      </w:pPr>
    </w:p>
    <w:p w14:paraId="06BBCD60" w14:textId="77777777" w:rsidR="002C3C19" w:rsidRPr="006032F1" w:rsidRDefault="002C3C19" w:rsidP="006032F1">
      <w:pPr>
        <w:jc w:val="both"/>
        <w:rPr>
          <w:rFonts w:ascii="Arial" w:hAnsi="Arial" w:cs="Arial"/>
        </w:rPr>
      </w:pPr>
      <w:r w:rsidRPr="006032F1">
        <w:rPr>
          <w:rFonts w:ascii="Arial" w:hAnsi="Arial" w:cs="Arial"/>
        </w:rPr>
        <w:t>DECRETO</w:t>
      </w:r>
    </w:p>
    <w:p w14:paraId="6DC2A168" w14:textId="77777777" w:rsidR="002C3C19" w:rsidRPr="006032F1" w:rsidRDefault="002C3C19" w:rsidP="006032F1">
      <w:pPr>
        <w:jc w:val="both"/>
        <w:rPr>
          <w:rFonts w:ascii="Arial" w:hAnsi="Arial" w:cs="Arial"/>
        </w:rPr>
      </w:pPr>
    </w:p>
    <w:p w14:paraId="5EB70233" w14:textId="0069A252" w:rsidR="002C3C19" w:rsidRPr="006032F1" w:rsidRDefault="002C3C19" w:rsidP="006032F1">
      <w:pPr>
        <w:jc w:val="both"/>
        <w:rPr>
          <w:rFonts w:ascii="Arial" w:hAnsi="Arial" w:cs="Arial"/>
        </w:rPr>
      </w:pPr>
      <w:r w:rsidRPr="006032F1">
        <w:rPr>
          <w:rFonts w:ascii="Arial" w:hAnsi="Arial" w:cs="Arial"/>
        </w:rPr>
        <w:t xml:space="preserve">ARTÍCULO ÚNICO: </w:t>
      </w:r>
      <w:r w:rsidR="00E428BD" w:rsidRPr="006032F1">
        <w:rPr>
          <w:rFonts w:ascii="Arial" w:hAnsi="Arial" w:cs="Arial"/>
        </w:rPr>
        <w:t>S</w:t>
      </w:r>
      <w:r w:rsidR="00E04292" w:rsidRPr="006032F1">
        <w:rPr>
          <w:rFonts w:ascii="Arial" w:hAnsi="Arial" w:cs="Arial"/>
        </w:rPr>
        <w:t xml:space="preserve">e </w:t>
      </w:r>
      <w:r w:rsidR="00F711CC" w:rsidRPr="006032F1">
        <w:rPr>
          <w:rFonts w:ascii="Arial" w:hAnsi="Arial" w:cs="Arial"/>
        </w:rPr>
        <w:t>reforma la fracción XII del artículo 136, ambos del Código Penal del Estado de Chihuahua</w:t>
      </w:r>
      <w:r w:rsidRPr="006032F1">
        <w:rPr>
          <w:rFonts w:ascii="Arial" w:hAnsi="Arial" w:cs="Arial"/>
        </w:rPr>
        <w:t>, para quedar al tenor del siguiente:</w:t>
      </w:r>
    </w:p>
    <w:p w14:paraId="6210209F" w14:textId="77777777" w:rsidR="004C60D0" w:rsidRPr="006032F1" w:rsidRDefault="004C60D0" w:rsidP="006032F1">
      <w:pPr>
        <w:jc w:val="both"/>
        <w:rPr>
          <w:rFonts w:ascii="Arial" w:hAnsi="Arial" w:cs="Arial"/>
        </w:rPr>
      </w:pPr>
    </w:p>
    <w:p w14:paraId="75D8DADD" w14:textId="1BB7EC43" w:rsidR="00E428BD" w:rsidRPr="006032F1" w:rsidRDefault="00E428BD" w:rsidP="006032F1">
      <w:pPr>
        <w:jc w:val="both"/>
        <w:rPr>
          <w:rFonts w:ascii="Arial" w:hAnsi="Arial" w:cs="Arial"/>
        </w:rPr>
      </w:pPr>
    </w:p>
    <w:p w14:paraId="1FFD68A1" w14:textId="59F4CA42" w:rsidR="0039094C" w:rsidRPr="006032F1" w:rsidRDefault="00F711CC" w:rsidP="006032F1">
      <w:pPr>
        <w:jc w:val="both"/>
        <w:rPr>
          <w:rFonts w:ascii="Arial" w:hAnsi="Arial" w:cs="Arial"/>
        </w:rPr>
      </w:pPr>
      <w:r w:rsidRPr="006032F1">
        <w:rPr>
          <w:rFonts w:ascii="Arial" w:hAnsi="Arial" w:cs="Arial"/>
        </w:rPr>
        <w:t>Artículo 136. El homicidio y las lesiones son calificadas cuando se cometan con: premeditación, ventaja, traición, alevosía, retribución, por el medio empleado, saña o en perjuicio de servidores públicos que se encarguen de la administración o procuración de justicia, o de periodistas</w:t>
      </w:r>
      <w:bookmarkStart w:id="1" w:name="_Hlk209271982"/>
      <w:r w:rsidR="007475C1" w:rsidRPr="006032F1">
        <w:rPr>
          <w:rFonts w:ascii="Arial" w:hAnsi="Arial" w:cs="Arial"/>
        </w:rPr>
        <w:t>.</w:t>
      </w:r>
      <w:r w:rsidRPr="006032F1">
        <w:rPr>
          <w:rFonts w:ascii="Arial" w:hAnsi="Arial" w:cs="Arial"/>
        </w:rPr>
        <w:t xml:space="preserve"> </w:t>
      </w:r>
      <w:bookmarkEnd w:id="1"/>
      <w:r w:rsidR="00101DED">
        <w:rPr>
          <w:rFonts w:ascii="Arial" w:hAnsi="Arial" w:cs="Arial"/>
        </w:rPr>
        <w:t>A</w:t>
      </w:r>
      <w:r w:rsidRPr="006032F1">
        <w:rPr>
          <w:rFonts w:ascii="Arial" w:hAnsi="Arial" w:cs="Arial"/>
        </w:rPr>
        <w:t>sí mismo, en los supuestos de las fracciones X, XI,</w:t>
      </w:r>
      <w:r w:rsidR="00101DED">
        <w:rPr>
          <w:rFonts w:ascii="Arial" w:hAnsi="Arial" w:cs="Arial"/>
        </w:rPr>
        <w:t xml:space="preserve"> XII</w:t>
      </w:r>
      <w:r w:rsidRPr="006032F1">
        <w:rPr>
          <w:rFonts w:ascii="Arial" w:hAnsi="Arial" w:cs="Arial"/>
        </w:rPr>
        <w:t xml:space="preserve"> y XIII del presente artículo: </w:t>
      </w:r>
    </w:p>
    <w:p w14:paraId="67C4B02C" w14:textId="1C44732C" w:rsidR="00F711CC" w:rsidRPr="006032F1" w:rsidRDefault="00F711CC" w:rsidP="006032F1">
      <w:pPr>
        <w:jc w:val="both"/>
        <w:rPr>
          <w:rFonts w:ascii="Arial" w:hAnsi="Arial" w:cs="Arial"/>
        </w:rPr>
      </w:pPr>
    </w:p>
    <w:p w14:paraId="090320DA" w14:textId="03E99422" w:rsidR="00F711CC" w:rsidRPr="006032F1" w:rsidRDefault="00F711CC" w:rsidP="006032F1">
      <w:pPr>
        <w:jc w:val="both"/>
        <w:rPr>
          <w:rFonts w:ascii="Arial" w:hAnsi="Arial" w:cs="Arial"/>
        </w:rPr>
      </w:pPr>
      <w:r w:rsidRPr="006032F1">
        <w:rPr>
          <w:rFonts w:ascii="Arial" w:hAnsi="Arial" w:cs="Arial"/>
        </w:rPr>
        <w:t>XII. Cuando se lleve a cabo sirviéndose como instrumento de una persona menor de dieciocho años o que no tenga la capacidad para comprender el significado del hecho.</w:t>
      </w:r>
    </w:p>
    <w:p w14:paraId="36627356" w14:textId="327F5862" w:rsidR="00742B0C" w:rsidRPr="006032F1" w:rsidRDefault="00742B0C" w:rsidP="006032F1">
      <w:pPr>
        <w:jc w:val="both"/>
        <w:rPr>
          <w:rFonts w:ascii="Arial" w:hAnsi="Arial" w:cs="Arial"/>
        </w:rPr>
      </w:pPr>
    </w:p>
    <w:p w14:paraId="37D9D44F" w14:textId="5E45278B" w:rsidR="002C3C19" w:rsidRPr="006032F1" w:rsidRDefault="002C3C19" w:rsidP="006032F1">
      <w:pPr>
        <w:jc w:val="both"/>
        <w:rPr>
          <w:rFonts w:ascii="Arial" w:hAnsi="Arial" w:cs="Arial"/>
          <w:shd w:val="clear" w:color="auto" w:fill="FFFFFF"/>
        </w:rPr>
      </w:pPr>
      <w:r w:rsidRPr="006032F1">
        <w:rPr>
          <w:rFonts w:ascii="Arial" w:hAnsi="Arial" w:cs="Arial"/>
        </w:rPr>
        <w:t>TRANSITORIOS:</w:t>
      </w:r>
    </w:p>
    <w:p w14:paraId="3AB2ADB8" w14:textId="77777777" w:rsidR="002C3C19" w:rsidRPr="006032F1" w:rsidRDefault="002C3C19" w:rsidP="006032F1">
      <w:pPr>
        <w:jc w:val="both"/>
        <w:rPr>
          <w:rFonts w:ascii="Arial" w:hAnsi="Arial" w:cs="Arial"/>
        </w:rPr>
      </w:pPr>
    </w:p>
    <w:p w14:paraId="73BF4F92" w14:textId="3A7D424A" w:rsidR="002C3C19" w:rsidRPr="006032F1" w:rsidRDefault="0039094C" w:rsidP="006032F1">
      <w:pPr>
        <w:jc w:val="both"/>
        <w:rPr>
          <w:rFonts w:ascii="Arial" w:hAnsi="Arial" w:cs="Arial"/>
        </w:rPr>
      </w:pPr>
      <w:r w:rsidRPr="006032F1">
        <w:rPr>
          <w:rFonts w:ascii="Arial" w:hAnsi="Arial" w:cs="Arial"/>
        </w:rPr>
        <w:t>ÚNICO</w:t>
      </w:r>
      <w:r w:rsidR="002C3C19" w:rsidRPr="006032F1">
        <w:rPr>
          <w:rFonts w:ascii="Arial" w:hAnsi="Arial" w:cs="Arial"/>
        </w:rPr>
        <w:t xml:space="preserve">: El presente decreto entrará en vigor </w:t>
      </w:r>
      <w:r w:rsidR="00926A2D" w:rsidRPr="006032F1">
        <w:rPr>
          <w:rFonts w:ascii="Arial" w:hAnsi="Arial" w:cs="Arial"/>
        </w:rPr>
        <w:t>a</w:t>
      </w:r>
      <w:r w:rsidRPr="006032F1">
        <w:rPr>
          <w:rFonts w:ascii="Arial" w:hAnsi="Arial" w:cs="Arial"/>
        </w:rPr>
        <w:t>l día siguiente</w:t>
      </w:r>
      <w:r w:rsidR="00926A2D" w:rsidRPr="006032F1">
        <w:rPr>
          <w:rFonts w:ascii="Arial" w:hAnsi="Arial" w:cs="Arial"/>
        </w:rPr>
        <w:t xml:space="preserve"> de su p</w:t>
      </w:r>
      <w:r w:rsidR="002C3C19" w:rsidRPr="006032F1">
        <w:rPr>
          <w:rFonts w:ascii="Arial" w:hAnsi="Arial" w:cs="Arial"/>
        </w:rPr>
        <w:t xml:space="preserve">ublicación en el </w:t>
      </w:r>
      <w:r w:rsidR="00F443D8" w:rsidRPr="006032F1">
        <w:rPr>
          <w:rFonts w:ascii="Arial" w:hAnsi="Arial" w:cs="Arial"/>
        </w:rPr>
        <w:t>Periódico Oficial del Estado</w:t>
      </w:r>
      <w:r w:rsidR="002C3C19" w:rsidRPr="006032F1">
        <w:rPr>
          <w:rFonts w:ascii="Arial" w:hAnsi="Arial" w:cs="Arial"/>
        </w:rPr>
        <w:t>.</w:t>
      </w:r>
    </w:p>
    <w:p w14:paraId="4BB3D5C9" w14:textId="28E4CB4C" w:rsidR="00926A2D" w:rsidRPr="006032F1" w:rsidRDefault="00926A2D" w:rsidP="006032F1">
      <w:pPr>
        <w:jc w:val="both"/>
        <w:rPr>
          <w:rFonts w:ascii="Arial" w:hAnsi="Arial" w:cs="Arial"/>
        </w:rPr>
      </w:pPr>
    </w:p>
    <w:p w14:paraId="51617C0F" w14:textId="797B95EF" w:rsidR="002C3C19" w:rsidRPr="006032F1" w:rsidRDefault="002C3C19" w:rsidP="006032F1">
      <w:pPr>
        <w:jc w:val="both"/>
        <w:rPr>
          <w:rFonts w:ascii="Arial" w:hAnsi="Arial" w:cs="Arial"/>
        </w:rPr>
      </w:pPr>
    </w:p>
    <w:p w14:paraId="23E11C13" w14:textId="5EACD859" w:rsidR="002C3C19" w:rsidRPr="006032F1" w:rsidRDefault="004F4571" w:rsidP="006032F1">
      <w:pPr>
        <w:jc w:val="both"/>
        <w:rPr>
          <w:rFonts w:ascii="Arial" w:hAnsi="Arial" w:cs="Arial"/>
        </w:rPr>
      </w:pPr>
      <w:r w:rsidRPr="006032F1">
        <w:rPr>
          <w:rFonts w:ascii="Arial" w:hAnsi="Arial" w:cs="Arial"/>
        </w:rPr>
        <w:t xml:space="preserve">Dado en el </w:t>
      </w:r>
      <w:r w:rsidR="00AA0CC8" w:rsidRPr="006032F1">
        <w:rPr>
          <w:rFonts w:ascii="Arial" w:hAnsi="Arial" w:cs="Arial"/>
        </w:rPr>
        <w:t>Recinto</w:t>
      </w:r>
      <w:r w:rsidR="009400B9" w:rsidRPr="006032F1">
        <w:rPr>
          <w:rFonts w:ascii="Arial" w:hAnsi="Arial" w:cs="Arial"/>
        </w:rPr>
        <w:t xml:space="preserve"> Oficial d</w:t>
      </w:r>
      <w:r w:rsidR="00A1736B" w:rsidRPr="006032F1">
        <w:rPr>
          <w:rFonts w:ascii="Arial" w:hAnsi="Arial" w:cs="Arial"/>
        </w:rPr>
        <w:t xml:space="preserve">el </w:t>
      </w:r>
      <w:r w:rsidR="00AA0CC8" w:rsidRPr="006032F1">
        <w:rPr>
          <w:rFonts w:ascii="Arial" w:hAnsi="Arial" w:cs="Arial"/>
        </w:rPr>
        <w:t xml:space="preserve">H. </w:t>
      </w:r>
      <w:r w:rsidRPr="006032F1">
        <w:rPr>
          <w:rFonts w:ascii="Arial" w:hAnsi="Arial" w:cs="Arial"/>
        </w:rPr>
        <w:t xml:space="preserve">Congreso del Estado, </w:t>
      </w:r>
      <w:r w:rsidR="002C3C19" w:rsidRPr="006032F1">
        <w:rPr>
          <w:rFonts w:ascii="Arial" w:hAnsi="Arial" w:cs="Arial"/>
        </w:rPr>
        <w:t xml:space="preserve">Ciudad </w:t>
      </w:r>
      <w:r w:rsidR="009400B9" w:rsidRPr="006032F1">
        <w:rPr>
          <w:rFonts w:ascii="Arial" w:hAnsi="Arial" w:cs="Arial"/>
        </w:rPr>
        <w:t>Chihuahua</w:t>
      </w:r>
      <w:r w:rsidR="002C3C19" w:rsidRPr="006032F1">
        <w:rPr>
          <w:rFonts w:ascii="Arial" w:hAnsi="Arial" w:cs="Arial"/>
        </w:rPr>
        <w:t>, Chihuahua</w:t>
      </w:r>
      <w:r w:rsidR="009400B9" w:rsidRPr="006032F1">
        <w:rPr>
          <w:rFonts w:ascii="Arial" w:hAnsi="Arial" w:cs="Arial"/>
        </w:rPr>
        <w:t>,</w:t>
      </w:r>
      <w:r w:rsidR="002C3C19" w:rsidRPr="006032F1">
        <w:rPr>
          <w:rFonts w:ascii="Arial" w:hAnsi="Arial" w:cs="Arial"/>
        </w:rPr>
        <w:t xml:space="preserve"> a </w:t>
      </w:r>
      <w:r w:rsidR="00E9245B">
        <w:rPr>
          <w:rFonts w:ascii="Arial" w:hAnsi="Arial" w:cs="Arial"/>
        </w:rPr>
        <w:t>02 de octubre</w:t>
      </w:r>
      <w:r w:rsidR="00742B0C" w:rsidRPr="006032F1">
        <w:rPr>
          <w:rFonts w:ascii="Arial" w:hAnsi="Arial" w:cs="Arial"/>
        </w:rPr>
        <w:t xml:space="preserve"> del año 2025</w:t>
      </w:r>
      <w:r w:rsidR="00E9245B">
        <w:rPr>
          <w:rFonts w:ascii="Arial" w:hAnsi="Arial" w:cs="Arial"/>
        </w:rPr>
        <w:t>.</w:t>
      </w:r>
    </w:p>
    <w:p w14:paraId="0283956E" w14:textId="3AEF8198" w:rsidR="002C3C19" w:rsidRPr="006032F1" w:rsidRDefault="002C3C19" w:rsidP="006032F1">
      <w:pPr>
        <w:jc w:val="both"/>
        <w:rPr>
          <w:rFonts w:ascii="Arial" w:hAnsi="Arial" w:cs="Arial"/>
        </w:rPr>
      </w:pPr>
    </w:p>
    <w:p w14:paraId="014EAC33" w14:textId="5B285F7F" w:rsidR="001F0537" w:rsidRPr="006032F1" w:rsidRDefault="00DA528D" w:rsidP="006032F1">
      <w:pPr>
        <w:jc w:val="both"/>
        <w:rPr>
          <w:rFonts w:ascii="Arial" w:hAnsi="Arial" w:cs="Arial"/>
        </w:rPr>
      </w:pPr>
      <w:r w:rsidRPr="006032F1">
        <w:rPr>
          <w:rFonts w:ascii="Arial" w:hAnsi="Arial" w:cs="Arial"/>
        </w:rPr>
        <w:t>ATENTAMENTE.</w:t>
      </w:r>
    </w:p>
    <w:p w14:paraId="0A812D28" w14:textId="7CA6A351" w:rsidR="00456A5F" w:rsidRPr="006032F1" w:rsidRDefault="00456A5F" w:rsidP="006032F1">
      <w:pPr>
        <w:jc w:val="both"/>
        <w:rPr>
          <w:rFonts w:ascii="Arial" w:hAnsi="Arial" w:cs="Arial"/>
        </w:rPr>
      </w:pPr>
    </w:p>
    <w:p w14:paraId="1FD4589B" w14:textId="63673354" w:rsidR="00456A5F" w:rsidRPr="006032F1" w:rsidRDefault="00456A5F" w:rsidP="006032F1">
      <w:pPr>
        <w:jc w:val="both"/>
        <w:rPr>
          <w:rFonts w:ascii="Arial" w:hAnsi="Arial" w:cs="Arial"/>
          <w:spacing w:val="1"/>
          <w:lang w:val="es-ES_tradnl"/>
        </w:rPr>
      </w:pPr>
      <w:r w:rsidRPr="006032F1">
        <w:rPr>
          <w:rFonts w:ascii="Arial" w:hAnsi="Arial" w:cs="Arial"/>
          <w:spacing w:val="1"/>
          <w:lang w:val="es-ES_tradnl"/>
        </w:rPr>
        <w:t>EDNA XÓCHITL CONTRERAS HERRERA</w:t>
      </w:r>
    </w:p>
    <w:p w14:paraId="7F2CEEFD" w14:textId="14611412" w:rsidR="00D003A3" w:rsidRPr="006032F1" w:rsidRDefault="00456A5F" w:rsidP="006032F1">
      <w:pPr>
        <w:jc w:val="both"/>
        <w:rPr>
          <w:rFonts w:ascii="Arial" w:hAnsi="Arial" w:cs="Arial"/>
          <w:spacing w:val="1"/>
          <w:lang w:val="es-ES_tradnl"/>
        </w:rPr>
      </w:pPr>
      <w:r w:rsidRPr="006032F1">
        <w:rPr>
          <w:rFonts w:ascii="Arial" w:hAnsi="Arial" w:cs="Arial"/>
          <w:spacing w:val="1"/>
          <w:lang w:val="es-ES_tradnl"/>
        </w:rPr>
        <w:t>DIPUTADA</w:t>
      </w:r>
    </w:p>
    <w:p w14:paraId="6B4BC0D4" w14:textId="74458596" w:rsidR="00843607" w:rsidRPr="006032F1" w:rsidRDefault="00843607" w:rsidP="006032F1">
      <w:pPr>
        <w:jc w:val="both"/>
        <w:rPr>
          <w:rFonts w:ascii="Arial" w:hAnsi="Arial" w:cs="Arial"/>
          <w:spacing w:val="1"/>
          <w:lang w:val="es-ES_tradnl"/>
        </w:rPr>
      </w:pPr>
    </w:p>
    <w:p w14:paraId="431BBE2C" w14:textId="7A0D5B46" w:rsidR="00E3663C" w:rsidRPr="006032F1" w:rsidRDefault="00E3663C" w:rsidP="006032F1">
      <w:pPr>
        <w:jc w:val="both"/>
        <w:rPr>
          <w:rFonts w:ascii="Arial" w:hAnsi="Arial" w:cs="Arial"/>
          <w:lang w:val="es-ES_tradnl"/>
        </w:rPr>
      </w:pPr>
    </w:p>
    <w:p w14:paraId="02AE1E7E" w14:textId="77777777" w:rsidR="00626031" w:rsidRPr="006032F1" w:rsidRDefault="00626031" w:rsidP="006032F1">
      <w:pPr>
        <w:jc w:val="both"/>
        <w:rPr>
          <w:rFonts w:ascii="Arial" w:hAnsi="Arial" w:cs="Arial"/>
          <w:lang w:val="es-ES_tradnl"/>
        </w:rPr>
      </w:pPr>
    </w:p>
    <w:p w14:paraId="714B1954" w14:textId="7F5F637F" w:rsidR="00626031" w:rsidRPr="006032F1" w:rsidRDefault="00626031" w:rsidP="006032F1">
      <w:pPr>
        <w:jc w:val="both"/>
        <w:rPr>
          <w:rFonts w:ascii="Arial" w:hAnsi="Arial" w:cs="Arial"/>
          <w:lang w:val="es-ES_tradnl"/>
        </w:rPr>
      </w:pPr>
      <w:proofErr w:type="spellStart"/>
      <w:r w:rsidRPr="006032F1">
        <w:rPr>
          <w:rFonts w:ascii="Arial" w:hAnsi="Arial" w:cs="Arial"/>
          <w:lang w:val="es-ES_tradnl"/>
        </w:rPr>
        <w:lastRenderedPageBreak/>
        <w:t>Dip</w:t>
      </w:r>
      <w:proofErr w:type="spellEnd"/>
      <w:r w:rsidRPr="006032F1">
        <w:rPr>
          <w:rFonts w:ascii="Arial" w:hAnsi="Arial" w:cs="Arial"/>
          <w:lang w:val="es-ES_tradnl"/>
        </w:rPr>
        <w:t>. José Alfredo Chávez Madrid</w:t>
      </w:r>
      <w:r w:rsidRPr="006032F1">
        <w:rPr>
          <w:rFonts w:ascii="Arial" w:hAnsi="Arial" w:cs="Arial"/>
          <w:lang w:val="es-ES_tradnl"/>
        </w:rPr>
        <w:tab/>
      </w:r>
      <w:r w:rsidRPr="006032F1">
        <w:rPr>
          <w:rFonts w:ascii="Arial" w:hAnsi="Arial" w:cs="Arial"/>
          <w:lang w:val="es-ES_tradnl"/>
        </w:rPr>
        <w:tab/>
      </w:r>
      <w:proofErr w:type="spellStart"/>
      <w:r w:rsidRPr="006032F1">
        <w:rPr>
          <w:rFonts w:ascii="Arial" w:hAnsi="Arial" w:cs="Arial"/>
          <w:lang w:val="es-ES_tradnl"/>
        </w:rPr>
        <w:t>Dip</w:t>
      </w:r>
      <w:proofErr w:type="spellEnd"/>
      <w:r w:rsidRPr="006032F1">
        <w:rPr>
          <w:rFonts w:ascii="Arial" w:hAnsi="Arial" w:cs="Arial"/>
          <w:lang w:val="es-ES_tradnl"/>
        </w:rPr>
        <w:t xml:space="preserve">. Carla Yamileth Rivas Martínez </w:t>
      </w:r>
    </w:p>
    <w:p w14:paraId="7EFF0E26" w14:textId="77777777" w:rsidR="00626031" w:rsidRPr="006032F1" w:rsidRDefault="00626031" w:rsidP="006032F1">
      <w:pPr>
        <w:jc w:val="both"/>
        <w:rPr>
          <w:rFonts w:ascii="Arial" w:hAnsi="Arial" w:cs="Arial"/>
          <w:lang w:val="es-ES_tradnl"/>
        </w:rPr>
      </w:pPr>
    </w:p>
    <w:p w14:paraId="2A7DC4F8" w14:textId="77777777" w:rsidR="00626031" w:rsidRPr="006032F1" w:rsidRDefault="00626031" w:rsidP="006032F1">
      <w:pPr>
        <w:jc w:val="both"/>
        <w:rPr>
          <w:rFonts w:ascii="Arial" w:hAnsi="Arial" w:cs="Arial"/>
          <w:lang w:val="es-ES_tradnl"/>
        </w:rPr>
      </w:pPr>
    </w:p>
    <w:p w14:paraId="2AA9303D" w14:textId="78AFE695" w:rsidR="00626031" w:rsidRPr="006032F1" w:rsidRDefault="00626031" w:rsidP="006032F1">
      <w:pPr>
        <w:jc w:val="both"/>
        <w:rPr>
          <w:rFonts w:ascii="Arial" w:hAnsi="Arial" w:cs="Arial"/>
          <w:lang w:val="es-ES_tradnl"/>
        </w:rPr>
      </w:pPr>
      <w:proofErr w:type="spellStart"/>
      <w:r w:rsidRPr="006032F1">
        <w:rPr>
          <w:rFonts w:ascii="Arial" w:hAnsi="Arial" w:cs="Arial"/>
          <w:lang w:val="es-ES_tradnl"/>
        </w:rPr>
        <w:t>Dip</w:t>
      </w:r>
      <w:proofErr w:type="spellEnd"/>
      <w:r w:rsidRPr="006032F1">
        <w:rPr>
          <w:rFonts w:ascii="Arial" w:hAnsi="Arial" w:cs="Arial"/>
          <w:lang w:val="es-ES_tradnl"/>
        </w:rPr>
        <w:t xml:space="preserve">. Carlos Alfredo Olson San Vicente </w:t>
      </w:r>
      <w:r w:rsidRPr="006032F1">
        <w:rPr>
          <w:rFonts w:ascii="Arial" w:hAnsi="Arial" w:cs="Arial"/>
          <w:lang w:val="es-ES_tradnl"/>
        </w:rPr>
        <w:tab/>
      </w:r>
      <w:proofErr w:type="spellStart"/>
      <w:r w:rsidRPr="006032F1">
        <w:rPr>
          <w:rFonts w:ascii="Arial" w:hAnsi="Arial" w:cs="Arial"/>
          <w:lang w:val="es-ES_tradnl"/>
        </w:rPr>
        <w:t>Dip</w:t>
      </w:r>
      <w:proofErr w:type="spellEnd"/>
      <w:r w:rsidRPr="006032F1">
        <w:rPr>
          <w:rFonts w:ascii="Arial" w:hAnsi="Arial" w:cs="Arial"/>
          <w:lang w:val="es-ES_tradnl"/>
        </w:rPr>
        <w:t xml:space="preserve">. Ismael Pérez Pavía </w:t>
      </w:r>
    </w:p>
    <w:p w14:paraId="0F2DEBED" w14:textId="77777777" w:rsidR="00626031" w:rsidRPr="006032F1" w:rsidRDefault="00626031" w:rsidP="006032F1">
      <w:pPr>
        <w:jc w:val="both"/>
        <w:rPr>
          <w:rFonts w:ascii="Arial" w:hAnsi="Arial" w:cs="Arial"/>
          <w:lang w:val="es-ES_tradnl"/>
        </w:rPr>
      </w:pPr>
    </w:p>
    <w:p w14:paraId="6741B4F7" w14:textId="77777777" w:rsidR="00626031" w:rsidRPr="006032F1" w:rsidRDefault="00626031" w:rsidP="006032F1">
      <w:pPr>
        <w:jc w:val="both"/>
        <w:rPr>
          <w:rFonts w:ascii="Arial" w:hAnsi="Arial" w:cs="Arial"/>
          <w:lang w:val="es-ES_tradnl"/>
        </w:rPr>
      </w:pPr>
    </w:p>
    <w:p w14:paraId="4809CB22" w14:textId="30CD094F" w:rsidR="00626031" w:rsidRPr="006032F1" w:rsidRDefault="00626031" w:rsidP="006032F1">
      <w:pPr>
        <w:jc w:val="both"/>
        <w:rPr>
          <w:rFonts w:ascii="Arial" w:hAnsi="Arial" w:cs="Arial"/>
          <w:lang w:val="es-ES_tradnl"/>
        </w:rPr>
      </w:pPr>
      <w:proofErr w:type="spellStart"/>
      <w:r w:rsidRPr="006032F1">
        <w:rPr>
          <w:rFonts w:ascii="Arial" w:hAnsi="Arial" w:cs="Arial"/>
          <w:lang w:val="es-ES_tradnl"/>
        </w:rPr>
        <w:t>Dip</w:t>
      </w:r>
      <w:proofErr w:type="spellEnd"/>
      <w:r w:rsidRPr="006032F1">
        <w:rPr>
          <w:rFonts w:ascii="Arial" w:hAnsi="Arial" w:cs="Arial"/>
          <w:lang w:val="es-ES_tradnl"/>
        </w:rPr>
        <w:t xml:space="preserve">. </w:t>
      </w:r>
      <w:proofErr w:type="spellStart"/>
      <w:r w:rsidRPr="006032F1">
        <w:rPr>
          <w:rFonts w:ascii="Arial" w:hAnsi="Arial" w:cs="Arial"/>
          <w:lang w:val="es-ES_tradnl"/>
        </w:rPr>
        <w:t>Joceline</w:t>
      </w:r>
      <w:proofErr w:type="spellEnd"/>
      <w:r w:rsidRPr="006032F1">
        <w:rPr>
          <w:rFonts w:ascii="Arial" w:hAnsi="Arial" w:cs="Arial"/>
          <w:lang w:val="es-ES_tradnl"/>
        </w:rPr>
        <w:t xml:space="preserve"> Vega Vargas </w:t>
      </w:r>
      <w:r w:rsidRPr="006032F1">
        <w:rPr>
          <w:rFonts w:ascii="Arial" w:hAnsi="Arial" w:cs="Arial"/>
          <w:lang w:val="es-ES_tradnl"/>
        </w:rPr>
        <w:tab/>
      </w:r>
      <w:r w:rsidRPr="006032F1">
        <w:rPr>
          <w:rFonts w:ascii="Arial" w:hAnsi="Arial" w:cs="Arial"/>
          <w:lang w:val="es-ES_tradnl"/>
        </w:rPr>
        <w:tab/>
      </w:r>
      <w:r w:rsidRPr="006032F1">
        <w:rPr>
          <w:rFonts w:ascii="Arial" w:hAnsi="Arial" w:cs="Arial"/>
          <w:lang w:val="es-ES_tradnl"/>
        </w:rPr>
        <w:tab/>
      </w:r>
      <w:proofErr w:type="spellStart"/>
      <w:r w:rsidRPr="006032F1">
        <w:rPr>
          <w:rFonts w:ascii="Arial" w:hAnsi="Arial" w:cs="Arial"/>
          <w:lang w:val="es-ES_tradnl"/>
        </w:rPr>
        <w:t>Dip</w:t>
      </w:r>
      <w:proofErr w:type="spellEnd"/>
      <w:r w:rsidRPr="006032F1">
        <w:rPr>
          <w:rFonts w:ascii="Arial" w:hAnsi="Arial" w:cs="Arial"/>
          <w:lang w:val="es-ES_tradnl"/>
        </w:rPr>
        <w:t xml:space="preserve">. Jorge Carlos Soto Prieto </w:t>
      </w:r>
    </w:p>
    <w:p w14:paraId="44EAF490" w14:textId="77777777" w:rsidR="00626031" w:rsidRPr="006032F1" w:rsidRDefault="00626031" w:rsidP="006032F1">
      <w:pPr>
        <w:jc w:val="both"/>
        <w:rPr>
          <w:rFonts w:ascii="Arial" w:hAnsi="Arial" w:cs="Arial"/>
          <w:lang w:val="es-ES_tradnl"/>
        </w:rPr>
      </w:pPr>
    </w:p>
    <w:p w14:paraId="7FEBE2F2" w14:textId="77777777" w:rsidR="00626031" w:rsidRPr="006032F1" w:rsidRDefault="00626031" w:rsidP="006032F1">
      <w:pPr>
        <w:jc w:val="both"/>
        <w:rPr>
          <w:rFonts w:ascii="Arial" w:hAnsi="Arial" w:cs="Arial"/>
          <w:lang w:val="es-ES_tradnl"/>
        </w:rPr>
      </w:pPr>
    </w:p>
    <w:p w14:paraId="26607B61" w14:textId="24D3FCEB" w:rsidR="00626031" w:rsidRPr="006032F1" w:rsidRDefault="00626031" w:rsidP="006032F1">
      <w:pPr>
        <w:jc w:val="both"/>
        <w:rPr>
          <w:rFonts w:ascii="Arial" w:hAnsi="Arial" w:cs="Arial"/>
          <w:lang w:val="es-ES_tradnl"/>
        </w:rPr>
      </w:pPr>
      <w:proofErr w:type="spellStart"/>
      <w:r w:rsidRPr="006032F1">
        <w:rPr>
          <w:rFonts w:ascii="Arial" w:hAnsi="Arial" w:cs="Arial"/>
          <w:lang w:val="es-ES_tradnl"/>
        </w:rPr>
        <w:t>Dip</w:t>
      </w:r>
      <w:proofErr w:type="spellEnd"/>
      <w:r w:rsidRPr="006032F1">
        <w:rPr>
          <w:rFonts w:ascii="Arial" w:hAnsi="Arial" w:cs="Arial"/>
          <w:lang w:val="es-ES_tradnl"/>
        </w:rPr>
        <w:t xml:space="preserve">. Yesenia Guadalupe Reyes </w:t>
      </w:r>
      <w:proofErr w:type="spellStart"/>
      <w:r w:rsidRPr="006032F1">
        <w:rPr>
          <w:rFonts w:ascii="Arial" w:hAnsi="Arial" w:cs="Arial"/>
          <w:lang w:val="es-ES_tradnl"/>
        </w:rPr>
        <w:t>Calzadías</w:t>
      </w:r>
      <w:proofErr w:type="spellEnd"/>
      <w:r w:rsidRPr="006032F1">
        <w:rPr>
          <w:rFonts w:ascii="Arial" w:hAnsi="Arial" w:cs="Arial"/>
          <w:lang w:val="es-ES_tradnl"/>
        </w:rPr>
        <w:tab/>
        <w:t xml:space="preserve"> </w:t>
      </w:r>
      <w:proofErr w:type="spellStart"/>
      <w:r w:rsidRPr="006032F1">
        <w:rPr>
          <w:rFonts w:ascii="Arial" w:hAnsi="Arial" w:cs="Arial"/>
          <w:lang w:val="es-ES_tradnl"/>
        </w:rPr>
        <w:t>Dip</w:t>
      </w:r>
      <w:proofErr w:type="spellEnd"/>
      <w:r w:rsidRPr="006032F1">
        <w:rPr>
          <w:rFonts w:ascii="Arial" w:hAnsi="Arial" w:cs="Arial"/>
          <w:lang w:val="es-ES_tradnl"/>
        </w:rPr>
        <w:t xml:space="preserve">. Nancy Janeth Frías </w:t>
      </w:r>
      <w:proofErr w:type="spellStart"/>
      <w:r w:rsidRPr="006032F1">
        <w:rPr>
          <w:rFonts w:ascii="Arial" w:hAnsi="Arial" w:cs="Arial"/>
          <w:lang w:val="es-ES_tradnl"/>
        </w:rPr>
        <w:t>Frías</w:t>
      </w:r>
      <w:proofErr w:type="spellEnd"/>
      <w:r w:rsidRPr="006032F1">
        <w:rPr>
          <w:rFonts w:ascii="Arial" w:hAnsi="Arial" w:cs="Arial"/>
          <w:lang w:val="es-ES_tradnl"/>
        </w:rPr>
        <w:t xml:space="preserve"> </w:t>
      </w:r>
    </w:p>
    <w:p w14:paraId="551308B1" w14:textId="77777777" w:rsidR="00626031" w:rsidRPr="006032F1" w:rsidRDefault="00626031" w:rsidP="006032F1">
      <w:pPr>
        <w:jc w:val="both"/>
        <w:rPr>
          <w:rFonts w:ascii="Arial" w:hAnsi="Arial" w:cs="Arial"/>
          <w:lang w:val="es-ES_tradnl"/>
        </w:rPr>
      </w:pPr>
    </w:p>
    <w:p w14:paraId="09101B11" w14:textId="77777777" w:rsidR="00626031" w:rsidRPr="006032F1" w:rsidRDefault="00626031" w:rsidP="006032F1">
      <w:pPr>
        <w:jc w:val="both"/>
        <w:rPr>
          <w:rFonts w:ascii="Arial" w:hAnsi="Arial" w:cs="Arial"/>
          <w:lang w:val="es-ES_tradnl"/>
        </w:rPr>
      </w:pPr>
    </w:p>
    <w:p w14:paraId="715C1E59" w14:textId="11BDFC63" w:rsidR="00626031" w:rsidRPr="006032F1" w:rsidRDefault="00626031" w:rsidP="006032F1">
      <w:pPr>
        <w:jc w:val="both"/>
        <w:rPr>
          <w:rFonts w:ascii="Arial" w:hAnsi="Arial" w:cs="Arial"/>
          <w:lang w:val="es-ES_tradnl"/>
        </w:rPr>
      </w:pPr>
      <w:proofErr w:type="spellStart"/>
      <w:r w:rsidRPr="006032F1">
        <w:rPr>
          <w:rFonts w:ascii="Arial" w:hAnsi="Arial" w:cs="Arial"/>
          <w:lang w:val="es-ES_tradnl"/>
        </w:rPr>
        <w:t>Dip</w:t>
      </w:r>
      <w:proofErr w:type="spellEnd"/>
      <w:r w:rsidRPr="006032F1">
        <w:rPr>
          <w:rFonts w:ascii="Arial" w:hAnsi="Arial" w:cs="Arial"/>
          <w:lang w:val="es-ES_tradnl"/>
        </w:rPr>
        <w:t xml:space="preserve">. Roberto Marcelino Carreón Huitrón </w:t>
      </w:r>
      <w:r w:rsidRPr="006032F1">
        <w:rPr>
          <w:rFonts w:ascii="Arial" w:hAnsi="Arial" w:cs="Arial"/>
          <w:lang w:val="es-ES_tradnl"/>
        </w:rPr>
        <w:tab/>
      </w:r>
      <w:proofErr w:type="spellStart"/>
      <w:r w:rsidRPr="006032F1">
        <w:rPr>
          <w:rFonts w:ascii="Arial" w:hAnsi="Arial" w:cs="Arial"/>
          <w:lang w:val="es-ES_tradnl"/>
        </w:rPr>
        <w:t>Dip</w:t>
      </w:r>
      <w:proofErr w:type="spellEnd"/>
      <w:r w:rsidRPr="006032F1">
        <w:rPr>
          <w:rFonts w:ascii="Arial" w:hAnsi="Arial" w:cs="Arial"/>
          <w:lang w:val="es-ES_tradnl"/>
        </w:rPr>
        <w:t xml:space="preserve">. Arturo Zubía Fernández </w:t>
      </w:r>
    </w:p>
    <w:p w14:paraId="00820C55" w14:textId="77777777" w:rsidR="00626031" w:rsidRPr="006032F1" w:rsidRDefault="00626031" w:rsidP="006032F1">
      <w:pPr>
        <w:jc w:val="both"/>
        <w:rPr>
          <w:rFonts w:ascii="Arial" w:hAnsi="Arial" w:cs="Arial"/>
          <w:lang w:val="es-ES_tradnl"/>
        </w:rPr>
      </w:pPr>
    </w:p>
    <w:p w14:paraId="2A3A330F" w14:textId="77777777" w:rsidR="00626031" w:rsidRPr="006032F1" w:rsidRDefault="00626031" w:rsidP="006032F1">
      <w:pPr>
        <w:jc w:val="both"/>
        <w:rPr>
          <w:rFonts w:ascii="Arial" w:hAnsi="Arial" w:cs="Arial"/>
          <w:lang w:val="es-ES_tradnl"/>
        </w:rPr>
      </w:pPr>
    </w:p>
    <w:p w14:paraId="0FBAE5C8" w14:textId="51E08B58" w:rsidR="00E3663C" w:rsidRPr="006032F1" w:rsidRDefault="00626031" w:rsidP="006032F1">
      <w:pPr>
        <w:jc w:val="both"/>
        <w:rPr>
          <w:rFonts w:ascii="Arial" w:hAnsi="Arial" w:cs="Arial"/>
          <w:lang w:val="es-ES_tradnl"/>
        </w:rPr>
        <w:sectPr w:rsidR="00E3663C" w:rsidRPr="006032F1" w:rsidSect="001D225F">
          <w:headerReference w:type="default" r:id="rId8"/>
          <w:footerReference w:type="default" r:id="rId9"/>
          <w:pgSz w:w="12240" w:h="15840"/>
          <w:pgMar w:top="1100" w:right="1580" w:bottom="280" w:left="1600" w:header="728" w:footer="1003" w:gutter="0"/>
          <w:cols w:space="720"/>
          <w:noEndnote/>
        </w:sectPr>
      </w:pPr>
      <w:proofErr w:type="spellStart"/>
      <w:r w:rsidRPr="006032F1">
        <w:rPr>
          <w:rFonts w:ascii="Arial" w:hAnsi="Arial" w:cs="Arial"/>
          <w:lang w:val="es-ES_tradnl"/>
        </w:rPr>
        <w:t>Dip</w:t>
      </w:r>
      <w:proofErr w:type="spellEnd"/>
      <w:r w:rsidRPr="006032F1">
        <w:rPr>
          <w:rFonts w:ascii="Arial" w:hAnsi="Arial" w:cs="Arial"/>
          <w:lang w:val="es-ES_tradnl"/>
        </w:rPr>
        <w:t xml:space="preserve">. Saúl </w:t>
      </w:r>
      <w:proofErr w:type="gramStart"/>
      <w:r w:rsidRPr="006032F1">
        <w:rPr>
          <w:rFonts w:ascii="Arial" w:hAnsi="Arial" w:cs="Arial"/>
          <w:lang w:val="es-ES_tradnl"/>
        </w:rPr>
        <w:t>Mireles  Corral</w:t>
      </w:r>
      <w:proofErr w:type="gramEnd"/>
    </w:p>
    <w:p w14:paraId="6F23B0B0" w14:textId="7FB17BEE" w:rsidR="00E3663C" w:rsidRPr="006032F1" w:rsidRDefault="00E3663C" w:rsidP="006032F1">
      <w:pPr>
        <w:jc w:val="both"/>
        <w:rPr>
          <w:rFonts w:ascii="Arial" w:hAnsi="Arial" w:cs="Arial"/>
          <w:lang w:val="es-ES_tradnl"/>
        </w:rPr>
      </w:pPr>
    </w:p>
    <w:p w14:paraId="56EC5624" w14:textId="30EEAB16" w:rsidR="00EB1524" w:rsidRPr="006032F1" w:rsidRDefault="00EB1524" w:rsidP="006032F1">
      <w:pPr>
        <w:jc w:val="both"/>
        <w:rPr>
          <w:rFonts w:ascii="Arial" w:hAnsi="Arial" w:cs="Arial"/>
          <w:lang w:val="es-ES_tradnl"/>
        </w:rPr>
      </w:pPr>
    </w:p>
    <w:p w14:paraId="4F263279" w14:textId="1507F485" w:rsidR="00EB1524" w:rsidRPr="006032F1" w:rsidRDefault="00EB1524" w:rsidP="006032F1">
      <w:pPr>
        <w:rPr>
          <w:rFonts w:ascii="Arial" w:hAnsi="Arial" w:cs="Arial"/>
          <w:lang w:val="es-ES_tradnl"/>
        </w:rPr>
      </w:pPr>
    </w:p>
    <w:p w14:paraId="6D3C6123" w14:textId="442D33DD" w:rsidR="00EB1524" w:rsidRPr="006032F1" w:rsidRDefault="00EB1524" w:rsidP="006032F1">
      <w:pPr>
        <w:rPr>
          <w:rFonts w:ascii="Arial" w:hAnsi="Arial" w:cs="Arial"/>
          <w:lang w:val="es-ES_tradnl"/>
        </w:rPr>
      </w:pPr>
    </w:p>
    <w:p w14:paraId="152B84BF" w14:textId="08B29C73" w:rsidR="00EB1524" w:rsidRPr="006032F1" w:rsidRDefault="00EB1524" w:rsidP="006032F1">
      <w:pPr>
        <w:rPr>
          <w:rFonts w:ascii="Arial" w:hAnsi="Arial" w:cs="Arial"/>
          <w:lang w:val="es-ES_tradnl"/>
        </w:rPr>
      </w:pPr>
    </w:p>
    <w:p w14:paraId="4728AA2A" w14:textId="3DA4D741" w:rsidR="00EB1524" w:rsidRPr="006032F1" w:rsidRDefault="00EB1524" w:rsidP="006032F1">
      <w:pPr>
        <w:rPr>
          <w:rFonts w:ascii="Arial" w:hAnsi="Arial" w:cs="Arial"/>
          <w:lang w:val="es-ES_tradnl"/>
        </w:rPr>
      </w:pPr>
    </w:p>
    <w:p w14:paraId="77E2AA5B" w14:textId="00C2527E" w:rsidR="00EB1524" w:rsidRPr="006032F1" w:rsidRDefault="00EB1524" w:rsidP="006032F1">
      <w:pPr>
        <w:rPr>
          <w:rFonts w:ascii="Arial" w:hAnsi="Arial" w:cs="Arial"/>
          <w:lang w:val="es-ES_tradnl"/>
        </w:rPr>
      </w:pPr>
    </w:p>
    <w:p w14:paraId="39E3616C" w14:textId="2132964F" w:rsidR="00EB1524" w:rsidRPr="006032F1" w:rsidRDefault="00EB1524" w:rsidP="006032F1">
      <w:pPr>
        <w:rPr>
          <w:rFonts w:ascii="Arial" w:hAnsi="Arial" w:cs="Arial"/>
          <w:lang w:val="es-ES_tradnl"/>
        </w:rPr>
      </w:pPr>
    </w:p>
    <w:p w14:paraId="2CBD1B22" w14:textId="2B353623" w:rsidR="00EB1524" w:rsidRPr="006032F1" w:rsidRDefault="00EB1524" w:rsidP="006032F1">
      <w:pPr>
        <w:rPr>
          <w:rFonts w:ascii="Arial" w:hAnsi="Arial" w:cs="Arial"/>
          <w:lang w:val="es-ES_tradnl"/>
        </w:rPr>
      </w:pPr>
    </w:p>
    <w:p w14:paraId="336A980F" w14:textId="331C31C0" w:rsidR="00EB1524" w:rsidRPr="006032F1" w:rsidRDefault="00EB1524" w:rsidP="006032F1">
      <w:pPr>
        <w:rPr>
          <w:rFonts w:ascii="Arial" w:hAnsi="Arial" w:cs="Arial"/>
          <w:lang w:val="es-ES_tradnl"/>
        </w:rPr>
      </w:pPr>
    </w:p>
    <w:p w14:paraId="52AE1B2F" w14:textId="6B108935" w:rsidR="00EB1524" w:rsidRPr="006032F1" w:rsidRDefault="00EB1524" w:rsidP="006032F1">
      <w:pPr>
        <w:rPr>
          <w:rFonts w:ascii="Arial" w:hAnsi="Arial" w:cs="Arial"/>
          <w:lang w:val="es-ES_tradnl"/>
        </w:rPr>
      </w:pPr>
      <w:r w:rsidRPr="006032F1">
        <w:rPr>
          <w:rFonts w:ascii="Arial" w:eastAsia="Calibri" w:hAnsi="Arial" w:cs="Arial"/>
          <w:noProof/>
        </w:rPr>
        <mc:AlternateContent>
          <mc:Choice Requires="wps">
            <w:drawing>
              <wp:anchor distT="45720" distB="45720" distL="114300" distR="114300" simplePos="0" relativeHeight="251659264" behindDoc="1" locked="0" layoutInCell="1" allowOverlap="1" wp14:anchorId="6A88F691" wp14:editId="2E84701E">
                <wp:simplePos x="0" y="0"/>
                <wp:positionH relativeFrom="margin">
                  <wp:posOffset>-342900</wp:posOffset>
                </wp:positionH>
                <wp:positionV relativeFrom="paragraph">
                  <wp:posOffset>253047</wp:posOffset>
                </wp:positionV>
                <wp:extent cx="6715125" cy="514350"/>
                <wp:effectExtent l="0" t="0" r="28575" b="190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514350"/>
                        </a:xfrm>
                        <a:prstGeom prst="rect">
                          <a:avLst/>
                        </a:prstGeom>
                        <a:solidFill>
                          <a:srgbClr val="FFFFFF"/>
                        </a:solidFill>
                        <a:ln w="9525">
                          <a:solidFill>
                            <a:srgbClr val="000000"/>
                          </a:solidFill>
                          <a:miter lim="800000"/>
                          <a:headEnd/>
                          <a:tailEnd/>
                        </a:ln>
                      </wps:spPr>
                      <wps:txbx>
                        <w:txbxContent>
                          <w:p w14:paraId="0482C24F" w14:textId="53D9A9D7" w:rsidR="00F711CC" w:rsidRPr="00464255" w:rsidRDefault="00F711CC" w:rsidP="00EB1524">
                            <w:pPr>
                              <w:jc w:val="center"/>
                              <w:rPr>
                                <w:rFonts w:ascii="Arial" w:hAnsi="Arial" w:cs="Arial"/>
                                <w:sz w:val="14"/>
                              </w:rPr>
                            </w:pPr>
                            <w:r w:rsidRPr="00464255">
                              <w:rPr>
                                <w:rFonts w:ascii="Arial" w:hAnsi="Arial" w:cs="Arial"/>
                                <w:sz w:val="14"/>
                              </w:rPr>
                              <w:t>E</w:t>
                            </w:r>
                            <w:r>
                              <w:rPr>
                                <w:rFonts w:ascii="Arial" w:hAnsi="Arial" w:cs="Arial"/>
                                <w:sz w:val="14"/>
                              </w:rPr>
                              <w:t xml:space="preserve">sta hoja de firmas corresponde a la </w:t>
                            </w:r>
                            <w:r w:rsidRPr="00EB1524">
                              <w:rPr>
                                <w:rFonts w:ascii="Arial" w:hAnsi="Arial" w:cs="Arial"/>
                                <w:b/>
                                <w:sz w:val="14"/>
                              </w:rPr>
                              <w:t>iniciativa con carácter de decreto</w:t>
                            </w:r>
                            <w:r w:rsidRPr="00EB1524">
                              <w:rPr>
                                <w:rFonts w:ascii="Arial" w:hAnsi="Arial" w:cs="Arial"/>
                                <w:sz w:val="14"/>
                              </w:rPr>
                              <w:t xml:space="preserve"> con el propósito de</w:t>
                            </w:r>
                            <w:r w:rsidR="00AA0CC8">
                              <w:rPr>
                                <w:rFonts w:ascii="Arial" w:hAnsi="Arial" w:cs="Arial"/>
                                <w:sz w:val="14"/>
                              </w:rPr>
                              <w:t xml:space="preserve"> </w:t>
                            </w:r>
                            <w:r w:rsidR="00AA0CC8" w:rsidRPr="00AA0CC8">
                              <w:rPr>
                                <w:rFonts w:ascii="Arial" w:hAnsi="Arial" w:cs="Arial"/>
                                <w:b/>
                                <w:sz w:val="14"/>
                              </w:rPr>
                              <w:t>reformar la fracción XII del artículo 136 del Código Penal del Estado a efecto de considerar como calificativa del delito de lesiones y homicidio la utilización de adolescentes en cualquier forma de autoría o participación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6A88F691" id="_x0000_t202" coordsize="21600,21600" o:spt="202" path="m,l,21600r21600,l21600,xe">
                <v:stroke joinstyle="miter"/>
                <v:path gradientshapeok="t" o:connecttype="rect"/>
              </v:shapetype>
              <v:shape id="Cuadro de texto 2" o:spid="_x0000_s1026" type="#_x0000_t202" style="position:absolute;margin-left:-27pt;margin-top:19.9pt;width:528.75pt;height:40.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">
                <v:textbox>
                  <w:txbxContent>
                    <w:p w14:paraId="0482C24F" w14:textId="53D9A9D7" w:rsidR="00F711CC" w:rsidRPr="00464255" w:rsidRDefault="00F711CC" w:rsidP="00EB1524">
                      <w:pPr>
                        <w:jc w:val="center"/>
                        <w:rPr>
                          <w:rFonts w:ascii="Arial" w:hAnsi="Arial" w:cs="Arial"/>
                          <w:sz w:val="14"/>
                        </w:rPr>
                      </w:pPr>
                      <w:r w:rsidRPr="00464255">
                        <w:rPr>
                          <w:rFonts w:ascii="Arial" w:hAnsi="Arial" w:cs="Arial"/>
                          <w:sz w:val="14"/>
                        </w:rPr>
                        <w:t>E</w:t>
                      </w:r>
                      <w:r>
                        <w:rPr>
                          <w:rFonts w:ascii="Arial" w:hAnsi="Arial" w:cs="Arial"/>
                          <w:sz w:val="14"/>
                        </w:rPr>
                        <w:t xml:space="preserve">sta hoja de firmas corresponde a la </w:t>
                      </w:r>
                      <w:r w:rsidRPr="00EB1524">
                        <w:rPr>
                          <w:rFonts w:ascii="Arial" w:hAnsi="Arial" w:cs="Arial"/>
                          <w:b/>
                          <w:sz w:val="14"/>
                        </w:rPr>
                        <w:t>iniciativa con carácter de decreto</w:t>
                      </w:r>
                      <w:r w:rsidRPr="00EB1524">
                        <w:rPr>
                          <w:rFonts w:ascii="Arial" w:hAnsi="Arial" w:cs="Arial"/>
                          <w:sz w:val="14"/>
                        </w:rPr>
                        <w:t xml:space="preserve"> con el propósito de</w:t>
                      </w:r>
                      <w:r w:rsidR="00AA0CC8">
                        <w:rPr>
                          <w:rFonts w:ascii="Arial" w:hAnsi="Arial" w:cs="Arial"/>
                          <w:sz w:val="14"/>
                        </w:rPr>
                        <w:t xml:space="preserve"> </w:t>
                      </w:r>
                      <w:r w:rsidR="00AA0CC8" w:rsidRPr="00AA0CC8">
                        <w:rPr>
                          <w:rFonts w:ascii="Arial" w:hAnsi="Arial" w:cs="Arial"/>
                          <w:b/>
                          <w:sz w:val="14"/>
                        </w:rPr>
                        <w:t>reformar la fracción XII del artículo 136 del Código Penal del Estado a efecto de considerar como calificativa del delito de lesiones y homicidio la utilización de adolescentes en cualquier forma de autoría o participación</w:t>
                      </w:r>
                    </w:p>
                  </w:txbxContent>
                </v:textbox>
                <w10:wrap anchorx="margin"/>
              </v:shape>
            </w:pict>
          </mc:Fallback>
        </mc:AlternateContent>
      </w:r>
    </w:p>
    <w:sectPr w:rsidR="00EB1524" w:rsidRPr="006032F1" w:rsidSect="00E3663C">
      <w:type w:val="continuous"/>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FA594" w14:textId="77777777" w:rsidR="00E44FF5" w:rsidRDefault="00E44FF5" w:rsidP="00D003A3">
      <w:r>
        <w:separator/>
      </w:r>
    </w:p>
  </w:endnote>
  <w:endnote w:type="continuationSeparator" w:id="0">
    <w:p w14:paraId="64D61285" w14:textId="77777777" w:rsidR="00E44FF5" w:rsidRDefault="00E44FF5"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677E6" w14:textId="059F2F7A" w:rsidR="00F711CC" w:rsidRDefault="00F711CC">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xmlns:w16du="http://schemas.microsoft.com/office/word/2023/wordml/word16du"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xmlns:w16du="http://schemas.microsoft.com/office/word/2023/wordml/word16du" xmlns:oel="http://schemas.microsoft.com/office/2019/extlst" w="9525">
                            <a:solidFill>
                              <a:srgbClr val="000000"/>
                            </a:solidFill>
                            <a:miter lim="800000"/>
                            <a:headEnd/>
                            <a:tailEnd/>
                          </a14:hiddenLine>
                        </a:ext>
                      </a:extLst>
                    </wps:spPr>
                    <wps:txbx>
                      <w:txbxContent>
                        <w:p w14:paraId="070F1E4F" w14:textId="600544BF" w:rsidR="00F711CC" w:rsidRPr="00017204" w:rsidRDefault="00F711CC">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741B95">
                            <w:rPr>
                              <w:rFonts w:ascii="Arial" w:hAnsi="Arial" w:cs="Arial"/>
                              <w:noProof/>
                              <w:position w:val="1"/>
                            </w:rPr>
                            <w:t>5</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499DC724" id="_x0000_t202" coordsize="21600,21600" o:spt="202" path="m,l,21600r21600,l21600,xe">
              <v:stroke joinstyle="miter"/>
              <v:path gradientshapeok="t" o:connecttype="rect"/>
            </v:shapetype>
            <v:shape id="Text Box 1" o:spid="_x0000_s1028"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" o:allowincell="f" filled="f" stroked="f">
              <v:textbox inset="0,0,0,0">
                <w:txbxContent>
                  <w:p w14:paraId="070F1E4F" w14:textId="600544BF" w:rsidR="00F711CC" w:rsidRPr="00017204" w:rsidRDefault="00F711CC">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741B95">
                      <w:rPr>
                        <w:rFonts w:ascii="Arial" w:hAnsi="Arial" w:cs="Arial"/>
                        <w:noProof/>
                        <w:position w:val="1"/>
                      </w:rPr>
                      <w:t>5</w:t>
                    </w:r>
                    <w:r w:rsidRPr="00017204">
                      <w:rPr>
                        <w:rFonts w:ascii="Arial" w:hAnsi="Arial" w:cs="Arial"/>
                        <w:position w:val="1"/>
                      </w:rPr>
                      <w:fldChar w:fldCharType="end"/>
                    </w:r>
                  </w:p>
                </w:txbxContent>
              </v:textbox>
              <w10:wrap anchorx="page" anchory="page"/>
            </v:shape>
          </w:pict>
        </mc:Fallback>
      </mc:AlternateContent>
    </w:r>
  </w:p>
  <w:p w14:paraId="72329C93" w14:textId="77777777" w:rsidR="00F711CC" w:rsidRDefault="00F711CC">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D570B" w14:textId="77777777" w:rsidR="00E44FF5" w:rsidRDefault="00E44FF5" w:rsidP="00D003A3">
      <w:r>
        <w:separator/>
      </w:r>
    </w:p>
  </w:footnote>
  <w:footnote w:type="continuationSeparator" w:id="0">
    <w:p w14:paraId="5F5CB19B" w14:textId="77777777" w:rsidR="00E44FF5" w:rsidRDefault="00E44FF5" w:rsidP="00D00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F0A5" w14:textId="24170222" w:rsidR="00F711CC" w:rsidRDefault="00F711CC">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9264" behindDoc="1" locked="0" layoutInCell="0" allowOverlap="1" wp14:anchorId="79D709BE" wp14:editId="2BFBBA5D">
              <wp:simplePos x="0" y="0"/>
              <wp:positionH relativeFrom="page">
                <wp:posOffset>2774950</wp:posOffset>
              </wp:positionH>
              <wp:positionV relativeFrom="page">
                <wp:posOffset>495300</wp:posOffset>
              </wp:positionV>
              <wp:extent cx="4234180" cy="457200"/>
              <wp:effectExtent l="0" t="0" r="1397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418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xmlns:w16du="http://schemas.microsoft.com/office/word/2023/wordml/word16du"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xmlns:w16du="http://schemas.microsoft.com/office/word/2023/wordml/word16du" xmlns:oel="http://schemas.microsoft.com/office/2019/extlst" w="9525">
                            <a:solidFill>
                              <a:srgbClr val="000000"/>
                            </a:solidFill>
                            <a:miter lim="800000"/>
                            <a:headEnd/>
                            <a:tailEnd/>
                          </a14:hiddenLine>
                        </a:ext>
                      </a:extLst>
                    </wps:spPr>
                    <wps:txbx>
                      <w:txbxContent>
                        <w:p w14:paraId="6B41C53F" w14:textId="6AF31C28" w:rsidR="00F711CC" w:rsidRDefault="00F711CC" w:rsidP="00CA27C3">
                          <w:pPr>
                            <w:widowControl w:val="0"/>
                            <w:autoSpaceDE w:val="0"/>
                            <w:autoSpaceDN w:val="0"/>
                            <w:adjustRightInd w:val="0"/>
                            <w:spacing w:before="1" w:line="206" w:lineRule="exact"/>
                            <w:ind w:left="2058" w:right="-11" w:hanging="2038"/>
                            <w:jc w:val="right"/>
                            <w:rPr>
                              <w:rFonts w:ascii="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79D709BE" id="_x0000_t202" coordsize="21600,21600" o:spt="202" path="m,l,21600r21600,l21600,xe">
              <v:stroke joinstyle="miter"/>
              <v:path gradientshapeok="t" o:connecttype="rect"/>
            </v:shapetype>
            <v:shape id="Text Box 2" o:spid="_x0000_s1027" type="#_x0000_t202" style="position:absolute;margin-left:218.5pt;margin-top:39pt;width:333.4pt;height: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" o:allowincell="f" filled="f" stroked="f">
              <v:textbox inset="0,0,0,0">
                <w:txbxContent>
                  <w:p w14:paraId="6B41C53F" w14:textId="6AF31C28" w:rsidR="00F711CC" w:rsidRDefault="00F711CC" w:rsidP="00CA27C3">
                    <w:pPr>
                      <w:widowControl w:val="0"/>
                      <w:autoSpaceDE w:val="0"/>
                      <w:autoSpaceDN w:val="0"/>
                      <w:adjustRightInd w:val="0"/>
                      <w:spacing w:before="1" w:line="206" w:lineRule="exact"/>
                      <w:ind w:left="2058" w:right="-11" w:hanging="2038"/>
                      <w:jc w:val="right"/>
                      <w:rPr>
                        <w:rFonts w:ascii="Arial" w:hAnsi="Arial" w:cs="Arial"/>
                        <w:sz w:val="18"/>
                        <w:szCs w:val="18"/>
                      </w:rPr>
                    </w:pPr>
                  </w:p>
                </w:txbxContent>
              </v:textbox>
              <w10:wrap anchorx="page" anchory="page"/>
            </v:shape>
          </w:pict>
        </mc:Fallback>
      </mc:AlternateContent>
    </w:r>
    <w:r>
      <w:rPr>
        <w:noProof/>
      </w:rPr>
      <w:drawing>
        <wp:anchor distT="0" distB="0" distL="114300" distR="114300" simplePos="0" relativeHeight="251656192" behindDoc="1" locked="0" layoutInCell="1" allowOverlap="1" wp14:anchorId="38C4D722" wp14:editId="727E01F3">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F711CC" w:rsidRDefault="00F711CC">
    <w:pPr>
      <w:widowControl w:val="0"/>
      <w:autoSpaceDE w:val="0"/>
      <w:autoSpaceDN w:val="0"/>
      <w:adjustRightInd w:val="0"/>
      <w:spacing w:line="200" w:lineRule="exact"/>
      <w:rPr>
        <w:sz w:val="20"/>
        <w:szCs w:val="20"/>
      </w:rPr>
    </w:pPr>
  </w:p>
  <w:p w14:paraId="2EBDC6A2" w14:textId="77777777" w:rsidR="00F711CC" w:rsidRDefault="00F711CC">
    <w:pPr>
      <w:widowControl w:val="0"/>
      <w:autoSpaceDE w:val="0"/>
      <w:autoSpaceDN w:val="0"/>
      <w:adjustRightInd w:val="0"/>
      <w:spacing w:line="200" w:lineRule="exact"/>
      <w:rPr>
        <w:sz w:val="20"/>
        <w:szCs w:val="20"/>
      </w:rPr>
    </w:pPr>
  </w:p>
  <w:p w14:paraId="4179F763" w14:textId="77777777" w:rsidR="00F711CC" w:rsidRDefault="00F711CC">
    <w:pPr>
      <w:widowControl w:val="0"/>
      <w:autoSpaceDE w:val="0"/>
      <w:autoSpaceDN w:val="0"/>
      <w:adjustRightInd w:val="0"/>
      <w:spacing w:line="200" w:lineRule="exact"/>
      <w:rPr>
        <w:sz w:val="20"/>
        <w:szCs w:val="20"/>
      </w:rPr>
    </w:pPr>
  </w:p>
  <w:p w14:paraId="7F147630" w14:textId="77777777" w:rsidR="00F711CC" w:rsidRDefault="00F711CC">
    <w:pPr>
      <w:widowControl w:val="0"/>
      <w:autoSpaceDE w:val="0"/>
      <w:autoSpaceDN w:val="0"/>
      <w:adjustRightInd w:val="0"/>
      <w:spacing w:line="200" w:lineRule="exact"/>
      <w:rPr>
        <w:sz w:val="20"/>
        <w:szCs w:val="20"/>
      </w:rPr>
    </w:pPr>
  </w:p>
  <w:p w14:paraId="4F071EDA" w14:textId="77777777" w:rsidR="00F711CC" w:rsidRDefault="00F711CC">
    <w:pPr>
      <w:widowControl w:val="0"/>
      <w:autoSpaceDE w:val="0"/>
      <w:autoSpaceDN w:val="0"/>
      <w:adjustRightInd w:val="0"/>
      <w:spacing w:line="200" w:lineRule="exact"/>
      <w:rPr>
        <w:sz w:val="20"/>
        <w:szCs w:val="20"/>
      </w:rPr>
    </w:pPr>
  </w:p>
  <w:p w14:paraId="5F375E25" w14:textId="77777777" w:rsidR="00F711CC" w:rsidRDefault="00F711CC">
    <w:pPr>
      <w:widowControl w:val="0"/>
      <w:autoSpaceDE w:val="0"/>
      <w:autoSpaceDN w:val="0"/>
      <w:adjustRightInd w:val="0"/>
      <w:spacing w:line="200" w:lineRule="exact"/>
      <w:rPr>
        <w:sz w:val="20"/>
        <w:szCs w:val="20"/>
      </w:rPr>
    </w:pPr>
  </w:p>
  <w:p w14:paraId="6A23A02F" w14:textId="3E8F8CBD" w:rsidR="00F711CC" w:rsidRDefault="00F711CC">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700251"/>
    <w:multiLevelType w:val="hybridMultilevel"/>
    <w:tmpl w:val="7744C7CA"/>
    <w:lvl w:ilvl="0" w:tplc="506C8EE6">
      <w:start w:val="1"/>
      <w:numFmt w:val="decimal"/>
      <w:lvlText w:val="%1."/>
      <w:lvlJc w:val="left"/>
      <w:pPr>
        <w:ind w:left="1068" w:hanging="7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3A3"/>
    <w:rsid w:val="00003675"/>
    <w:rsid w:val="00004790"/>
    <w:rsid w:val="00004F9D"/>
    <w:rsid w:val="00011A66"/>
    <w:rsid w:val="00026070"/>
    <w:rsid w:val="00041F95"/>
    <w:rsid w:val="00045B6F"/>
    <w:rsid w:val="00055C8E"/>
    <w:rsid w:val="00057F2B"/>
    <w:rsid w:val="00061FF4"/>
    <w:rsid w:val="00062762"/>
    <w:rsid w:val="00065F74"/>
    <w:rsid w:val="00073451"/>
    <w:rsid w:val="00075B0C"/>
    <w:rsid w:val="00076ED4"/>
    <w:rsid w:val="00087987"/>
    <w:rsid w:val="000A1562"/>
    <w:rsid w:val="000A2386"/>
    <w:rsid w:val="000B4523"/>
    <w:rsid w:val="000B79B9"/>
    <w:rsid w:val="000C18B6"/>
    <w:rsid w:val="00101DED"/>
    <w:rsid w:val="00113ABF"/>
    <w:rsid w:val="001219FF"/>
    <w:rsid w:val="0012263B"/>
    <w:rsid w:val="00126C27"/>
    <w:rsid w:val="00127151"/>
    <w:rsid w:val="001304F9"/>
    <w:rsid w:val="00135E3B"/>
    <w:rsid w:val="00137462"/>
    <w:rsid w:val="00140D4B"/>
    <w:rsid w:val="00141F4C"/>
    <w:rsid w:val="001459E1"/>
    <w:rsid w:val="0014756B"/>
    <w:rsid w:val="0015720F"/>
    <w:rsid w:val="001650AB"/>
    <w:rsid w:val="0016774B"/>
    <w:rsid w:val="00172D2B"/>
    <w:rsid w:val="00176204"/>
    <w:rsid w:val="001842E7"/>
    <w:rsid w:val="001848B8"/>
    <w:rsid w:val="001A4DF2"/>
    <w:rsid w:val="001B61B2"/>
    <w:rsid w:val="001D225F"/>
    <w:rsid w:val="001E131F"/>
    <w:rsid w:val="001F0537"/>
    <w:rsid w:val="00203722"/>
    <w:rsid w:val="002101A1"/>
    <w:rsid w:val="002127D7"/>
    <w:rsid w:val="00224E29"/>
    <w:rsid w:val="00241147"/>
    <w:rsid w:val="00242F0A"/>
    <w:rsid w:val="0025232E"/>
    <w:rsid w:val="00254666"/>
    <w:rsid w:val="00265A21"/>
    <w:rsid w:val="0027441A"/>
    <w:rsid w:val="00274704"/>
    <w:rsid w:val="0029458F"/>
    <w:rsid w:val="002B16FA"/>
    <w:rsid w:val="002C146E"/>
    <w:rsid w:val="002C20E1"/>
    <w:rsid w:val="002C3C19"/>
    <w:rsid w:val="002C498D"/>
    <w:rsid w:val="002C54EC"/>
    <w:rsid w:val="002C7103"/>
    <w:rsid w:val="002D3DB3"/>
    <w:rsid w:val="002D3EC7"/>
    <w:rsid w:val="002D74BC"/>
    <w:rsid w:val="002D7E05"/>
    <w:rsid w:val="002E0739"/>
    <w:rsid w:val="002F2405"/>
    <w:rsid w:val="002F5A79"/>
    <w:rsid w:val="003001E7"/>
    <w:rsid w:val="00304396"/>
    <w:rsid w:val="003226B1"/>
    <w:rsid w:val="0034447B"/>
    <w:rsid w:val="003475C8"/>
    <w:rsid w:val="00347BF6"/>
    <w:rsid w:val="003531F4"/>
    <w:rsid w:val="0037214E"/>
    <w:rsid w:val="00373930"/>
    <w:rsid w:val="0037634C"/>
    <w:rsid w:val="003818F5"/>
    <w:rsid w:val="0038215B"/>
    <w:rsid w:val="00383BB1"/>
    <w:rsid w:val="0039094C"/>
    <w:rsid w:val="003A3F1F"/>
    <w:rsid w:val="003D0F4A"/>
    <w:rsid w:val="003D1744"/>
    <w:rsid w:val="003D2196"/>
    <w:rsid w:val="003E5845"/>
    <w:rsid w:val="003F3A70"/>
    <w:rsid w:val="004130E7"/>
    <w:rsid w:val="0041728C"/>
    <w:rsid w:val="0043311D"/>
    <w:rsid w:val="00433A23"/>
    <w:rsid w:val="0043443A"/>
    <w:rsid w:val="00455617"/>
    <w:rsid w:val="00456A5F"/>
    <w:rsid w:val="004663B4"/>
    <w:rsid w:val="00472D51"/>
    <w:rsid w:val="00492F59"/>
    <w:rsid w:val="004A50DD"/>
    <w:rsid w:val="004B30DD"/>
    <w:rsid w:val="004C60D0"/>
    <w:rsid w:val="004D342B"/>
    <w:rsid w:val="004D54A8"/>
    <w:rsid w:val="004F4571"/>
    <w:rsid w:val="004F551C"/>
    <w:rsid w:val="004F6F7F"/>
    <w:rsid w:val="005209BA"/>
    <w:rsid w:val="00523065"/>
    <w:rsid w:val="005312E2"/>
    <w:rsid w:val="00531545"/>
    <w:rsid w:val="005341FC"/>
    <w:rsid w:val="00544D10"/>
    <w:rsid w:val="00546F8C"/>
    <w:rsid w:val="005530A7"/>
    <w:rsid w:val="005574CD"/>
    <w:rsid w:val="00562B70"/>
    <w:rsid w:val="00563822"/>
    <w:rsid w:val="005702CC"/>
    <w:rsid w:val="00573233"/>
    <w:rsid w:val="00573DA7"/>
    <w:rsid w:val="00573DD8"/>
    <w:rsid w:val="00575D1A"/>
    <w:rsid w:val="005A0BC7"/>
    <w:rsid w:val="005A3087"/>
    <w:rsid w:val="005B65C6"/>
    <w:rsid w:val="005F41D1"/>
    <w:rsid w:val="006032F1"/>
    <w:rsid w:val="006125CB"/>
    <w:rsid w:val="00613BCC"/>
    <w:rsid w:val="00626031"/>
    <w:rsid w:val="00653560"/>
    <w:rsid w:val="00657731"/>
    <w:rsid w:val="00657F1F"/>
    <w:rsid w:val="00672B17"/>
    <w:rsid w:val="00673D3A"/>
    <w:rsid w:val="00680D38"/>
    <w:rsid w:val="00681CEC"/>
    <w:rsid w:val="00686C2F"/>
    <w:rsid w:val="00690940"/>
    <w:rsid w:val="00692179"/>
    <w:rsid w:val="0069784C"/>
    <w:rsid w:val="006C6953"/>
    <w:rsid w:val="006D6825"/>
    <w:rsid w:val="006E48EC"/>
    <w:rsid w:val="006E4C33"/>
    <w:rsid w:val="00706385"/>
    <w:rsid w:val="007078B7"/>
    <w:rsid w:val="00711189"/>
    <w:rsid w:val="007203FF"/>
    <w:rsid w:val="00727738"/>
    <w:rsid w:val="00727806"/>
    <w:rsid w:val="00735DF9"/>
    <w:rsid w:val="00741B95"/>
    <w:rsid w:val="00742B0C"/>
    <w:rsid w:val="00744A66"/>
    <w:rsid w:val="007451E7"/>
    <w:rsid w:val="007475C1"/>
    <w:rsid w:val="007503F2"/>
    <w:rsid w:val="007546A9"/>
    <w:rsid w:val="0076292B"/>
    <w:rsid w:val="007654D6"/>
    <w:rsid w:val="00773BC2"/>
    <w:rsid w:val="00776504"/>
    <w:rsid w:val="007767CC"/>
    <w:rsid w:val="00796278"/>
    <w:rsid w:val="007A2F66"/>
    <w:rsid w:val="007A53A8"/>
    <w:rsid w:val="007A5F78"/>
    <w:rsid w:val="007B5FB6"/>
    <w:rsid w:val="007C3658"/>
    <w:rsid w:val="007D3E81"/>
    <w:rsid w:val="007D65CF"/>
    <w:rsid w:val="007D6885"/>
    <w:rsid w:val="007E1535"/>
    <w:rsid w:val="007E3411"/>
    <w:rsid w:val="007F5946"/>
    <w:rsid w:val="007F5D7E"/>
    <w:rsid w:val="00825104"/>
    <w:rsid w:val="008273C9"/>
    <w:rsid w:val="0083030D"/>
    <w:rsid w:val="008304D3"/>
    <w:rsid w:val="008325E9"/>
    <w:rsid w:val="00833B2E"/>
    <w:rsid w:val="0084292D"/>
    <w:rsid w:val="00843607"/>
    <w:rsid w:val="00853726"/>
    <w:rsid w:val="008625F9"/>
    <w:rsid w:val="008647F1"/>
    <w:rsid w:val="00890720"/>
    <w:rsid w:val="00895D22"/>
    <w:rsid w:val="008A0487"/>
    <w:rsid w:val="008A7D31"/>
    <w:rsid w:val="008B593F"/>
    <w:rsid w:val="008E0344"/>
    <w:rsid w:val="0090061D"/>
    <w:rsid w:val="00901F11"/>
    <w:rsid w:val="009048A2"/>
    <w:rsid w:val="00914639"/>
    <w:rsid w:val="00924604"/>
    <w:rsid w:val="009266D7"/>
    <w:rsid w:val="00926A2D"/>
    <w:rsid w:val="00934216"/>
    <w:rsid w:val="009400B9"/>
    <w:rsid w:val="00944759"/>
    <w:rsid w:val="00946379"/>
    <w:rsid w:val="009503A3"/>
    <w:rsid w:val="00952061"/>
    <w:rsid w:val="009543C4"/>
    <w:rsid w:val="00956611"/>
    <w:rsid w:val="009664B8"/>
    <w:rsid w:val="00971873"/>
    <w:rsid w:val="00971E48"/>
    <w:rsid w:val="009761D9"/>
    <w:rsid w:val="00976589"/>
    <w:rsid w:val="009778D1"/>
    <w:rsid w:val="009832D0"/>
    <w:rsid w:val="009857E3"/>
    <w:rsid w:val="009C3708"/>
    <w:rsid w:val="009C4069"/>
    <w:rsid w:val="009E1772"/>
    <w:rsid w:val="009E19E2"/>
    <w:rsid w:val="009E5B89"/>
    <w:rsid w:val="009E7113"/>
    <w:rsid w:val="009F691B"/>
    <w:rsid w:val="00A0290E"/>
    <w:rsid w:val="00A113B6"/>
    <w:rsid w:val="00A1736B"/>
    <w:rsid w:val="00A26427"/>
    <w:rsid w:val="00A27536"/>
    <w:rsid w:val="00A322A4"/>
    <w:rsid w:val="00A404D6"/>
    <w:rsid w:val="00A456E6"/>
    <w:rsid w:val="00A57AB5"/>
    <w:rsid w:val="00A6091B"/>
    <w:rsid w:val="00A63423"/>
    <w:rsid w:val="00A7211D"/>
    <w:rsid w:val="00A82CAF"/>
    <w:rsid w:val="00A97AE5"/>
    <w:rsid w:val="00AA0CC8"/>
    <w:rsid w:val="00AC4A9C"/>
    <w:rsid w:val="00AC5439"/>
    <w:rsid w:val="00AC74EF"/>
    <w:rsid w:val="00AD7A0E"/>
    <w:rsid w:val="00AE1C30"/>
    <w:rsid w:val="00AE20A2"/>
    <w:rsid w:val="00AF45A7"/>
    <w:rsid w:val="00B066F1"/>
    <w:rsid w:val="00B11610"/>
    <w:rsid w:val="00B12B6C"/>
    <w:rsid w:val="00B13F21"/>
    <w:rsid w:val="00B21DEB"/>
    <w:rsid w:val="00B32F7A"/>
    <w:rsid w:val="00B404F9"/>
    <w:rsid w:val="00B406CA"/>
    <w:rsid w:val="00B4557B"/>
    <w:rsid w:val="00B552F5"/>
    <w:rsid w:val="00B55A40"/>
    <w:rsid w:val="00B55BC3"/>
    <w:rsid w:val="00B61067"/>
    <w:rsid w:val="00B65E25"/>
    <w:rsid w:val="00B71135"/>
    <w:rsid w:val="00B767AC"/>
    <w:rsid w:val="00B9455A"/>
    <w:rsid w:val="00BA0E2E"/>
    <w:rsid w:val="00BA2063"/>
    <w:rsid w:val="00BA6179"/>
    <w:rsid w:val="00BB6ABA"/>
    <w:rsid w:val="00BD1585"/>
    <w:rsid w:val="00BE19C2"/>
    <w:rsid w:val="00C00479"/>
    <w:rsid w:val="00C042CD"/>
    <w:rsid w:val="00C11F34"/>
    <w:rsid w:val="00C1453C"/>
    <w:rsid w:val="00C14B27"/>
    <w:rsid w:val="00C25FD5"/>
    <w:rsid w:val="00C43906"/>
    <w:rsid w:val="00C822C3"/>
    <w:rsid w:val="00CA27C3"/>
    <w:rsid w:val="00CA79F6"/>
    <w:rsid w:val="00CF078B"/>
    <w:rsid w:val="00CF3044"/>
    <w:rsid w:val="00CF5A15"/>
    <w:rsid w:val="00D003A3"/>
    <w:rsid w:val="00D10296"/>
    <w:rsid w:val="00D10C0E"/>
    <w:rsid w:val="00D11E7E"/>
    <w:rsid w:val="00D146E1"/>
    <w:rsid w:val="00D15737"/>
    <w:rsid w:val="00D15BEF"/>
    <w:rsid w:val="00D20238"/>
    <w:rsid w:val="00D20FD6"/>
    <w:rsid w:val="00D472BB"/>
    <w:rsid w:val="00D61388"/>
    <w:rsid w:val="00D662F6"/>
    <w:rsid w:val="00D70C4A"/>
    <w:rsid w:val="00D80559"/>
    <w:rsid w:val="00D81670"/>
    <w:rsid w:val="00D90FA1"/>
    <w:rsid w:val="00D9410C"/>
    <w:rsid w:val="00DA1978"/>
    <w:rsid w:val="00DA528D"/>
    <w:rsid w:val="00DB3448"/>
    <w:rsid w:val="00DB473D"/>
    <w:rsid w:val="00DD1B88"/>
    <w:rsid w:val="00DD2AB7"/>
    <w:rsid w:val="00DD3A0D"/>
    <w:rsid w:val="00DE47D3"/>
    <w:rsid w:val="00DE73AC"/>
    <w:rsid w:val="00DF0D61"/>
    <w:rsid w:val="00DF65DD"/>
    <w:rsid w:val="00E04292"/>
    <w:rsid w:val="00E10E8B"/>
    <w:rsid w:val="00E110C8"/>
    <w:rsid w:val="00E20FC3"/>
    <w:rsid w:val="00E21D9F"/>
    <w:rsid w:val="00E236CC"/>
    <w:rsid w:val="00E26562"/>
    <w:rsid w:val="00E30528"/>
    <w:rsid w:val="00E3663C"/>
    <w:rsid w:val="00E4206D"/>
    <w:rsid w:val="00E428BD"/>
    <w:rsid w:val="00E44FF5"/>
    <w:rsid w:val="00E559A5"/>
    <w:rsid w:val="00E559D6"/>
    <w:rsid w:val="00E74CB9"/>
    <w:rsid w:val="00E9245B"/>
    <w:rsid w:val="00EA1581"/>
    <w:rsid w:val="00EB07E8"/>
    <w:rsid w:val="00EB1524"/>
    <w:rsid w:val="00EB4A6E"/>
    <w:rsid w:val="00EC0962"/>
    <w:rsid w:val="00EC0E01"/>
    <w:rsid w:val="00EC39C5"/>
    <w:rsid w:val="00EC42DC"/>
    <w:rsid w:val="00EC594E"/>
    <w:rsid w:val="00ED3FF3"/>
    <w:rsid w:val="00ED7529"/>
    <w:rsid w:val="00F01142"/>
    <w:rsid w:val="00F02603"/>
    <w:rsid w:val="00F21941"/>
    <w:rsid w:val="00F25948"/>
    <w:rsid w:val="00F35150"/>
    <w:rsid w:val="00F443D8"/>
    <w:rsid w:val="00F45D6D"/>
    <w:rsid w:val="00F60170"/>
    <w:rsid w:val="00F60D06"/>
    <w:rsid w:val="00F61105"/>
    <w:rsid w:val="00F711CC"/>
    <w:rsid w:val="00F874E6"/>
    <w:rsid w:val="00F94896"/>
    <w:rsid w:val="00FA5350"/>
    <w:rsid w:val="00FB009B"/>
    <w:rsid w:val="00FB0E02"/>
    <w:rsid w:val="00FB30DB"/>
    <w:rsid w:val="00FB3FC5"/>
    <w:rsid w:val="00FB4A95"/>
    <w:rsid w:val="00FB5838"/>
    <w:rsid w:val="00FD1F86"/>
    <w:rsid w:val="00FD2BAE"/>
    <w:rsid w:val="00FF2A0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E02"/>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 w:type="table" w:customStyle="1" w:styleId="Tablaconcuadrcula1">
    <w:name w:val="Tabla con cuadrícula1"/>
    <w:basedOn w:val="Tablanormal"/>
    <w:next w:val="Tablaconcuadrcula"/>
    <w:uiPriority w:val="39"/>
    <w:rsid w:val="00127151"/>
    <w:rPr>
      <w:rFonts w:ascii="Calibri" w:eastAsia="Calibri" w:hAnsi="Calibri" w:cs="Calibri"/>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 w:id="1305692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EB984-04D3-4F02-85C3-9A9B65CEB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1348</Words>
  <Characters>7418</Characters>
  <Application>Microsoft Office Word</Application>
  <DocSecurity>0</DocSecurity>
  <Lines>61</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Andrea Daniela Flores Chacon</cp:lastModifiedBy>
  <cp:revision>2</cp:revision>
  <dcterms:created xsi:type="dcterms:W3CDTF">2025-09-29T17:59:00Z</dcterms:created>
  <dcterms:modified xsi:type="dcterms:W3CDTF">2025-09-29T17:59:00Z</dcterms:modified>
</cp:coreProperties>
</file>