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BA65" w14:textId="77777777" w:rsidR="00711AC8" w:rsidRPr="0016497A" w:rsidRDefault="00D5373B" w:rsidP="0016497A">
      <w:pPr>
        <w:spacing w:after="200" w:line="360" w:lineRule="auto"/>
        <w:jc w:val="right"/>
        <w:rPr>
          <w:rFonts w:ascii="Avenir Book" w:eastAsia="Montserrat" w:hAnsi="Avenir Book" w:cs="Montserrat"/>
          <w:b/>
          <w:sz w:val="26"/>
          <w:szCs w:val="26"/>
        </w:rPr>
      </w:pPr>
      <w:r w:rsidRPr="0016497A">
        <w:rPr>
          <w:rFonts w:ascii="Avenir Book" w:eastAsia="Montserrat" w:hAnsi="Avenir Book" w:cs="Montserrat"/>
          <w:b/>
          <w:sz w:val="26"/>
          <w:szCs w:val="26"/>
        </w:rPr>
        <w:t xml:space="preserve">Chihuahua, Chih. a </w:t>
      </w:r>
      <w:r w:rsidR="0016497A">
        <w:rPr>
          <w:rFonts w:ascii="Avenir Book" w:eastAsia="Montserrat" w:hAnsi="Avenir Book" w:cs="Montserrat"/>
          <w:b/>
          <w:sz w:val="26"/>
          <w:szCs w:val="26"/>
        </w:rPr>
        <w:t>30 de septiembre</w:t>
      </w:r>
      <w:r w:rsidR="00DC4E6E" w:rsidRPr="0016497A">
        <w:rPr>
          <w:rFonts w:ascii="Avenir Book" w:eastAsia="Montserrat" w:hAnsi="Avenir Book" w:cs="Montserrat"/>
          <w:b/>
          <w:sz w:val="26"/>
          <w:szCs w:val="26"/>
        </w:rPr>
        <w:t xml:space="preserve"> del 2025</w:t>
      </w:r>
    </w:p>
    <w:p w14:paraId="6293986B" w14:textId="77777777" w:rsidR="00D5373B" w:rsidRPr="0016497A" w:rsidRDefault="00D5373B" w:rsidP="0016497A">
      <w:pPr>
        <w:spacing w:line="240" w:lineRule="auto"/>
        <w:jc w:val="both"/>
        <w:rPr>
          <w:rFonts w:ascii="Avenir Book" w:eastAsia="Montserrat" w:hAnsi="Avenir Book" w:cs="Montserrat"/>
          <w:b/>
          <w:sz w:val="26"/>
          <w:szCs w:val="26"/>
        </w:rPr>
      </w:pPr>
      <w:r w:rsidRPr="0016497A">
        <w:rPr>
          <w:rFonts w:ascii="Avenir Book" w:eastAsia="Montserrat" w:hAnsi="Avenir Book" w:cs="Montserrat"/>
          <w:b/>
          <w:sz w:val="26"/>
          <w:szCs w:val="26"/>
        </w:rPr>
        <w:t>H. CONGRESO DEL ESTADO DE CHIHUAHUA</w:t>
      </w:r>
    </w:p>
    <w:p w14:paraId="534B3815" w14:textId="77777777" w:rsidR="00D5373B" w:rsidRPr="0016497A" w:rsidRDefault="00D5373B" w:rsidP="0016497A">
      <w:pPr>
        <w:spacing w:line="240" w:lineRule="auto"/>
        <w:jc w:val="both"/>
        <w:rPr>
          <w:rFonts w:ascii="Avenir Book" w:eastAsia="Montserrat" w:hAnsi="Avenir Book" w:cs="Montserrat"/>
          <w:b/>
          <w:sz w:val="26"/>
          <w:szCs w:val="26"/>
        </w:rPr>
      </w:pPr>
      <w:r w:rsidRPr="0016497A">
        <w:rPr>
          <w:rFonts w:ascii="Avenir Book" w:eastAsia="Montserrat" w:hAnsi="Avenir Book" w:cs="Montserrat"/>
          <w:b/>
          <w:sz w:val="26"/>
          <w:szCs w:val="26"/>
        </w:rPr>
        <w:t>P R E S E N T E.-</w:t>
      </w:r>
    </w:p>
    <w:p w14:paraId="07B35719" w14:textId="77777777" w:rsidR="0016497A" w:rsidRDefault="00D5373B" w:rsidP="0016497A">
      <w:pPr>
        <w:spacing w:before="100" w:beforeAutospacing="1" w:after="100" w:afterAutospacing="1" w:line="360" w:lineRule="auto"/>
        <w:ind w:firstLine="708"/>
        <w:jc w:val="both"/>
        <w:rPr>
          <w:rFonts w:ascii="Avenir Book" w:hAnsi="Avenir Book"/>
          <w:sz w:val="26"/>
          <w:szCs w:val="26"/>
        </w:rPr>
      </w:pPr>
      <w:r w:rsidRPr="0016497A">
        <w:rPr>
          <w:rFonts w:ascii="Avenir Book" w:eastAsia="Montserrat" w:hAnsi="Avenir Book" w:cs="Montserrat"/>
          <w:b/>
          <w:sz w:val="26"/>
          <w:szCs w:val="26"/>
        </w:rPr>
        <w:t>ALMA YESENIA PORTILLO LERMA</w:t>
      </w:r>
      <w:r w:rsidR="005C04C3" w:rsidRPr="0016497A">
        <w:rPr>
          <w:rFonts w:ascii="Avenir Book" w:eastAsia="Montserrat" w:hAnsi="Avenir Book" w:cs="Montserrat"/>
          <w:b/>
          <w:sz w:val="26"/>
          <w:szCs w:val="26"/>
        </w:rPr>
        <w:t xml:space="preserve"> y FRANCISCO ADRIÁN SÁNCHEZ VILLEGAS</w:t>
      </w:r>
      <w:r w:rsidRPr="0016497A">
        <w:rPr>
          <w:rFonts w:ascii="Avenir Book" w:eastAsia="Montserrat" w:hAnsi="Avenir Book" w:cs="Montserrat"/>
          <w:b/>
          <w:sz w:val="26"/>
          <w:szCs w:val="26"/>
        </w:rPr>
        <w:t xml:space="preserve">, </w:t>
      </w:r>
      <w:r w:rsidRPr="0016497A">
        <w:rPr>
          <w:rFonts w:ascii="Avenir Book" w:eastAsia="Montserrat" w:hAnsi="Avenir Book" w:cs="Montserrat"/>
          <w:sz w:val="26"/>
          <w:szCs w:val="26"/>
        </w:rPr>
        <w:t xml:space="preserve">en </w:t>
      </w:r>
      <w:r w:rsidR="005C04C3" w:rsidRPr="0016497A">
        <w:rPr>
          <w:rFonts w:ascii="Avenir Book" w:eastAsia="Montserrat" w:hAnsi="Avenir Book" w:cs="Montserrat"/>
          <w:sz w:val="26"/>
          <w:szCs w:val="26"/>
        </w:rPr>
        <w:t xml:space="preserve">nuestro </w:t>
      </w:r>
      <w:r w:rsidRPr="0016497A">
        <w:rPr>
          <w:rFonts w:ascii="Avenir Book" w:eastAsia="Montserrat" w:hAnsi="Avenir Book" w:cs="Montserrat"/>
          <w:sz w:val="26"/>
          <w:szCs w:val="26"/>
        </w:rPr>
        <w:t>carácter de integrante</w:t>
      </w:r>
      <w:r w:rsidR="005C04C3" w:rsidRPr="0016497A">
        <w:rPr>
          <w:rFonts w:ascii="Avenir Book" w:eastAsia="Montserrat" w:hAnsi="Avenir Book" w:cs="Montserrat"/>
          <w:sz w:val="26"/>
          <w:szCs w:val="26"/>
        </w:rPr>
        <w:t>s</w:t>
      </w:r>
      <w:r w:rsidRPr="0016497A">
        <w:rPr>
          <w:rFonts w:ascii="Avenir Book" w:eastAsia="Montserrat" w:hAnsi="Avenir Book" w:cs="Montserrat"/>
          <w:sz w:val="26"/>
          <w:szCs w:val="26"/>
        </w:rPr>
        <w:t xml:space="preserve"> de la Fracción Parlamentaria de Movimiento Ciudadano de la Sexagésima Octava Legislatura y con fundamento en lo dispuesto en los artículos 167 fracción I, 169 y 174, de la Ley Orgánica del Poder Legislativo; así como los numerales 75 y 76 del Reglamento Interior de Prácticas Parlamentarias del Poder Legislativo, comparezco ante esta Honorable Asamblea Legislativa, con el fin de presentar </w:t>
      </w:r>
      <w:r w:rsidRPr="0016497A">
        <w:rPr>
          <w:rFonts w:ascii="Avenir Book" w:eastAsia="Montserrat" w:hAnsi="Avenir Book" w:cs="Montserrat"/>
          <w:b/>
          <w:bCs/>
          <w:sz w:val="26"/>
          <w:szCs w:val="26"/>
        </w:rPr>
        <w:t xml:space="preserve"> Proposición con carácter de Punto de Acuerdo, a </w:t>
      </w:r>
      <w:r w:rsidR="00145F96" w:rsidRPr="0016497A">
        <w:rPr>
          <w:rFonts w:ascii="Avenir Book" w:eastAsia="Montserrat" w:hAnsi="Avenir Book" w:cs="Montserrat"/>
          <w:b/>
          <w:bCs/>
          <w:sz w:val="26"/>
          <w:szCs w:val="26"/>
        </w:rPr>
        <w:t xml:space="preserve">fin de </w:t>
      </w:r>
      <w:r w:rsidR="00940A16" w:rsidRPr="0016497A">
        <w:rPr>
          <w:rFonts w:ascii="Avenir Book" w:eastAsia="Montserrat" w:hAnsi="Avenir Book" w:cs="Montserrat"/>
          <w:b/>
          <w:bCs/>
          <w:sz w:val="26"/>
          <w:szCs w:val="26"/>
        </w:rPr>
        <w:t xml:space="preserve">exhortar </w:t>
      </w:r>
      <w:r w:rsidR="00D14727" w:rsidRPr="0016497A">
        <w:rPr>
          <w:rFonts w:ascii="Avenir Book" w:eastAsia="Montserrat" w:hAnsi="Avenir Book" w:cs="Montserrat"/>
          <w:b/>
          <w:bCs/>
          <w:sz w:val="26"/>
          <w:szCs w:val="26"/>
        </w:rPr>
        <w:t xml:space="preserve">con carácter de urgente resolución al H. Ayuntamiento de Hidalgo del Parral, a la Junta Municipal de Agua y Saneamiento de Parral, a la Comisión Estatal para la Protección contra Riesgos Sanitarios (COESPRIS); y a la Comisión Nacional del Agua (CONAGUA) </w:t>
      </w:r>
      <w:r w:rsidR="009A420F" w:rsidRPr="0016497A">
        <w:rPr>
          <w:rFonts w:ascii="Avenir Book" w:hAnsi="Avenir Book"/>
          <w:b/>
          <w:bCs/>
          <w:sz w:val="26"/>
          <w:szCs w:val="26"/>
        </w:rPr>
        <w:t xml:space="preserve">para que, </w:t>
      </w:r>
      <w:r w:rsidR="00F52347" w:rsidRPr="0016497A">
        <w:rPr>
          <w:rFonts w:ascii="Avenir Book" w:hAnsi="Avenir Book"/>
          <w:b/>
          <w:bCs/>
          <w:sz w:val="26"/>
          <w:szCs w:val="26"/>
        </w:rPr>
        <w:t xml:space="preserve">en el ámbito de sus respectivas competencias, implementen de manera inmediata un </w:t>
      </w:r>
      <w:r w:rsidR="00F52347" w:rsidRPr="0016497A">
        <w:rPr>
          <w:rStyle w:val="Textoennegrita"/>
          <w:rFonts w:ascii="Avenir Book" w:hAnsi="Avenir Book"/>
          <w:sz w:val="26"/>
          <w:szCs w:val="26"/>
        </w:rPr>
        <w:t>plan integral de atención, saneamiento, reparación y control sanitario</w:t>
      </w:r>
      <w:r w:rsidR="00F52347" w:rsidRPr="0016497A">
        <w:rPr>
          <w:rFonts w:ascii="Avenir Book" w:hAnsi="Avenir Book"/>
          <w:sz w:val="26"/>
          <w:szCs w:val="26"/>
        </w:rPr>
        <w:t xml:space="preserve"> </w:t>
      </w:r>
      <w:r w:rsidR="00F52347" w:rsidRPr="0016497A">
        <w:rPr>
          <w:rFonts w:ascii="Avenir Book" w:hAnsi="Avenir Book"/>
          <w:b/>
          <w:bCs/>
          <w:sz w:val="26"/>
          <w:szCs w:val="26"/>
        </w:rPr>
        <w:t xml:space="preserve">en las zonas afectadas por el </w:t>
      </w:r>
      <w:r w:rsidR="00F52347" w:rsidRPr="0016497A">
        <w:rPr>
          <w:rStyle w:val="Textoennegrita"/>
          <w:rFonts w:ascii="Avenir Book" w:hAnsi="Avenir Book"/>
          <w:sz w:val="26"/>
          <w:szCs w:val="26"/>
        </w:rPr>
        <w:t>colapso del sistema de drenaje y los derrames de aguas residuales</w:t>
      </w:r>
      <w:r w:rsidR="00F52347" w:rsidRPr="0016497A">
        <w:rPr>
          <w:rFonts w:ascii="Avenir Book" w:hAnsi="Avenir Book"/>
          <w:sz w:val="26"/>
          <w:szCs w:val="26"/>
        </w:rPr>
        <w:t xml:space="preserve"> </w:t>
      </w:r>
      <w:r w:rsidR="00F52347" w:rsidRPr="0016497A">
        <w:rPr>
          <w:rFonts w:ascii="Avenir Book" w:hAnsi="Avenir Book"/>
          <w:b/>
          <w:bCs/>
          <w:sz w:val="26"/>
          <w:szCs w:val="26"/>
        </w:rPr>
        <w:t xml:space="preserve">que se registran en distintos puntos de la ciudad, los cuales representan un </w:t>
      </w:r>
      <w:r w:rsidR="00F52347" w:rsidRPr="0016497A">
        <w:rPr>
          <w:rStyle w:val="Textoennegrita"/>
          <w:rFonts w:ascii="Avenir Book" w:hAnsi="Avenir Book"/>
          <w:sz w:val="26"/>
          <w:szCs w:val="26"/>
        </w:rPr>
        <w:t>grave riesgo para la salud pública, el medio ambiente y la calidad de vida de la población</w:t>
      </w:r>
      <w:r w:rsidR="00F52347" w:rsidRPr="0016497A">
        <w:rPr>
          <w:rFonts w:ascii="Avenir Book" w:hAnsi="Avenir Book"/>
          <w:sz w:val="26"/>
          <w:szCs w:val="26"/>
        </w:rPr>
        <w:t xml:space="preserve">. </w:t>
      </w:r>
    </w:p>
    <w:p w14:paraId="062108EB" w14:textId="77777777" w:rsidR="00D14727" w:rsidRPr="00D14727" w:rsidRDefault="00F52347" w:rsidP="0016497A">
      <w:pPr>
        <w:spacing w:before="100" w:beforeAutospacing="1" w:after="100" w:afterAutospacing="1" w:line="360" w:lineRule="auto"/>
        <w:jc w:val="both"/>
        <w:rPr>
          <w:rFonts w:ascii="Avenir Book" w:eastAsia="Times New Roman" w:hAnsi="Avenir Book" w:cs="Times New Roman"/>
          <w:b/>
          <w:bCs/>
          <w:sz w:val="26"/>
          <w:szCs w:val="26"/>
          <w:lang w:val="es-MX"/>
        </w:rPr>
      </w:pPr>
      <w:r w:rsidRPr="0016497A">
        <w:rPr>
          <w:rFonts w:ascii="Avenir Book" w:hAnsi="Avenir Book"/>
          <w:sz w:val="26"/>
          <w:szCs w:val="26"/>
        </w:rPr>
        <w:t xml:space="preserve">Lo anterior al tenor de la siguiente: </w:t>
      </w:r>
    </w:p>
    <w:p w14:paraId="3C5FC0A4" w14:textId="77777777" w:rsidR="00D14727" w:rsidRPr="0016497A" w:rsidRDefault="00D14727" w:rsidP="0016497A">
      <w:pPr>
        <w:spacing w:before="100" w:beforeAutospacing="1" w:after="100" w:afterAutospacing="1" w:line="360" w:lineRule="auto"/>
        <w:ind w:firstLine="708"/>
        <w:jc w:val="both"/>
        <w:rPr>
          <w:rFonts w:ascii="Avenir Book" w:eastAsia="Times New Roman" w:hAnsi="Avenir Book" w:cs="Times New Roman"/>
          <w:sz w:val="26"/>
          <w:szCs w:val="26"/>
        </w:rPr>
      </w:pPr>
    </w:p>
    <w:p w14:paraId="406E1FEE" w14:textId="77777777" w:rsidR="00D14727" w:rsidRPr="0016497A" w:rsidRDefault="00D14727" w:rsidP="0016497A">
      <w:pPr>
        <w:spacing w:before="100" w:beforeAutospacing="1" w:after="100" w:afterAutospacing="1" w:line="360" w:lineRule="auto"/>
        <w:ind w:firstLine="708"/>
        <w:jc w:val="both"/>
        <w:rPr>
          <w:rFonts w:ascii="Avenir Book" w:eastAsia="Times New Roman" w:hAnsi="Avenir Book" w:cs="Times New Roman"/>
          <w:sz w:val="26"/>
          <w:szCs w:val="26"/>
        </w:rPr>
      </w:pPr>
    </w:p>
    <w:p w14:paraId="5BCBCAD2" w14:textId="77777777" w:rsidR="00D14727" w:rsidRPr="0016497A" w:rsidRDefault="00D14727" w:rsidP="0016497A">
      <w:pPr>
        <w:spacing w:before="100" w:beforeAutospacing="1" w:after="100" w:afterAutospacing="1" w:line="360" w:lineRule="auto"/>
        <w:ind w:firstLine="708"/>
        <w:jc w:val="both"/>
        <w:rPr>
          <w:rFonts w:ascii="Avenir Book" w:hAnsi="Avenir Book"/>
          <w:sz w:val="26"/>
          <w:szCs w:val="26"/>
        </w:rPr>
      </w:pPr>
    </w:p>
    <w:p w14:paraId="3430C091" w14:textId="77777777" w:rsidR="00F81D7D" w:rsidRPr="0016497A" w:rsidRDefault="00940A16" w:rsidP="0016497A">
      <w:pPr>
        <w:spacing w:before="100" w:beforeAutospacing="1" w:after="100" w:afterAutospacing="1" w:line="360" w:lineRule="auto"/>
        <w:jc w:val="center"/>
        <w:rPr>
          <w:rFonts w:ascii="Avenir Book" w:eastAsia="Montserrat" w:hAnsi="Avenir Book" w:cs="Montserrat"/>
          <w:b/>
          <w:bCs/>
          <w:sz w:val="26"/>
          <w:szCs w:val="26"/>
        </w:rPr>
      </w:pPr>
      <w:r w:rsidRPr="0016497A">
        <w:rPr>
          <w:rFonts w:ascii="Avenir Book" w:eastAsia="Montserrat" w:hAnsi="Avenir Book" w:cs="Montserrat"/>
          <w:b/>
          <w:bCs/>
          <w:sz w:val="26"/>
          <w:szCs w:val="26"/>
        </w:rPr>
        <w:t>EXPOSICIÓN DE MOTIVOS</w:t>
      </w:r>
    </w:p>
    <w:p w14:paraId="4D585231" w14:textId="77777777" w:rsidR="00DC4E6E" w:rsidRPr="0016497A" w:rsidRDefault="00146156" w:rsidP="0016497A">
      <w:pPr>
        <w:pStyle w:val="NormalWeb"/>
        <w:spacing w:line="360" w:lineRule="auto"/>
        <w:jc w:val="both"/>
        <w:rPr>
          <w:rFonts w:ascii="Avenir Book" w:hAnsi="Avenir Book"/>
          <w:sz w:val="26"/>
          <w:szCs w:val="26"/>
        </w:rPr>
      </w:pPr>
      <w:r w:rsidRPr="0016497A">
        <w:rPr>
          <w:rFonts w:ascii="Avenir Book" w:hAnsi="Avenir Book"/>
          <w:b/>
          <w:bCs/>
          <w:sz w:val="26"/>
          <w:szCs w:val="26"/>
        </w:rPr>
        <w:t>1</w:t>
      </w:r>
      <w:r w:rsidR="00261F28" w:rsidRPr="0016497A">
        <w:rPr>
          <w:rFonts w:ascii="Avenir Book" w:hAnsi="Avenir Book"/>
          <w:b/>
          <w:bCs/>
          <w:sz w:val="26"/>
          <w:szCs w:val="26"/>
        </w:rPr>
        <w:t xml:space="preserve">.- </w:t>
      </w:r>
      <w:r w:rsidR="00F52347" w:rsidRPr="0016497A">
        <w:rPr>
          <w:rFonts w:ascii="Avenir Book" w:hAnsi="Avenir Book"/>
          <w:sz w:val="26"/>
          <w:szCs w:val="26"/>
        </w:rPr>
        <w:t xml:space="preserve"> La ciudad de Hidalgo del Parral atraviesa una de las </w:t>
      </w:r>
      <w:r w:rsidR="00F52347" w:rsidRPr="0016497A">
        <w:rPr>
          <w:rFonts w:ascii="Avenir Book" w:hAnsi="Avenir Book"/>
          <w:b/>
          <w:bCs/>
          <w:sz w:val="26"/>
          <w:szCs w:val="26"/>
        </w:rPr>
        <w:t>crisis sanitarias más graves de los últimos años.</w:t>
      </w:r>
      <w:r w:rsidR="00F52347" w:rsidRPr="0016497A">
        <w:rPr>
          <w:rFonts w:ascii="Avenir Book" w:hAnsi="Avenir Book"/>
          <w:sz w:val="26"/>
          <w:szCs w:val="26"/>
        </w:rPr>
        <w:t xml:space="preserve"> Diversas zonas urbanas presentan colapsos constantes en las líneas de drenaje, lo que ha derivado en escurrimientos a cielo abierto, </w:t>
      </w:r>
      <w:r w:rsidR="00F52347" w:rsidRPr="0016497A">
        <w:rPr>
          <w:rFonts w:ascii="Avenir Book" w:hAnsi="Avenir Book"/>
          <w:sz w:val="26"/>
          <w:szCs w:val="26"/>
        </w:rPr>
        <w:lastRenderedPageBreak/>
        <w:t xml:space="preserve">derrames de aguas negras, malos olores persistentes y contaminación ambiental. Esta situación se ha prolongado </w:t>
      </w:r>
      <w:r w:rsidR="00F52347" w:rsidRPr="0016497A">
        <w:rPr>
          <w:rFonts w:ascii="Avenir Book" w:hAnsi="Avenir Book"/>
          <w:b/>
          <w:bCs/>
          <w:sz w:val="26"/>
          <w:szCs w:val="26"/>
        </w:rPr>
        <w:t xml:space="preserve">durante meses </w:t>
      </w:r>
      <w:r w:rsidR="00F52347" w:rsidRPr="0016497A">
        <w:rPr>
          <w:rFonts w:ascii="Avenir Book" w:hAnsi="Avenir Book"/>
          <w:sz w:val="26"/>
          <w:szCs w:val="26"/>
        </w:rPr>
        <w:t>sin que las autoridades competentes hayan implementado acciones efectivas, inmediatas o suficientes para contener el daño, lo que constituye un riesgo real y permanente para la salud de la población.</w:t>
      </w:r>
    </w:p>
    <w:p w14:paraId="505601A2" w14:textId="77777777" w:rsidR="007E6BA6" w:rsidRPr="0016497A" w:rsidRDefault="00DC4E6E" w:rsidP="0016497A">
      <w:pPr>
        <w:pStyle w:val="NormalWeb"/>
        <w:spacing w:line="360" w:lineRule="auto"/>
        <w:jc w:val="both"/>
        <w:rPr>
          <w:rFonts w:ascii="Avenir Book" w:hAnsi="Avenir Book"/>
          <w:sz w:val="26"/>
          <w:szCs w:val="26"/>
        </w:rPr>
      </w:pPr>
      <w:r w:rsidRPr="0016497A">
        <w:rPr>
          <w:rFonts w:ascii="Avenir Book" w:hAnsi="Avenir Book"/>
          <w:b/>
          <w:bCs/>
          <w:sz w:val="26"/>
          <w:szCs w:val="26"/>
        </w:rPr>
        <w:t xml:space="preserve">2.- </w:t>
      </w:r>
      <w:r w:rsidR="007E6BA6" w:rsidRPr="0016497A">
        <w:rPr>
          <w:rFonts w:ascii="Avenir Book" w:hAnsi="Avenir Book"/>
          <w:sz w:val="26"/>
          <w:szCs w:val="26"/>
        </w:rPr>
        <w:t xml:space="preserve">En la Calle Primavera se registra desde hace más de tres meses un flujo constante de aguas residuales que corren a cielo abierto detrás de las viviendas, generando olores fétidos e insalubridad extrema. En esta misma zona se ubica el centro </w:t>
      </w:r>
      <w:r w:rsidR="007E6BA6" w:rsidRPr="0016497A">
        <w:rPr>
          <w:rStyle w:val="Textoennegrita"/>
          <w:rFonts w:ascii="Avenir Book" w:hAnsi="Avenir Book"/>
          <w:sz w:val="26"/>
          <w:szCs w:val="26"/>
        </w:rPr>
        <w:t>“Incluye”</w:t>
      </w:r>
      <w:r w:rsidR="007E6BA6" w:rsidRPr="0016497A">
        <w:rPr>
          <w:rFonts w:ascii="Avenir Book" w:hAnsi="Avenir Book"/>
          <w:sz w:val="26"/>
          <w:szCs w:val="26"/>
        </w:rPr>
        <w:t>,</w:t>
      </w:r>
      <w:r w:rsidR="00316C3A" w:rsidRPr="0016497A">
        <w:rPr>
          <w:rStyle w:val="Refdenotaalpie"/>
          <w:rFonts w:ascii="Avenir Book" w:hAnsi="Avenir Book"/>
          <w:sz w:val="26"/>
          <w:szCs w:val="26"/>
        </w:rPr>
        <w:footnoteReference w:id="1"/>
      </w:r>
      <w:r w:rsidR="007E6BA6" w:rsidRPr="0016497A">
        <w:rPr>
          <w:rFonts w:ascii="Avenir Book" w:hAnsi="Avenir Book"/>
          <w:sz w:val="26"/>
          <w:szCs w:val="26"/>
        </w:rPr>
        <w:t xml:space="preserve"> un espacio terapéutico especializado en la atención infantil y el neurodesarrollo, </w:t>
      </w:r>
      <w:r w:rsidR="007E6BA6" w:rsidRPr="0016497A">
        <w:rPr>
          <w:rFonts w:ascii="Avenir Book" w:hAnsi="Avenir Book"/>
          <w:b/>
          <w:bCs/>
          <w:sz w:val="26"/>
          <w:szCs w:val="26"/>
        </w:rPr>
        <w:t>lo que implica que niñas, niños y adolescentes —así como personas de la tercera edad— están expuestos diariamente a contaminantes biológicos, bacterias patógenas y otros riesgos sanitarios</w:t>
      </w:r>
      <w:r w:rsidR="007E6BA6" w:rsidRPr="0016497A">
        <w:rPr>
          <w:rFonts w:ascii="Avenir Book" w:hAnsi="Avenir Book"/>
          <w:sz w:val="26"/>
          <w:szCs w:val="26"/>
        </w:rPr>
        <w:t>. Este hecho constituye una amenaza directa a los grupos más vulnerables de la población y representa una violación a los derechos humanos a la salud, a un medio ambiente sano y a vivir en condiciones dignas.</w:t>
      </w:r>
    </w:p>
    <w:p w14:paraId="0E8989E8" w14:textId="77777777" w:rsidR="007E6BA6" w:rsidRPr="0016497A" w:rsidRDefault="00DC4E6E" w:rsidP="0016497A">
      <w:pPr>
        <w:pStyle w:val="NormalWeb"/>
        <w:spacing w:line="360" w:lineRule="auto"/>
        <w:jc w:val="both"/>
        <w:rPr>
          <w:rFonts w:ascii="Avenir Book" w:hAnsi="Avenir Book"/>
          <w:sz w:val="26"/>
          <w:szCs w:val="26"/>
        </w:rPr>
      </w:pPr>
      <w:r w:rsidRPr="0016497A">
        <w:rPr>
          <w:rFonts w:ascii="Avenir Book" w:hAnsi="Avenir Book"/>
          <w:b/>
          <w:bCs/>
          <w:sz w:val="26"/>
          <w:szCs w:val="26"/>
        </w:rPr>
        <w:t>3.-</w:t>
      </w:r>
      <w:r w:rsidRPr="0016497A">
        <w:rPr>
          <w:rFonts w:ascii="Avenir Book" w:hAnsi="Avenir Book"/>
          <w:sz w:val="26"/>
          <w:szCs w:val="26"/>
        </w:rPr>
        <w:t xml:space="preserve"> </w:t>
      </w:r>
      <w:r w:rsidR="007E6BA6" w:rsidRPr="0016497A">
        <w:rPr>
          <w:rFonts w:ascii="Avenir Book" w:hAnsi="Avenir Book"/>
          <w:sz w:val="26"/>
          <w:szCs w:val="26"/>
        </w:rPr>
        <w:t xml:space="preserve">En la colonia Héroes de la Revolución se reporta el </w:t>
      </w:r>
      <w:r w:rsidR="007E6BA6" w:rsidRPr="0016497A">
        <w:rPr>
          <w:rFonts w:ascii="Avenir Book" w:hAnsi="Avenir Book"/>
          <w:b/>
          <w:bCs/>
          <w:sz w:val="26"/>
          <w:szCs w:val="26"/>
        </w:rPr>
        <w:t>colapso de al menos cuatro pozos de visita,</w:t>
      </w:r>
      <w:r w:rsidR="007E6BA6" w:rsidRPr="0016497A">
        <w:rPr>
          <w:rFonts w:ascii="Avenir Book" w:hAnsi="Avenir Book"/>
          <w:sz w:val="26"/>
          <w:szCs w:val="26"/>
        </w:rPr>
        <w:t xml:space="preserve"> desde los cuales fluyen aguas negras todos los días a partir del mediodía, recorriendo el arroyo que atraviesa la zona. El escurrimiento afecta directamente a las viviendas, pero también a establecimientos donde se manipulan alimentos —como fruterías, tortillerías, panaderías y tiendas de abarrotes—, además de un centro comunitario</w:t>
      </w:r>
      <w:r w:rsidR="00316C3A" w:rsidRPr="0016497A">
        <w:rPr>
          <w:rFonts w:ascii="Avenir Book" w:hAnsi="Avenir Book"/>
          <w:sz w:val="26"/>
          <w:szCs w:val="26"/>
        </w:rPr>
        <w:t xml:space="preserve"> y escuelas</w:t>
      </w:r>
      <w:r w:rsidR="007E6BA6" w:rsidRPr="0016497A">
        <w:rPr>
          <w:rFonts w:ascii="Avenir Book" w:hAnsi="Avenir Book"/>
          <w:sz w:val="26"/>
          <w:szCs w:val="26"/>
        </w:rPr>
        <w:t xml:space="preserve">. Esta </w:t>
      </w:r>
      <w:r w:rsidR="007E6BA6" w:rsidRPr="0016497A">
        <w:rPr>
          <w:rFonts w:ascii="Avenir Book" w:hAnsi="Avenir Book"/>
          <w:b/>
          <w:bCs/>
          <w:sz w:val="26"/>
          <w:szCs w:val="26"/>
        </w:rPr>
        <w:t>exposición crónica</w:t>
      </w:r>
      <w:r w:rsidR="007E6BA6" w:rsidRPr="0016497A">
        <w:rPr>
          <w:rFonts w:ascii="Avenir Book" w:hAnsi="Avenir Book"/>
          <w:sz w:val="26"/>
          <w:szCs w:val="26"/>
        </w:rPr>
        <w:t xml:space="preserve"> a aguas residuales representa un foco de infección que </w:t>
      </w:r>
      <w:r w:rsidR="00316C3A" w:rsidRPr="0016497A">
        <w:rPr>
          <w:rFonts w:ascii="Avenir Book" w:hAnsi="Avenir Book"/>
          <w:sz w:val="26"/>
          <w:szCs w:val="26"/>
        </w:rPr>
        <w:t xml:space="preserve">detona en </w:t>
      </w:r>
      <w:r w:rsidR="007E6BA6" w:rsidRPr="0016497A">
        <w:rPr>
          <w:rFonts w:ascii="Avenir Book" w:hAnsi="Avenir Book"/>
          <w:b/>
          <w:bCs/>
          <w:sz w:val="26"/>
          <w:szCs w:val="26"/>
        </w:rPr>
        <w:t>enfermedades gastrointestinales, dérmicas y respiratorias,</w:t>
      </w:r>
      <w:r w:rsidR="007E6BA6" w:rsidRPr="0016497A">
        <w:rPr>
          <w:rFonts w:ascii="Avenir Book" w:hAnsi="Avenir Book"/>
          <w:sz w:val="26"/>
          <w:szCs w:val="26"/>
        </w:rPr>
        <w:t xml:space="preserve"> especialmente en niños, adultos mayores y personas con sistemas inmunológicos comprometidos.</w:t>
      </w:r>
    </w:p>
    <w:p w14:paraId="4D7C4BE4" w14:textId="77777777" w:rsidR="007E6BA6" w:rsidRPr="0016497A" w:rsidRDefault="00DC4E6E" w:rsidP="0016497A">
      <w:pPr>
        <w:pStyle w:val="NormalWeb"/>
        <w:spacing w:line="360" w:lineRule="auto"/>
        <w:jc w:val="both"/>
        <w:rPr>
          <w:rFonts w:ascii="Avenir Book" w:hAnsi="Avenir Book"/>
          <w:sz w:val="26"/>
          <w:szCs w:val="26"/>
        </w:rPr>
      </w:pPr>
      <w:r w:rsidRPr="0016497A">
        <w:rPr>
          <w:rFonts w:ascii="Avenir Book" w:hAnsi="Avenir Book"/>
          <w:b/>
          <w:bCs/>
          <w:sz w:val="26"/>
          <w:szCs w:val="26"/>
        </w:rPr>
        <w:t>4.-</w:t>
      </w:r>
      <w:r w:rsidRPr="0016497A">
        <w:rPr>
          <w:rFonts w:ascii="Avenir Book" w:hAnsi="Avenir Book"/>
          <w:sz w:val="26"/>
          <w:szCs w:val="26"/>
        </w:rPr>
        <w:t xml:space="preserve"> </w:t>
      </w:r>
      <w:r w:rsidR="007E6BA6" w:rsidRPr="0016497A">
        <w:rPr>
          <w:rFonts w:ascii="Avenir Book" w:hAnsi="Avenir Book"/>
          <w:sz w:val="26"/>
          <w:szCs w:val="26"/>
        </w:rPr>
        <w:t xml:space="preserve">Uno de los aspectos más preocupantes es la </w:t>
      </w:r>
      <w:r w:rsidR="007E6BA6" w:rsidRPr="0016497A">
        <w:rPr>
          <w:rFonts w:ascii="Avenir Book" w:hAnsi="Avenir Book"/>
          <w:b/>
          <w:bCs/>
          <w:sz w:val="26"/>
          <w:szCs w:val="26"/>
        </w:rPr>
        <w:t>presencia constante de aguas residuales descargadas directamente en el cauce del río Parral.</w:t>
      </w:r>
      <w:r w:rsidR="007E6BA6" w:rsidRPr="0016497A">
        <w:rPr>
          <w:rFonts w:ascii="Avenir Book" w:hAnsi="Avenir Book"/>
          <w:sz w:val="26"/>
          <w:szCs w:val="26"/>
        </w:rPr>
        <w:t xml:space="preserve"> Dichas descargas, que atraviesan zonas densamente pobladas, áreas escolares —kínder, primaria y secundaria— y espacios comerciales donde se venden alimentos, no solo </w:t>
      </w:r>
      <w:r w:rsidR="007E6BA6" w:rsidRPr="0016497A">
        <w:rPr>
          <w:rFonts w:ascii="Avenir Book" w:hAnsi="Avenir Book"/>
          <w:b/>
          <w:bCs/>
          <w:sz w:val="26"/>
          <w:szCs w:val="26"/>
        </w:rPr>
        <w:t>afectan la calidad del aire y generan olores nauseabundos,</w:t>
      </w:r>
      <w:r w:rsidR="007E6BA6" w:rsidRPr="0016497A">
        <w:rPr>
          <w:rFonts w:ascii="Avenir Book" w:hAnsi="Avenir Book"/>
          <w:sz w:val="26"/>
          <w:szCs w:val="26"/>
        </w:rPr>
        <w:t xml:space="preserve"> sino que además </w:t>
      </w:r>
      <w:r w:rsidR="007E6BA6" w:rsidRPr="0016497A">
        <w:rPr>
          <w:rFonts w:ascii="Avenir Book" w:hAnsi="Avenir Book"/>
          <w:sz w:val="26"/>
          <w:szCs w:val="26"/>
        </w:rPr>
        <w:lastRenderedPageBreak/>
        <w:t>contaminan el manto freático y ponen en riesgo los recursos hídricos de la región. La exposición continua a aguas contaminadas vulnera el derecho humano al agua en condiciones de calidad y saneamiento, consagrado en el artículo 4° constitucional.</w:t>
      </w:r>
      <w:r w:rsidR="00316C3A" w:rsidRPr="0016497A">
        <w:rPr>
          <w:rFonts w:ascii="Avenir Book" w:hAnsi="Avenir Book"/>
          <w:sz w:val="26"/>
          <w:szCs w:val="26"/>
        </w:rPr>
        <w:t xml:space="preserve"> La </w:t>
      </w:r>
      <w:r w:rsidR="00316C3A" w:rsidRPr="0016497A">
        <w:rPr>
          <w:rStyle w:val="Textoennegrita"/>
          <w:rFonts w:ascii="Avenir Book" w:hAnsi="Avenir Book"/>
          <w:sz w:val="26"/>
          <w:szCs w:val="26"/>
        </w:rPr>
        <w:t>OMS/OPS</w:t>
      </w:r>
      <w:r w:rsidR="00316C3A" w:rsidRPr="0016497A">
        <w:rPr>
          <w:rStyle w:val="Refdenotaalpie"/>
          <w:rFonts w:ascii="Avenir Book" w:hAnsi="Avenir Book"/>
          <w:b/>
          <w:bCs/>
          <w:sz w:val="26"/>
          <w:szCs w:val="26"/>
        </w:rPr>
        <w:footnoteReference w:id="2"/>
      </w:r>
      <w:r w:rsidR="00316C3A" w:rsidRPr="0016497A">
        <w:rPr>
          <w:rFonts w:ascii="Avenir Book" w:hAnsi="Avenir Book"/>
          <w:sz w:val="26"/>
          <w:szCs w:val="26"/>
        </w:rPr>
        <w:t xml:space="preserve"> documenta que el </w:t>
      </w:r>
      <w:r w:rsidR="00316C3A" w:rsidRPr="0016497A">
        <w:rPr>
          <w:rStyle w:val="Textoennegrita"/>
          <w:rFonts w:ascii="Avenir Book" w:hAnsi="Avenir Book"/>
          <w:sz w:val="26"/>
          <w:szCs w:val="26"/>
        </w:rPr>
        <w:t>saneamiento deficiente</w:t>
      </w:r>
      <w:r w:rsidR="00316C3A" w:rsidRPr="0016497A">
        <w:rPr>
          <w:rFonts w:ascii="Avenir Book" w:hAnsi="Avenir Book"/>
          <w:sz w:val="26"/>
          <w:szCs w:val="26"/>
        </w:rPr>
        <w:t xml:space="preserve"> y la </w:t>
      </w:r>
      <w:r w:rsidR="00316C3A" w:rsidRPr="0016497A">
        <w:rPr>
          <w:rStyle w:val="Textoennegrita"/>
          <w:rFonts w:ascii="Avenir Book" w:hAnsi="Avenir Book"/>
          <w:sz w:val="26"/>
          <w:szCs w:val="26"/>
        </w:rPr>
        <w:t>exposición a aguas residuales</w:t>
      </w:r>
      <w:r w:rsidR="00316C3A" w:rsidRPr="0016497A">
        <w:rPr>
          <w:rFonts w:ascii="Avenir Book" w:hAnsi="Avenir Book"/>
          <w:sz w:val="26"/>
          <w:szCs w:val="26"/>
        </w:rPr>
        <w:t xml:space="preserve"> contribuyen a la transmisión de </w:t>
      </w:r>
      <w:r w:rsidR="00316C3A" w:rsidRPr="0016497A">
        <w:rPr>
          <w:rStyle w:val="Textoennegrita"/>
          <w:rFonts w:ascii="Avenir Book" w:hAnsi="Avenir Book"/>
          <w:sz w:val="26"/>
          <w:szCs w:val="26"/>
        </w:rPr>
        <w:t>diarreas, disentería, hepatitis A, fiebre tifoidea, poliomielitis</w:t>
      </w:r>
      <w:r w:rsidR="00316C3A" w:rsidRPr="0016497A">
        <w:rPr>
          <w:rFonts w:ascii="Avenir Book" w:hAnsi="Avenir Book"/>
          <w:sz w:val="26"/>
          <w:szCs w:val="26"/>
        </w:rPr>
        <w:t xml:space="preserve">, entre otras enfermedades prevenibles. La </w:t>
      </w:r>
      <w:r w:rsidR="00316C3A" w:rsidRPr="0016497A">
        <w:rPr>
          <w:rStyle w:val="Textoennegrita"/>
          <w:rFonts w:ascii="Avenir Book" w:hAnsi="Avenir Book"/>
          <w:sz w:val="26"/>
          <w:szCs w:val="26"/>
        </w:rPr>
        <w:t>OMS</w:t>
      </w:r>
      <w:r w:rsidR="00316C3A" w:rsidRPr="0016497A">
        <w:rPr>
          <w:rFonts w:ascii="Avenir Book" w:hAnsi="Avenir Book"/>
          <w:sz w:val="26"/>
          <w:szCs w:val="26"/>
        </w:rPr>
        <w:t xml:space="preserve"> recomienda medidas inmediatas de contención, saneamiento, muestreo y control cuando la población se expone a aguas negras o lodos fecales.</w:t>
      </w:r>
    </w:p>
    <w:p w14:paraId="34785607" w14:textId="77777777" w:rsidR="007E6BA6" w:rsidRPr="0016497A" w:rsidRDefault="00DC4E6E" w:rsidP="0016497A">
      <w:pPr>
        <w:pStyle w:val="NormalWeb"/>
        <w:spacing w:line="360" w:lineRule="auto"/>
        <w:jc w:val="both"/>
        <w:rPr>
          <w:rFonts w:ascii="Avenir Book" w:hAnsi="Avenir Book"/>
          <w:sz w:val="26"/>
          <w:szCs w:val="26"/>
        </w:rPr>
      </w:pPr>
      <w:r w:rsidRPr="0016497A">
        <w:rPr>
          <w:rFonts w:ascii="Avenir Book" w:hAnsi="Avenir Book"/>
          <w:b/>
          <w:bCs/>
          <w:sz w:val="26"/>
          <w:szCs w:val="26"/>
        </w:rPr>
        <w:t xml:space="preserve">5.- </w:t>
      </w:r>
      <w:r w:rsidR="007E6BA6" w:rsidRPr="0016497A">
        <w:rPr>
          <w:rFonts w:ascii="Avenir Book" w:hAnsi="Avenir Book"/>
          <w:sz w:val="26"/>
          <w:szCs w:val="26"/>
        </w:rPr>
        <w:t xml:space="preserve">La Constitución Política de los Estados Unidos Mexicanos, en su artículo 4°, reconoce el </w:t>
      </w:r>
      <w:r w:rsidR="007E6BA6" w:rsidRPr="0016497A">
        <w:rPr>
          <w:rFonts w:ascii="Avenir Book" w:hAnsi="Avenir Book"/>
          <w:b/>
          <w:bCs/>
          <w:sz w:val="26"/>
          <w:szCs w:val="26"/>
        </w:rPr>
        <w:t>derecho de toda persona a un medio ambiente sano y</w:t>
      </w:r>
      <w:r w:rsidR="007E6BA6" w:rsidRPr="0016497A">
        <w:rPr>
          <w:rFonts w:ascii="Avenir Book" w:hAnsi="Avenir Book"/>
          <w:sz w:val="26"/>
          <w:szCs w:val="26"/>
        </w:rPr>
        <w:t xml:space="preserve"> al acceso, disposición y saneamiento de agua para consumo personal y doméstico. Por su parte, el artículo 115 impone a los municipios la </w:t>
      </w:r>
      <w:r w:rsidR="007E6BA6" w:rsidRPr="0016497A">
        <w:rPr>
          <w:rFonts w:ascii="Avenir Book" w:hAnsi="Avenir Book"/>
          <w:b/>
          <w:bCs/>
          <w:sz w:val="26"/>
          <w:szCs w:val="26"/>
        </w:rPr>
        <w:t xml:space="preserve">responsabilidad de prestar de manera eficiente los servicios de agua potable, drenaje, alcantarillado, tratamiento y disposición de aguas residuales. </w:t>
      </w:r>
      <w:r w:rsidR="007E6BA6" w:rsidRPr="0016497A">
        <w:rPr>
          <w:rFonts w:ascii="Avenir Book" w:hAnsi="Avenir Book"/>
          <w:sz w:val="26"/>
          <w:szCs w:val="26"/>
        </w:rPr>
        <w:t>Asimismo, la Ley del Agua del Estado de Chihuahua</w:t>
      </w:r>
      <w:r w:rsidR="00316C3A" w:rsidRPr="0016497A">
        <w:rPr>
          <w:rStyle w:val="Refdenotaalpie"/>
          <w:rFonts w:ascii="Avenir Book" w:hAnsi="Avenir Book"/>
          <w:sz w:val="26"/>
          <w:szCs w:val="26"/>
        </w:rPr>
        <w:footnoteReference w:id="3"/>
      </w:r>
      <w:r w:rsidR="007E6BA6" w:rsidRPr="0016497A">
        <w:rPr>
          <w:rFonts w:ascii="Avenir Book" w:hAnsi="Avenir Book"/>
          <w:sz w:val="26"/>
          <w:szCs w:val="26"/>
        </w:rPr>
        <w:t xml:space="preserve"> atribuye a los organismos operadores —como la Junta Municipal de Agua y Saneamiento— la </w:t>
      </w:r>
      <w:r w:rsidR="007E6BA6" w:rsidRPr="0016497A">
        <w:rPr>
          <w:rFonts w:ascii="Avenir Book" w:hAnsi="Avenir Book"/>
          <w:b/>
          <w:bCs/>
          <w:sz w:val="26"/>
          <w:szCs w:val="26"/>
        </w:rPr>
        <w:t>obligación de garantizar el mantenimiento y la operación adecuada de la infraestructura sanitaria</w:t>
      </w:r>
      <w:r w:rsidR="007E6BA6" w:rsidRPr="0016497A">
        <w:rPr>
          <w:rFonts w:ascii="Avenir Book" w:hAnsi="Avenir Book"/>
          <w:sz w:val="26"/>
          <w:szCs w:val="26"/>
        </w:rPr>
        <w:t>. La inacción y falta de respuesta ante los casos descritos constituyen incumplimientos a estos mandatos constitucionales y legales.</w:t>
      </w:r>
      <w:r w:rsidR="00316C3A" w:rsidRPr="0016497A">
        <w:rPr>
          <w:rStyle w:val="Refdenotaalpie"/>
          <w:rFonts w:ascii="Avenir Book" w:hAnsi="Avenir Book"/>
          <w:sz w:val="26"/>
          <w:szCs w:val="26"/>
        </w:rPr>
        <w:footnoteReference w:id="4"/>
      </w:r>
    </w:p>
    <w:p w14:paraId="0789091D" w14:textId="77777777" w:rsidR="007E6BA6" w:rsidRPr="0016497A" w:rsidRDefault="00DC4E6E" w:rsidP="0016497A">
      <w:pPr>
        <w:pStyle w:val="NormalWeb"/>
        <w:spacing w:line="360" w:lineRule="auto"/>
        <w:jc w:val="both"/>
        <w:rPr>
          <w:rFonts w:ascii="Avenir Book" w:hAnsi="Avenir Book"/>
          <w:sz w:val="26"/>
          <w:szCs w:val="26"/>
        </w:rPr>
      </w:pPr>
      <w:r w:rsidRPr="0016497A">
        <w:rPr>
          <w:rFonts w:ascii="Avenir Book" w:hAnsi="Avenir Book"/>
          <w:b/>
          <w:bCs/>
          <w:sz w:val="26"/>
          <w:szCs w:val="26"/>
        </w:rPr>
        <w:t>6.-</w:t>
      </w:r>
      <w:r w:rsidRPr="0016497A">
        <w:rPr>
          <w:rFonts w:ascii="Avenir Book" w:hAnsi="Avenir Book"/>
          <w:sz w:val="26"/>
          <w:szCs w:val="26"/>
        </w:rPr>
        <w:t xml:space="preserve"> </w:t>
      </w:r>
      <w:r w:rsidR="007E6BA6" w:rsidRPr="0016497A">
        <w:rPr>
          <w:rFonts w:ascii="Avenir Book" w:hAnsi="Avenir Book"/>
          <w:sz w:val="26"/>
          <w:szCs w:val="26"/>
        </w:rPr>
        <w:t>La Comisión Estatal para la Protección contra Riesgos Sanitarios (COESPRIS)</w:t>
      </w:r>
      <w:r w:rsidR="0016497A" w:rsidRPr="0016497A">
        <w:rPr>
          <w:rFonts w:ascii="Avenir Book" w:hAnsi="Avenir Book"/>
          <w:sz w:val="26"/>
          <w:szCs w:val="26"/>
        </w:rPr>
        <w:t xml:space="preserve">  </w:t>
      </w:r>
      <w:r w:rsidR="007E6BA6" w:rsidRPr="0016497A">
        <w:rPr>
          <w:rFonts w:ascii="Avenir Book" w:hAnsi="Avenir Book"/>
          <w:sz w:val="26"/>
          <w:szCs w:val="26"/>
        </w:rPr>
        <w:t xml:space="preserve">tiene la </w:t>
      </w:r>
      <w:r w:rsidR="007E6BA6" w:rsidRPr="0016497A">
        <w:rPr>
          <w:rFonts w:ascii="Avenir Book" w:hAnsi="Avenir Book"/>
          <w:b/>
          <w:bCs/>
          <w:sz w:val="26"/>
          <w:szCs w:val="26"/>
        </w:rPr>
        <w:t>obligación legal de identificar, prevenir, controlar y sancionar riesgos sanitarios derivados de actividades o condiciones que comprometan la salud pública.</w:t>
      </w:r>
      <w:r w:rsidR="007E6BA6" w:rsidRPr="0016497A">
        <w:rPr>
          <w:rFonts w:ascii="Avenir Book" w:hAnsi="Avenir Book"/>
          <w:sz w:val="26"/>
          <w:szCs w:val="26"/>
        </w:rPr>
        <w:t xml:space="preserve"> En este caso, la presencia de aguas negras en zonas habitacionales, centros infantiles, espacios comerciales y cuerpos de agua naturales exige su intervención inmediata mediante la declaración de emergencia sanitaria, la imposición de medidas preventivas y sancionatorias, y la verificación sanitaria permanente.</w:t>
      </w:r>
      <w:r w:rsidR="007E6BA6" w:rsidRPr="0016497A">
        <w:rPr>
          <w:rFonts w:ascii="Avenir Book" w:hAnsi="Avenir Book"/>
          <w:sz w:val="26"/>
          <w:szCs w:val="26"/>
        </w:rPr>
        <w:br/>
        <w:t xml:space="preserve">Asimismo, la Comisión Nacional del Agua (CONAGUA), con base en la Ley de </w:t>
      </w:r>
      <w:r w:rsidR="007E6BA6" w:rsidRPr="0016497A">
        <w:rPr>
          <w:rFonts w:ascii="Avenir Book" w:hAnsi="Avenir Book"/>
          <w:sz w:val="26"/>
          <w:szCs w:val="26"/>
        </w:rPr>
        <w:lastRenderedPageBreak/>
        <w:t xml:space="preserve">Aguas Nacionales, tiene facultades para </w:t>
      </w:r>
      <w:r w:rsidR="007E6BA6" w:rsidRPr="0016497A">
        <w:rPr>
          <w:rFonts w:ascii="Avenir Book" w:hAnsi="Avenir Book"/>
          <w:b/>
          <w:bCs/>
          <w:sz w:val="26"/>
          <w:szCs w:val="26"/>
        </w:rPr>
        <w:t xml:space="preserve">inspeccionar descargas contaminantes a cuerpos receptores </w:t>
      </w:r>
      <w:r w:rsidR="007E6BA6" w:rsidRPr="0016497A">
        <w:rPr>
          <w:rFonts w:ascii="Avenir Book" w:hAnsi="Avenir Book"/>
          <w:sz w:val="26"/>
          <w:szCs w:val="26"/>
        </w:rPr>
        <w:t>—como el río Parral—, imponer sanciones por infracciones a la normatividad ambiental e instruir medidas de saneamiento y remediación.</w:t>
      </w:r>
      <w:r w:rsidR="0016497A" w:rsidRPr="0016497A">
        <w:rPr>
          <w:rStyle w:val="Refdenotaalpie"/>
          <w:rFonts w:ascii="Avenir Book" w:hAnsi="Avenir Book"/>
          <w:sz w:val="26"/>
          <w:szCs w:val="26"/>
        </w:rPr>
        <w:footnoteReference w:id="5"/>
      </w:r>
    </w:p>
    <w:p w14:paraId="2F2F4459" w14:textId="77777777" w:rsidR="007E6BA6" w:rsidRPr="0016497A" w:rsidRDefault="007E6BA6" w:rsidP="0016497A">
      <w:pPr>
        <w:pStyle w:val="NormalWeb"/>
        <w:spacing w:line="360" w:lineRule="auto"/>
        <w:jc w:val="both"/>
        <w:rPr>
          <w:rFonts w:ascii="Avenir Book" w:hAnsi="Avenir Book"/>
          <w:sz w:val="26"/>
          <w:szCs w:val="26"/>
        </w:rPr>
      </w:pPr>
    </w:p>
    <w:p w14:paraId="435DE79E" w14:textId="77777777" w:rsidR="007E6BA6" w:rsidRPr="0016497A" w:rsidRDefault="007E6BA6" w:rsidP="0016497A">
      <w:pPr>
        <w:pStyle w:val="NormalWeb"/>
        <w:spacing w:line="360" w:lineRule="auto"/>
        <w:jc w:val="both"/>
        <w:rPr>
          <w:rFonts w:ascii="Avenir Book" w:hAnsi="Avenir Book"/>
          <w:sz w:val="26"/>
          <w:szCs w:val="26"/>
        </w:rPr>
      </w:pPr>
      <w:r w:rsidRPr="0016497A">
        <w:rPr>
          <w:rFonts w:ascii="Avenir Book" w:hAnsi="Avenir Book"/>
          <w:sz w:val="26"/>
          <w:szCs w:val="26"/>
        </w:rPr>
        <w:t xml:space="preserve">7.- Las </w:t>
      </w:r>
      <w:r w:rsidRPr="0016497A">
        <w:rPr>
          <w:rFonts w:ascii="Avenir Book" w:hAnsi="Avenir Book"/>
          <w:b/>
          <w:bCs/>
          <w:sz w:val="26"/>
          <w:szCs w:val="26"/>
        </w:rPr>
        <w:t xml:space="preserve">Normas Oficiales Mexicanas </w:t>
      </w:r>
      <w:r w:rsidRPr="0016497A">
        <w:rPr>
          <w:rFonts w:ascii="Avenir Book" w:hAnsi="Avenir Book"/>
          <w:sz w:val="26"/>
          <w:szCs w:val="26"/>
        </w:rPr>
        <w:t xml:space="preserve">NOM-001-SEMARNAT-2021 y NOM-002-SEMARNAT-1996 establecen los límites permisibles para descargas de aguas residuales a cuerpos receptores y sistemas de alcantarillado, respectivamente, y su incumplimiento implica una </w:t>
      </w:r>
      <w:r w:rsidRPr="0016497A">
        <w:rPr>
          <w:rFonts w:ascii="Avenir Book" w:hAnsi="Avenir Book"/>
          <w:b/>
          <w:bCs/>
          <w:sz w:val="26"/>
          <w:szCs w:val="26"/>
        </w:rPr>
        <w:t>violación a la legislación ambiental y sanitaria.</w:t>
      </w:r>
      <w:r w:rsidRPr="0016497A">
        <w:rPr>
          <w:rFonts w:ascii="Avenir Book" w:hAnsi="Avenir Book"/>
          <w:sz w:val="26"/>
          <w:szCs w:val="26"/>
        </w:rPr>
        <w:t xml:space="preserve"> Por su parte, la </w:t>
      </w:r>
      <w:r w:rsidRPr="0016497A">
        <w:rPr>
          <w:rFonts w:ascii="Avenir Book" w:hAnsi="Avenir Book"/>
          <w:b/>
          <w:bCs/>
          <w:sz w:val="26"/>
          <w:szCs w:val="26"/>
        </w:rPr>
        <w:t xml:space="preserve">NOM-127-SSA1-2021 y la NOM-179-SSA1-2020 </w:t>
      </w:r>
      <w:r w:rsidRPr="0016497A">
        <w:rPr>
          <w:rFonts w:ascii="Avenir Book" w:hAnsi="Avenir Book"/>
          <w:sz w:val="26"/>
          <w:szCs w:val="26"/>
        </w:rPr>
        <w:t xml:space="preserve">establecen los parámetros de calidad del agua para consumo humano y las directrices de vigilancia sanitaria, respectivamente. El estado actual de las descargas en Parral representa una </w:t>
      </w:r>
      <w:r w:rsidRPr="0016497A">
        <w:rPr>
          <w:rFonts w:ascii="Avenir Book" w:hAnsi="Avenir Book"/>
          <w:b/>
          <w:bCs/>
          <w:sz w:val="26"/>
          <w:szCs w:val="26"/>
        </w:rPr>
        <w:t xml:space="preserve">infracción directa </w:t>
      </w:r>
      <w:r w:rsidRPr="0016497A">
        <w:rPr>
          <w:rFonts w:ascii="Avenir Book" w:hAnsi="Avenir Book"/>
          <w:sz w:val="26"/>
          <w:szCs w:val="26"/>
        </w:rPr>
        <w:t xml:space="preserve">a estos estándares y coloca a la población en una situación de </w:t>
      </w:r>
      <w:r w:rsidRPr="0016497A">
        <w:rPr>
          <w:rFonts w:ascii="Avenir Book" w:hAnsi="Avenir Book"/>
          <w:b/>
          <w:bCs/>
          <w:sz w:val="26"/>
          <w:szCs w:val="26"/>
        </w:rPr>
        <w:t xml:space="preserve">riesgo epidemiológico </w:t>
      </w:r>
      <w:r w:rsidRPr="0016497A">
        <w:rPr>
          <w:rFonts w:ascii="Avenir Book" w:hAnsi="Avenir Book"/>
          <w:sz w:val="26"/>
          <w:szCs w:val="26"/>
        </w:rPr>
        <w:t>inaceptable.</w:t>
      </w:r>
      <w:r w:rsidR="0016497A" w:rsidRPr="0016497A">
        <w:rPr>
          <w:rStyle w:val="Refdenotaalpie"/>
          <w:rFonts w:ascii="Avenir Book" w:hAnsi="Avenir Book"/>
          <w:sz w:val="26"/>
          <w:szCs w:val="26"/>
        </w:rPr>
        <w:footnoteReference w:id="6"/>
      </w:r>
    </w:p>
    <w:p w14:paraId="048B77B6" w14:textId="77777777" w:rsidR="007E6BA6" w:rsidRPr="0016497A" w:rsidRDefault="007E6BA6" w:rsidP="0016497A">
      <w:pPr>
        <w:pStyle w:val="NormalWeb"/>
        <w:spacing w:line="360" w:lineRule="auto"/>
        <w:jc w:val="both"/>
        <w:rPr>
          <w:rFonts w:ascii="Avenir Book" w:hAnsi="Avenir Book"/>
          <w:b/>
          <w:bCs/>
          <w:sz w:val="26"/>
          <w:szCs w:val="26"/>
        </w:rPr>
      </w:pPr>
      <w:r w:rsidRPr="0016497A">
        <w:rPr>
          <w:rFonts w:ascii="Avenir Book" w:hAnsi="Avenir Book"/>
          <w:sz w:val="26"/>
          <w:szCs w:val="26"/>
        </w:rPr>
        <w:t xml:space="preserve">8.- Además de los </w:t>
      </w:r>
      <w:r w:rsidRPr="0016497A">
        <w:rPr>
          <w:rFonts w:ascii="Avenir Book" w:hAnsi="Avenir Book"/>
          <w:b/>
          <w:bCs/>
          <w:sz w:val="26"/>
          <w:szCs w:val="26"/>
        </w:rPr>
        <w:t>daños a la salud y al medio ambiente</w:t>
      </w:r>
      <w:r w:rsidRPr="0016497A">
        <w:rPr>
          <w:rFonts w:ascii="Avenir Book" w:hAnsi="Avenir Book"/>
          <w:sz w:val="26"/>
          <w:szCs w:val="26"/>
        </w:rPr>
        <w:t xml:space="preserve">, el problema de drenaje ha provocado afectaciones a la economía local, pues establecimientos comerciales y de servicios se ven obligados a operar en condiciones insalubres que reducen el flujo de clientes y pueden derivar en clausuras sanitarias. </w:t>
      </w:r>
      <w:r w:rsidRPr="0016497A">
        <w:rPr>
          <w:rFonts w:ascii="Avenir Book" w:hAnsi="Avenir Book"/>
          <w:b/>
          <w:bCs/>
          <w:sz w:val="26"/>
          <w:szCs w:val="26"/>
        </w:rPr>
        <w:t>La pérdida de valor del suelo urbano, la depreciación de viviendas y el aumento del gasto en atención médica son consecuencias directas de la inacción institucional.</w:t>
      </w:r>
    </w:p>
    <w:p w14:paraId="757C3663" w14:textId="77777777" w:rsidR="007E6BA6" w:rsidRPr="0016497A" w:rsidRDefault="007E6BA6" w:rsidP="0016497A">
      <w:pPr>
        <w:pStyle w:val="NormalWeb"/>
        <w:spacing w:line="360" w:lineRule="auto"/>
        <w:jc w:val="both"/>
        <w:rPr>
          <w:rFonts w:ascii="Avenir Book" w:hAnsi="Avenir Book"/>
          <w:sz w:val="26"/>
          <w:szCs w:val="26"/>
        </w:rPr>
      </w:pPr>
      <w:r w:rsidRPr="0016497A">
        <w:rPr>
          <w:rFonts w:ascii="Avenir Book" w:hAnsi="Avenir Book"/>
          <w:sz w:val="26"/>
          <w:szCs w:val="26"/>
        </w:rPr>
        <w:t xml:space="preserve">9.- La Ley General de Responsabilidades Administrativas establece que los servidores públicos deben cumplir con la legalidad, honradez, lealtad y </w:t>
      </w:r>
      <w:r w:rsidRPr="0016497A">
        <w:rPr>
          <w:rFonts w:ascii="Avenir Book" w:hAnsi="Avenir Book"/>
          <w:b/>
          <w:bCs/>
          <w:sz w:val="26"/>
          <w:szCs w:val="26"/>
        </w:rPr>
        <w:t>eficiencia en el desempeño de sus funciones</w:t>
      </w:r>
      <w:r w:rsidRPr="0016497A">
        <w:rPr>
          <w:rFonts w:ascii="Avenir Book" w:hAnsi="Avenir Book"/>
          <w:sz w:val="26"/>
          <w:szCs w:val="26"/>
        </w:rPr>
        <w:t xml:space="preserve">, y que las omisiones que causen daños a la sociedad pueden ser sancionadas. Asimismo, la Ley de Responsabilidad Patrimonial del Estado de Chihuahua reconoce el </w:t>
      </w:r>
      <w:r w:rsidRPr="0016497A">
        <w:rPr>
          <w:rFonts w:ascii="Avenir Book" w:hAnsi="Avenir Book"/>
          <w:b/>
          <w:bCs/>
          <w:sz w:val="26"/>
          <w:szCs w:val="26"/>
        </w:rPr>
        <w:t>derecho de las personas afectadas a ser indemnizadas</w:t>
      </w:r>
      <w:r w:rsidRPr="0016497A">
        <w:rPr>
          <w:rFonts w:ascii="Avenir Book" w:hAnsi="Avenir Book"/>
          <w:sz w:val="26"/>
          <w:szCs w:val="26"/>
        </w:rPr>
        <w:t xml:space="preserve"> cuando la actividad administrativa irregular cause daños a su salud, </w:t>
      </w:r>
      <w:r w:rsidRPr="0016497A">
        <w:rPr>
          <w:rFonts w:ascii="Avenir Book" w:hAnsi="Avenir Book"/>
          <w:sz w:val="26"/>
          <w:szCs w:val="26"/>
        </w:rPr>
        <w:lastRenderedPageBreak/>
        <w:t>patrimonio o entorno. La situación actual en Parral puede derivar en responsabilidades de este tipo si las autoridades no actúan de inmediato.</w:t>
      </w:r>
    </w:p>
    <w:p w14:paraId="393F79CA" w14:textId="77777777" w:rsidR="007E6BA6" w:rsidRPr="0016497A" w:rsidRDefault="007E6BA6" w:rsidP="0016497A">
      <w:pPr>
        <w:pStyle w:val="NormalWeb"/>
        <w:spacing w:line="360" w:lineRule="auto"/>
        <w:jc w:val="both"/>
        <w:rPr>
          <w:rFonts w:ascii="Avenir Book" w:hAnsi="Avenir Book"/>
          <w:sz w:val="26"/>
          <w:szCs w:val="26"/>
        </w:rPr>
      </w:pPr>
      <w:r w:rsidRPr="0016497A">
        <w:rPr>
          <w:rFonts w:ascii="Avenir Book" w:hAnsi="Avenir Book"/>
          <w:sz w:val="26"/>
          <w:szCs w:val="26"/>
        </w:rPr>
        <w:t xml:space="preserve">10.- La crisis sanitaria que vive Parral no es un asunto menor ni aislado. Es un problema estructural que pone en riesgo la salud de miles de personas, vulnera derechos fundamentales, contamina el medio ambiente, degrada el tejido urbano y evidencia una </w:t>
      </w:r>
      <w:r w:rsidRPr="0016497A">
        <w:rPr>
          <w:rFonts w:ascii="Avenir Book" w:hAnsi="Avenir Book"/>
          <w:b/>
          <w:bCs/>
          <w:sz w:val="26"/>
          <w:szCs w:val="26"/>
        </w:rPr>
        <w:t>falta de coordinación institucional inadmisible</w:t>
      </w:r>
      <w:r w:rsidRPr="0016497A">
        <w:rPr>
          <w:rFonts w:ascii="Avenir Book" w:hAnsi="Avenir Book"/>
          <w:sz w:val="26"/>
          <w:szCs w:val="26"/>
        </w:rPr>
        <w:t xml:space="preserve">. Resulta imperativo que el H. Ayuntamiento de Parral, la Junta Municipal de Agua y Saneamiento, la COESPRIS y la CONAGUA </w:t>
      </w:r>
      <w:r w:rsidRPr="0016497A">
        <w:rPr>
          <w:rFonts w:ascii="Avenir Book" w:hAnsi="Avenir Book"/>
          <w:b/>
          <w:bCs/>
          <w:sz w:val="26"/>
          <w:szCs w:val="26"/>
        </w:rPr>
        <w:t xml:space="preserve">actúen de manera inmediata, coordinada y con un plan integral de saneamiento, reparación de infraestructura, verificación sanitaria y remediación ambiental. </w:t>
      </w:r>
      <w:r w:rsidRPr="0016497A">
        <w:rPr>
          <w:rFonts w:ascii="Avenir Book" w:hAnsi="Avenir Book"/>
          <w:sz w:val="26"/>
          <w:szCs w:val="26"/>
        </w:rPr>
        <w:t>La vida, la salud y la dignidad de las y los parralenses no pueden seguir esperando.</w:t>
      </w:r>
    </w:p>
    <w:p w14:paraId="532FFDBE" w14:textId="77777777" w:rsidR="00261F28" w:rsidRPr="0016497A" w:rsidRDefault="00D5373B" w:rsidP="0016497A">
      <w:pPr>
        <w:pStyle w:val="NormalWeb"/>
        <w:spacing w:line="360" w:lineRule="auto"/>
        <w:jc w:val="both"/>
        <w:rPr>
          <w:rFonts w:ascii="Avenir Book" w:eastAsia="Calibri" w:hAnsi="Avenir Book"/>
          <w:b/>
          <w:bCs/>
          <w:sz w:val="26"/>
          <w:szCs w:val="26"/>
        </w:rPr>
      </w:pPr>
      <w:r w:rsidRPr="0016497A">
        <w:rPr>
          <w:rFonts w:ascii="Avenir Book" w:eastAsia="Calibri" w:hAnsi="Avenir Book"/>
          <w:sz w:val="26"/>
          <w:szCs w:val="26"/>
        </w:rPr>
        <w:t>Por todo esto, me permito someter a consideración de est</w:t>
      </w:r>
      <w:r w:rsidR="00145F96" w:rsidRPr="0016497A">
        <w:rPr>
          <w:rFonts w:ascii="Avenir Book" w:eastAsia="Calibri" w:hAnsi="Avenir Book"/>
          <w:sz w:val="26"/>
          <w:szCs w:val="26"/>
        </w:rPr>
        <w:t>e Honorable Congreso del Estado de Chihuahua,</w:t>
      </w:r>
      <w:r w:rsidRPr="0016497A">
        <w:rPr>
          <w:rFonts w:ascii="Avenir Book" w:eastAsia="Calibri" w:hAnsi="Avenir Book"/>
          <w:sz w:val="26"/>
          <w:szCs w:val="26"/>
        </w:rPr>
        <w:t xml:space="preserve"> la siguiente </w:t>
      </w:r>
      <w:r w:rsidRPr="0016497A">
        <w:rPr>
          <w:rFonts w:ascii="Avenir Book" w:eastAsia="Calibri" w:hAnsi="Avenir Book"/>
          <w:b/>
          <w:bCs/>
          <w:sz w:val="26"/>
          <w:szCs w:val="26"/>
        </w:rPr>
        <w:t xml:space="preserve">PROPOSICIÓN CON </w:t>
      </w:r>
      <w:r w:rsidR="00261F28" w:rsidRPr="0016497A">
        <w:rPr>
          <w:rFonts w:ascii="Avenir Book" w:eastAsia="Calibri" w:hAnsi="Avenir Book"/>
          <w:b/>
          <w:bCs/>
          <w:sz w:val="26"/>
          <w:szCs w:val="26"/>
        </w:rPr>
        <w:t>CARÁCTER DE PUNTO DE ACUERDO.</w:t>
      </w:r>
    </w:p>
    <w:p w14:paraId="7326472D" w14:textId="77777777" w:rsidR="00261F28" w:rsidRPr="0016497A" w:rsidRDefault="00261F28" w:rsidP="0016497A">
      <w:pPr>
        <w:pStyle w:val="NormalWeb"/>
        <w:spacing w:line="360" w:lineRule="auto"/>
        <w:jc w:val="both"/>
        <w:rPr>
          <w:rFonts w:ascii="Avenir Book" w:hAnsi="Avenir Book"/>
          <w:sz w:val="26"/>
          <w:szCs w:val="26"/>
        </w:rPr>
      </w:pPr>
      <w:r w:rsidRPr="0016497A">
        <w:rPr>
          <w:rStyle w:val="Textoennegrita"/>
          <w:rFonts w:ascii="Avenir Book" w:hAnsi="Avenir Book"/>
          <w:sz w:val="26"/>
          <w:szCs w:val="26"/>
        </w:rPr>
        <w:t>PRIMERO.</w:t>
      </w:r>
      <w:r w:rsidRPr="0016497A">
        <w:rPr>
          <w:rFonts w:ascii="Avenir Book" w:hAnsi="Avenir Book"/>
          <w:sz w:val="26"/>
          <w:szCs w:val="26"/>
        </w:rPr>
        <w:t xml:space="preserve"> La Sexagésima Octava Legislatura </w:t>
      </w:r>
      <w:r w:rsidRPr="0016497A">
        <w:rPr>
          <w:rStyle w:val="Textoennegrita"/>
          <w:rFonts w:ascii="Avenir Book" w:hAnsi="Avenir Book"/>
          <w:sz w:val="26"/>
          <w:szCs w:val="26"/>
        </w:rPr>
        <w:t>exhorta</w:t>
      </w:r>
      <w:r w:rsidRPr="0016497A">
        <w:rPr>
          <w:rFonts w:ascii="Avenir Book" w:hAnsi="Avenir Book"/>
          <w:sz w:val="26"/>
          <w:szCs w:val="26"/>
        </w:rPr>
        <w:t xml:space="preserve"> al </w:t>
      </w:r>
      <w:r w:rsidRPr="0016497A">
        <w:rPr>
          <w:rStyle w:val="Textoennegrita"/>
          <w:rFonts w:ascii="Avenir Book" w:hAnsi="Avenir Book"/>
          <w:sz w:val="26"/>
          <w:szCs w:val="26"/>
        </w:rPr>
        <w:t>H. Ayuntamiento de Hidalgo del Parral</w:t>
      </w:r>
      <w:r w:rsidRPr="0016497A">
        <w:rPr>
          <w:rFonts w:ascii="Avenir Book" w:hAnsi="Avenir Book"/>
          <w:sz w:val="26"/>
          <w:szCs w:val="26"/>
        </w:rPr>
        <w:t xml:space="preserve"> y a la </w:t>
      </w:r>
      <w:r w:rsidRPr="0016497A">
        <w:rPr>
          <w:rStyle w:val="Textoennegrita"/>
          <w:rFonts w:ascii="Avenir Book" w:hAnsi="Avenir Book"/>
          <w:sz w:val="26"/>
          <w:szCs w:val="26"/>
        </w:rPr>
        <w:t>Junta Municipal de Agua y Saneamiento</w:t>
      </w:r>
      <w:r w:rsidRPr="0016497A">
        <w:rPr>
          <w:rFonts w:ascii="Avenir Book" w:hAnsi="Avenir Book"/>
          <w:sz w:val="26"/>
          <w:szCs w:val="26"/>
        </w:rPr>
        <w:t xml:space="preserve">  de Parral, a implementar </w:t>
      </w:r>
      <w:r w:rsidRPr="0016497A">
        <w:rPr>
          <w:rStyle w:val="Textoennegrita"/>
          <w:rFonts w:ascii="Avenir Book" w:hAnsi="Avenir Book"/>
          <w:sz w:val="26"/>
          <w:szCs w:val="26"/>
        </w:rPr>
        <w:t>de inmediato</w:t>
      </w:r>
      <w:r w:rsidRPr="0016497A">
        <w:rPr>
          <w:rFonts w:ascii="Avenir Book" w:hAnsi="Avenir Book"/>
          <w:sz w:val="26"/>
          <w:szCs w:val="26"/>
        </w:rPr>
        <w:t xml:space="preserve"> un </w:t>
      </w:r>
      <w:r w:rsidRPr="0016497A">
        <w:rPr>
          <w:rStyle w:val="Textoennegrita"/>
          <w:rFonts w:ascii="Avenir Book" w:hAnsi="Avenir Book"/>
          <w:sz w:val="26"/>
          <w:szCs w:val="26"/>
        </w:rPr>
        <w:t>Plan de Emergencia Sanitaria</w:t>
      </w:r>
      <w:r w:rsidRPr="0016497A">
        <w:rPr>
          <w:rFonts w:ascii="Avenir Book" w:hAnsi="Avenir Book"/>
          <w:sz w:val="26"/>
          <w:szCs w:val="26"/>
        </w:rPr>
        <w:t xml:space="preserve"> con, al menos, las siguientes acciones en </w:t>
      </w:r>
      <w:r w:rsidRPr="0016497A">
        <w:rPr>
          <w:rStyle w:val="Textoennegrita"/>
          <w:rFonts w:ascii="Avenir Book" w:hAnsi="Avenir Book"/>
          <w:sz w:val="26"/>
          <w:szCs w:val="26"/>
        </w:rPr>
        <w:t>48–72 horas</w:t>
      </w:r>
      <w:r w:rsidRPr="0016497A">
        <w:rPr>
          <w:rFonts w:ascii="Avenir Book" w:hAnsi="Avenir Book"/>
          <w:sz w:val="26"/>
          <w:szCs w:val="26"/>
        </w:rPr>
        <w:t xml:space="preserve"> en los </w:t>
      </w:r>
      <w:r w:rsidRPr="0016497A">
        <w:rPr>
          <w:rStyle w:val="Textoennegrita"/>
          <w:rFonts w:ascii="Avenir Book" w:hAnsi="Avenir Book"/>
          <w:sz w:val="26"/>
          <w:szCs w:val="26"/>
        </w:rPr>
        <w:t>puntos críticos</w:t>
      </w:r>
      <w:r w:rsidRPr="0016497A">
        <w:rPr>
          <w:rFonts w:ascii="Avenir Book" w:hAnsi="Avenir Book"/>
          <w:sz w:val="26"/>
          <w:szCs w:val="26"/>
        </w:rPr>
        <w:t>:</w:t>
      </w:r>
    </w:p>
    <w:p w14:paraId="1E856B6E" w14:textId="77777777" w:rsidR="00F67C95" w:rsidRDefault="00261F28" w:rsidP="00F67C95">
      <w:pPr>
        <w:pStyle w:val="NormalWeb"/>
        <w:numPr>
          <w:ilvl w:val="0"/>
          <w:numId w:val="4"/>
        </w:numPr>
        <w:spacing w:line="360" w:lineRule="auto"/>
        <w:jc w:val="both"/>
        <w:rPr>
          <w:rFonts w:ascii="Avenir Book" w:hAnsi="Avenir Book"/>
          <w:sz w:val="26"/>
          <w:szCs w:val="26"/>
        </w:rPr>
      </w:pPr>
      <w:r w:rsidRPr="0016497A">
        <w:rPr>
          <w:rStyle w:val="Textoennegrita"/>
          <w:rFonts w:ascii="Avenir Book" w:hAnsi="Avenir Book"/>
          <w:sz w:val="26"/>
          <w:szCs w:val="26"/>
        </w:rPr>
        <w:t>Saneamiento inicial</w:t>
      </w:r>
      <w:r w:rsidRPr="0016497A">
        <w:rPr>
          <w:rFonts w:ascii="Avenir Book" w:hAnsi="Avenir Book"/>
          <w:sz w:val="26"/>
          <w:szCs w:val="26"/>
        </w:rPr>
        <w:t xml:space="preserve">: </w:t>
      </w:r>
      <w:r w:rsidR="00F67C95">
        <w:rPr>
          <w:rFonts w:ascii="Avenir Book" w:hAnsi="Avenir Book"/>
          <w:sz w:val="26"/>
          <w:szCs w:val="26"/>
        </w:rPr>
        <w:t xml:space="preserve">contención, retiro de sólidos, y desinfección; señalización y cerco santiario; despliegue continuo de vactor y brigadas. </w:t>
      </w:r>
    </w:p>
    <w:p w14:paraId="7F772BF4" w14:textId="77777777" w:rsidR="00261F28" w:rsidRDefault="00261F28" w:rsidP="0016497A">
      <w:pPr>
        <w:pStyle w:val="NormalWeb"/>
        <w:numPr>
          <w:ilvl w:val="0"/>
          <w:numId w:val="4"/>
        </w:numPr>
        <w:spacing w:line="360" w:lineRule="auto"/>
        <w:jc w:val="both"/>
        <w:rPr>
          <w:rFonts w:ascii="Avenir Book" w:hAnsi="Avenir Book"/>
          <w:sz w:val="26"/>
          <w:szCs w:val="26"/>
        </w:rPr>
      </w:pPr>
      <w:r w:rsidRPr="00F67C95">
        <w:rPr>
          <w:rStyle w:val="Textoennegrita"/>
          <w:rFonts w:ascii="Avenir Book" w:hAnsi="Avenir Book"/>
          <w:sz w:val="26"/>
          <w:szCs w:val="26"/>
        </w:rPr>
        <w:t>Obra correctiva prioritaria</w:t>
      </w:r>
      <w:r w:rsidRPr="00F67C95">
        <w:rPr>
          <w:rFonts w:ascii="Avenir Book" w:hAnsi="Avenir Book"/>
          <w:sz w:val="26"/>
          <w:szCs w:val="26"/>
        </w:rPr>
        <w:t xml:space="preserve">: </w:t>
      </w:r>
      <w:r w:rsidRPr="00F67C95">
        <w:rPr>
          <w:rStyle w:val="Textoennegrita"/>
          <w:rFonts w:ascii="Avenir Book" w:hAnsi="Avenir Book"/>
          <w:sz w:val="26"/>
          <w:szCs w:val="26"/>
        </w:rPr>
        <w:t>reparación/substitución</w:t>
      </w:r>
      <w:r w:rsidRPr="00F67C95">
        <w:rPr>
          <w:rFonts w:ascii="Avenir Book" w:hAnsi="Avenir Book"/>
          <w:sz w:val="26"/>
          <w:szCs w:val="26"/>
        </w:rPr>
        <w:t xml:space="preserve"> de tramos colapsados; </w:t>
      </w:r>
      <w:r w:rsidRPr="00F67C95">
        <w:rPr>
          <w:rStyle w:val="Textoennegrita"/>
          <w:rFonts w:ascii="Avenir Book" w:hAnsi="Avenir Book"/>
          <w:sz w:val="26"/>
          <w:szCs w:val="26"/>
        </w:rPr>
        <w:t>reconexión</w:t>
      </w:r>
      <w:r w:rsidRPr="00F67C95">
        <w:rPr>
          <w:rFonts w:ascii="Avenir Book" w:hAnsi="Avenir Book"/>
          <w:sz w:val="26"/>
          <w:szCs w:val="26"/>
        </w:rPr>
        <w:t xml:space="preserve"> de descargas; sellado de </w:t>
      </w:r>
      <w:r w:rsidRPr="00F67C95">
        <w:rPr>
          <w:rStyle w:val="Textoennegrita"/>
          <w:rFonts w:ascii="Avenir Book" w:hAnsi="Avenir Book"/>
          <w:sz w:val="26"/>
          <w:szCs w:val="26"/>
        </w:rPr>
        <w:t>pozos de visita</w:t>
      </w:r>
      <w:r w:rsidRPr="00F67C95">
        <w:rPr>
          <w:rFonts w:ascii="Avenir Book" w:hAnsi="Avenir Book"/>
          <w:sz w:val="26"/>
          <w:szCs w:val="26"/>
        </w:rPr>
        <w:t xml:space="preserve">; limpieza integral del </w:t>
      </w:r>
      <w:r w:rsidRPr="00F67C95">
        <w:rPr>
          <w:rStyle w:val="Textoennegrita"/>
          <w:rFonts w:ascii="Avenir Book" w:hAnsi="Avenir Book"/>
          <w:sz w:val="26"/>
          <w:szCs w:val="26"/>
        </w:rPr>
        <w:t>arroyo</w:t>
      </w:r>
      <w:r w:rsidRPr="00F67C95">
        <w:rPr>
          <w:rFonts w:ascii="Avenir Book" w:hAnsi="Avenir Book"/>
          <w:sz w:val="26"/>
          <w:szCs w:val="26"/>
        </w:rPr>
        <w:t xml:space="preserve"> en </w:t>
      </w:r>
      <w:r w:rsidRPr="00F67C95">
        <w:rPr>
          <w:rStyle w:val="Textoennegrita"/>
          <w:rFonts w:ascii="Avenir Book" w:hAnsi="Avenir Book"/>
          <w:sz w:val="26"/>
          <w:szCs w:val="26"/>
        </w:rPr>
        <w:t>Héroes de la Revolución</w:t>
      </w:r>
      <w:r w:rsidRPr="00F67C95">
        <w:rPr>
          <w:rFonts w:ascii="Avenir Book" w:hAnsi="Avenir Book"/>
          <w:sz w:val="26"/>
          <w:szCs w:val="26"/>
        </w:rPr>
        <w:t xml:space="preserve"> y saneamiento de la </w:t>
      </w:r>
      <w:r w:rsidRPr="00F67C95">
        <w:rPr>
          <w:rStyle w:val="Textoennegrita"/>
          <w:rFonts w:ascii="Avenir Book" w:hAnsi="Avenir Book"/>
          <w:sz w:val="26"/>
          <w:szCs w:val="26"/>
        </w:rPr>
        <w:t>calle Primavera</w:t>
      </w:r>
      <w:r w:rsidRPr="00F67C95">
        <w:rPr>
          <w:rFonts w:ascii="Avenir Book" w:hAnsi="Avenir Book"/>
          <w:sz w:val="26"/>
          <w:szCs w:val="26"/>
        </w:rPr>
        <w:t>.</w:t>
      </w:r>
    </w:p>
    <w:p w14:paraId="19DE3D68" w14:textId="77777777" w:rsidR="00261F28" w:rsidRPr="00F67C95" w:rsidRDefault="00261F28" w:rsidP="0016497A">
      <w:pPr>
        <w:pStyle w:val="NormalWeb"/>
        <w:numPr>
          <w:ilvl w:val="0"/>
          <w:numId w:val="4"/>
        </w:numPr>
        <w:spacing w:line="360" w:lineRule="auto"/>
        <w:jc w:val="both"/>
        <w:rPr>
          <w:rFonts w:ascii="Avenir Book" w:hAnsi="Avenir Book"/>
          <w:sz w:val="26"/>
          <w:szCs w:val="26"/>
        </w:rPr>
      </w:pPr>
      <w:r w:rsidRPr="00F67C95">
        <w:rPr>
          <w:rStyle w:val="Textoennegrita"/>
          <w:rFonts w:ascii="Avenir Book" w:hAnsi="Avenir Book"/>
          <w:sz w:val="26"/>
          <w:szCs w:val="26"/>
        </w:rPr>
        <w:t>Muestreos bacteriológicos</w:t>
      </w:r>
      <w:r w:rsidRPr="00F67C95">
        <w:rPr>
          <w:rFonts w:ascii="Avenir Book" w:hAnsi="Avenir Book"/>
          <w:sz w:val="26"/>
          <w:szCs w:val="26"/>
        </w:rPr>
        <w:t xml:space="preserve"> y de </w:t>
      </w:r>
      <w:r w:rsidRPr="00F67C95">
        <w:rPr>
          <w:rStyle w:val="Textoennegrita"/>
          <w:rFonts w:ascii="Avenir Book" w:hAnsi="Avenir Book"/>
          <w:sz w:val="26"/>
          <w:szCs w:val="26"/>
        </w:rPr>
        <w:t>DQO/DBO</w:t>
      </w:r>
      <w:r w:rsidRPr="00F67C95">
        <w:rPr>
          <w:rFonts w:ascii="Avenir Book" w:hAnsi="Avenir Book"/>
          <w:sz w:val="26"/>
          <w:szCs w:val="26"/>
        </w:rPr>
        <w:t xml:space="preserve"> en puntos de salida y en el </w:t>
      </w:r>
      <w:r w:rsidRPr="00F67C95">
        <w:rPr>
          <w:rStyle w:val="Textoennegrita"/>
          <w:rFonts w:ascii="Avenir Book" w:hAnsi="Avenir Book"/>
          <w:sz w:val="26"/>
          <w:szCs w:val="26"/>
        </w:rPr>
        <w:t>río Parral</w:t>
      </w:r>
      <w:r w:rsidRPr="00F67C95">
        <w:rPr>
          <w:rFonts w:ascii="Avenir Book" w:hAnsi="Avenir Book"/>
          <w:sz w:val="26"/>
          <w:szCs w:val="26"/>
        </w:rPr>
        <w:t xml:space="preserve">, con </w:t>
      </w:r>
      <w:r w:rsidRPr="00F67C95">
        <w:rPr>
          <w:rStyle w:val="Textoennegrita"/>
          <w:rFonts w:ascii="Avenir Book" w:hAnsi="Avenir Book"/>
          <w:sz w:val="26"/>
          <w:szCs w:val="26"/>
        </w:rPr>
        <w:t>calendario semanal</w:t>
      </w:r>
      <w:r w:rsidRPr="00F67C95">
        <w:rPr>
          <w:rFonts w:ascii="Avenir Book" w:hAnsi="Avenir Book"/>
          <w:sz w:val="26"/>
          <w:szCs w:val="26"/>
        </w:rPr>
        <w:t xml:space="preserve"> y publicación de resultados.</w:t>
      </w:r>
    </w:p>
    <w:p w14:paraId="7DE68BBB" w14:textId="77777777" w:rsidR="00F67C95" w:rsidRDefault="00261F28" w:rsidP="0016497A">
      <w:pPr>
        <w:pStyle w:val="NormalWeb"/>
        <w:spacing w:line="360" w:lineRule="auto"/>
        <w:jc w:val="both"/>
        <w:rPr>
          <w:rFonts w:ascii="Avenir Book" w:hAnsi="Avenir Book"/>
          <w:sz w:val="26"/>
          <w:szCs w:val="26"/>
        </w:rPr>
      </w:pPr>
      <w:r w:rsidRPr="0016497A">
        <w:rPr>
          <w:rStyle w:val="Textoennegrita"/>
          <w:rFonts w:ascii="Avenir Book" w:hAnsi="Avenir Book"/>
          <w:sz w:val="26"/>
          <w:szCs w:val="26"/>
        </w:rPr>
        <w:t>SEGUNDO.</w:t>
      </w:r>
      <w:r w:rsidRPr="0016497A">
        <w:rPr>
          <w:rFonts w:ascii="Avenir Book" w:hAnsi="Avenir Book"/>
          <w:sz w:val="26"/>
          <w:szCs w:val="26"/>
        </w:rPr>
        <w:t xml:space="preserve"> Se </w:t>
      </w:r>
      <w:r w:rsidRPr="0016497A">
        <w:rPr>
          <w:rStyle w:val="Textoennegrita"/>
          <w:rFonts w:ascii="Avenir Book" w:hAnsi="Avenir Book"/>
          <w:sz w:val="26"/>
          <w:szCs w:val="26"/>
        </w:rPr>
        <w:t>exhorta enérgicamente</w:t>
      </w:r>
      <w:r w:rsidRPr="0016497A">
        <w:rPr>
          <w:rFonts w:ascii="Avenir Book" w:hAnsi="Avenir Book"/>
          <w:sz w:val="26"/>
          <w:szCs w:val="26"/>
        </w:rPr>
        <w:t xml:space="preserve"> a la </w:t>
      </w:r>
      <w:r w:rsidRPr="0016497A">
        <w:rPr>
          <w:rStyle w:val="Textoennegrita"/>
          <w:rFonts w:ascii="Avenir Book" w:hAnsi="Avenir Book"/>
          <w:sz w:val="26"/>
          <w:szCs w:val="26"/>
        </w:rPr>
        <w:t>COESPRIS</w:t>
      </w:r>
      <w:r w:rsidRPr="0016497A">
        <w:rPr>
          <w:rFonts w:ascii="Avenir Book" w:hAnsi="Avenir Book"/>
          <w:sz w:val="26"/>
          <w:szCs w:val="26"/>
        </w:rPr>
        <w:t xml:space="preserve"> a:</w:t>
      </w:r>
    </w:p>
    <w:p w14:paraId="108B73AE" w14:textId="77777777" w:rsidR="00F67C95" w:rsidRDefault="00261F28" w:rsidP="00F67C95">
      <w:pPr>
        <w:pStyle w:val="NormalWeb"/>
        <w:numPr>
          <w:ilvl w:val="0"/>
          <w:numId w:val="5"/>
        </w:numPr>
        <w:spacing w:line="360" w:lineRule="auto"/>
        <w:jc w:val="both"/>
        <w:rPr>
          <w:rFonts w:ascii="Avenir Book" w:hAnsi="Avenir Book"/>
          <w:sz w:val="26"/>
          <w:szCs w:val="26"/>
        </w:rPr>
      </w:pPr>
      <w:r w:rsidRPr="0016497A">
        <w:rPr>
          <w:rStyle w:val="Textoennegrita"/>
          <w:rFonts w:ascii="Avenir Book" w:hAnsi="Avenir Book"/>
          <w:sz w:val="26"/>
          <w:szCs w:val="26"/>
        </w:rPr>
        <w:t>Declarar “riesgo sanitario” focalizado</w:t>
      </w:r>
      <w:r w:rsidRPr="0016497A">
        <w:rPr>
          <w:rFonts w:ascii="Avenir Book" w:hAnsi="Avenir Book"/>
          <w:sz w:val="26"/>
          <w:szCs w:val="26"/>
        </w:rPr>
        <w:t xml:space="preserve"> en </w:t>
      </w:r>
      <w:r w:rsidRPr="0016497A">
        <w:rPr>
          <w:rStyle w:val="Textoennegrita"/>
          <w:rFonts w:ascii="Avenir Book" w:hAnsi="Avenir Book"/>
          <w:sz w:val="26"/>
          <w:szCs w:val="26"/>
        </w:rPr>
        <w:t>calle Primavera</w:t>
      </w:r>
      <w:r w:rsidR="00F67C95">
        <w:rPr>
          <w:rFonts w:ascii="Avenir Book" w:hAnsi="Avenir Book"/>
          <w:sz w:val="26"/>
          <w:szCs w:val="26"/>
        </w:rPr>
        <w:t xml:space="preserve">. Colonia </w:t>
      </w:r>
      <w:r w:rsidRPr="0016497A">
        <w:rPr>
          <w:rStyle w:val="Textoennegrita"/>
          <w:rFonts w:ascii="Avenir Book" w:hAnsi="Avenir Book"/>
          <w:sz w:val="26"/>
          <w:szCs w:val="26"/>
        </w:rPr>
        <w:t>Héroes de la Revolución</w:t>
      </w:r>
      <w:r w:rsidRPr="0016497A">
        <w:rPr>
          <w:rFonts w:ascii="Avenir Book" w:hAnsi="Avenir Book"/>
          <w:sz w:val="26"/>
          <w:szCs w:val="26"/>
        </w:rPr>
        <w:t xml:space="preserve"> (arroyo) y </w:t>
      </w:r>
      <w:r w:rsidRPr="0016497A">
        <w:rPr>
          <w:rStyle w:val="Textoennegrita"/>
          <w:rFonts w:ascii="Avenir Book" w:hAnsi="Avenir Book"/>
          <w:sz w:val="26"/>
          <w:szCs w:val="26"/>
        </w:rPr>
        <w:t>tramos del río Parral</w:t>
      </w:r>
      <w:r w:rsidRPr="0016497A">
        <w:rPr>
          <w:rFonts w:ascii="Avenir Book" w:hAnsi="Avenir Book"/>
          <w:sz w:val="26"/>
          <w:szCs w:val="26"/>
        </w:rPr>
        <w:t xml:space="preserve"> con</w:t>
      </w:r>
      <w:r w:rsidR="00F67C95">
        <w:rPr>
          <w:rFonts w:ascii="Avenir Book" w:hAnsi="Avenir Book"/>
          <w:sz w:val="26"/>
          <w:szCs w:val="26"/>
        </w:rPr>
        <w:t xml:space="preserve"> presencia de escurrimientos. </w:t>
      </w:r>
    </w:p>
    <w:p w14:paraId="50E19FAB" w14:textId="77777777" w:rsidR="00F67C95" w:rsidRDefault="00261F28" w:rsidP="00F67C95">
      <w:pPr>
        <w:pStyle w:val="NormalWeb"/>
        <w:numPr>
          <w:ilvl w:val="0"/>
          <w:numId w:val="5"/>
        </w:numPr>
        <w:spacing w:line="360" w:lineRule="auto"/>
        <w:jc w:val="both"/>
        <w:rPr>
          <w:rFonts w:ascii="Avenir Book" w:hAnsi="Avenir Book"/>
          <w:sz w:val="26"/>
          <w:szCs w:val="26"/>
        </w:rPr>
      </w:pPr>
      <w:r w:rsidRPr="00F67C95">
        <w:rPr>
          <w:rStyle w:val="Textoennegrita"/>
          <w:rFonts w:ascii="Avenir Book" w:hAnsi="Avenir Book"/>
          <w:sz w:val="26"/>
          <w:szCs w:val="26"/>
        </w:rPr>
        <w:lastRenderedPageBreak/>
        <w:t>Imponer medidas de seguridad</w:t>
      </w:r>
      <w:r w:rsidRPr="00F67C95">
        <w:rPr>
          <w:rFonts w:ascii="Avenir Book" w:hAnsi="Avenir Book"/>
          <w:sz w:val="26"/>
          <w:szCs w:val="26"/>
        </w:rPr>
        <w:t xml:space="preserve"> y, en su caso, </w:t>
      </w:r>
      <w:r w:rsidRPr="00F67C95">
        <w:rPr>
          <w:rStyle w:val="Textoennegrita"/>
          <w:rFonts w:ascii="Avenir Book" w:hAnsi="Avenir Book"/>
          <w:sz w:val="26"/>
          <w:szCs w:val="26"/>
        </w:rPr>
        <w:t>procedimientos sancionatorios</w:t>
      </w:r>
      <w:r w:rsidRPr="00F67C95">
        <w:rPr>
          <w:rFonts w:ascii="Avenir Book" w:hAnsi="Avenir Book"/>
          <w:sz w:val="26"/>
          <w:szCs w:val="26"/>
        </w:rPr>
        <w:t>;</w:t>
      </w:r>
    </w:p>
    <w:p w14:paraId="7AB74B91" w14:textId="77777777" w:rsidR="00F67C95" w:rsidRDefault="00261F28" w:rsidP="0059486A">
      <w:pPr>
        <w:pStyle w:val="NormalWeb"/>
        <w:numPr>
          <w:ilvl w:val="0"/>
          <w:numId w:val="5"/>
        </w:numPr>
        <w:spacing w:line="360" w:lineRule="auto"/>
        <w:jc w:val="both"/>
        <w:rPr>
          <w:rFonts w:ascii="Avenir Book" w:hAnsi="Avenir Book"/>
          <w:sz w:val="26"/>
          <w:szCs w:val="26"/>
        </w:rPr>
      </w:pPr>
      <w:r w:rsidRPr="00F67C95">
        <w:rPr>
          <w:rFonts w:ascii="Avenir Book" w:hAnsi="Avenir Book"/>
          <w:sz w:val="26"/>
          <w:szCs w:val="26"/>
        </w:rPr>
        <w:t xml:space="preserve">Coordinar </w:t>
      </w:r>
      <w:r w:rsidRPr="00F67C95">
        <w:rPr>
          <w:rStyle w:val="Textoennegrita"/>
          <w:rFonts w:ascii="Avenir Book" w:hAnsi="Avenir Book"/>
          <w:sz w:val="26"/>
          <w:szCs w:val="26"/>
        </w:rPr>
        <w:t>campaña de información</w:t>
      </w:r>
      <w:r w:rsidRPr="00F67C95">
        <w:rPr>
          <w:rFonts w:ascii="Avenir Book" w:hAnsi="Avenir Book"/>
          <w:sz w:val="26"/>
          <w:szCs w:val="26"/>
        </w:rPr>
        <w:t xml:space="preserve"> sobre riesgos y </w:t>
      </w:r>
      <w:r w:rsidRPr="00F67C95">
        <w:rPr>
          <w:rStyle w:val="Textoennegrita"/>
          <w:rFonts w:ascii="Avenir Book" w:hAnsi="Avenir Book"/>
          <w:sz w:val="26"/>
          <w:szCs w:val="26"/>
        </w:rPr>
        <w:t>vía de reporte 24/7</w:t>
      </w:r>
      <w:r w:rsidRPr="00F67C95">
        <w:rPr>
          <w:rFonts w:ascii="Avenir Book" w:hAnsi="Avenir Book"/>
          <w:sz w:val="26"/>
          <w:szCs w:val="26"/>
        </w:rPr>
        <w:t xml:space="preserve"> para la ciudadanía. </w:t>
      </w:r>
    </w:p>
    <w:p w14:paraId="64DB01D2" w14:textId="77777777" w:rsidR="00261F28" w:rsidRPr="00F67C95" w:rsidRDefault="00261F28" w:rsidP="00F67C95">
      <w:pPr>
        <w:pStyle w:val="NormalWeb"/>
        <w:spacing w:line="360" w:lineRule="auto"/>
        <w:jc w:val="both"/>
        <w:rPr>
          <w:rFonts w:ascii="Avenir Book" w:hAnsi="Avenir Book"/>
          <w:sz w:val="26"/>
          <w:szCs w:val="26"/>
        </w:rPr>
      </w:pPr>
      <w:r w:rsidRPr="00F67C95">
        <w:rPr>
          <w:rStyle w:val="Textoennegrita"/>
          <w:rFonts w:ascii="Avenir Book" w:hAnsi="Avenir Book"/>
          <w:sz w:val="26"/>
          <w:szCs w:val="26"/>
        </w:rPr>
        <w:t>TERCERO.</w:t>
      </w:r>
      <w:r w:rsidRPr="00F67C95">
        <w:rPr>
          <w:rFonts w:ascii="Avenir Book" w:hAnsi="Avenir Book"/>
          <w:sz w:val="26"/>
          <w:szCs w:val="26"/>
        </w:rPr>
        <w:t xml:space="preserve"> Se </w:t>
      </w:r>
      <w:r w:rsidRPr="00F67C95">
        <w:rPr>
          <w:rStyle w:val="Textoennegrita"/>
          <w:rFonts w:ascii="Avenir Book" w:hAnsi="Avenir Book"/>
          <w:sz w:val="26"/>
          <w:szCs w:val="26"/>
        </w:rPr>
        <w:t>exhorta</w:t>
      </w:r>
      <w:r w:rsidRPr="00F67C95">
        <w:rPr>
          <w:rFonts w:ascii="Avenir Book" w:hAnsi="Avenir Book"/>
          <w:sz w:val="26"/>
          <w:szCs w:val="26"/>
        </w:rPr>
        <w:t xml:space="preserve"> a la </w:t>
      </w:r>
      <w:r w:rsidRPr="00F67C95">
        <w:rPr>
          <w:rStyle w:val="Textoennegrita"/>
          <w:rFonts w:ascii="Avenir Book" w:hAnsi="Avenir Book"/>
          <w:sz w:val="26"/>
          <w:szCs w:val="26"/>
        </w:rPr>
        <w:t>CONAGUA</w:t>
      </w:r>
      <w:r w:rsidRPr="00F67C95">
        <w:rPr>
          <w:rFonts w:ascii="Avenir Book" w:hAnsi="Avenir Book"/>
          <w:sz w:val="26"/>
          <w:szCs w:val="26"/>
        </w:rPr>
        <w:t xml:space="preserve"> a </w:t>
      </w:r>
      <w:r w:rsidRPr="00F67C95">
        <w:rPr>
          <w:rStyle w:val="Textoennegrita"/>
          <w:rFonts w:ascii="Avenir Book" w:hAnsi="Avenir Book"/>
          <w:sz w:val="26"/>
          <w:szCs w:val="26"/>
        </w:rPr>
        <w:t>realizar inspecciones inmediatas</w:t>
      </w:r>
      <w:r w:rsidRPr="00F67C95">
        <w:rPr>
          <w:rFonts w:ascii="Avenir Book" w:hAnsi="Avenir Book"/>
          <w:sz w:val="26"/>
          <w:szCs w:val="26"/>
        </w:rPr>
        <w:t xml:space="preserve"> en </w:t>
      </w:r>
      <w:r w:rsidRPr="00F67C95">
        <w:rPr>
          <w:rStyle w:val="Textoennegrita"/>
          <w:rFonts w:ascii="Avenir Book" w:hAnsi="Avenir Book"/>
          <w:sz w:val="26"/>
          <w:szCs w:val="26"/>
        </w:rPr>
        <w:t>descargas hacia el río Parral</w:t>
      </w:r>
      <w:r w:rsidRPr="00F67C95">
        <w:rPr>
          <w:rFonts w:ascii="Avenir Book" w:hAnsi="Avenir Book"/>
          <w:sz w:val="26"/>
          <w:szCs w:val="26"/>
        </w:rPr>
        <w:t xml:space="preserve"> y cuerpos receptores, </w:t>
      </w:r>
      <w:r w:rsidRPr="00F67C95">
        <w:rPr>
          <w:rStyle w:val="Textoennegrita"/>
          <w:rFonts w:ascii="Avenir Book" w:hAnsi="Avenir Book"/>
          <w:sz w:val="26"/>
          <w:szCs w:val="26"/>
        </w:rPr>
        <w:t>determinar la magnitud de la contaminación</w:t>
      </w:r>
      <w:r w:rsidRPr="00F67C95">
        <w:rPr>
          <w:rFonts w:ascii="Avenir Book" w:hAnsi="Avenir Book"/>
          <w:sz w:val="26"/>
          <w:szCs w:val="26"/>
        </w:rPr>
        <w:t xml:space="preserve">, </w:t>
      </w:r>
      <w:r w:rsidRPr="00F67C95">
        <w:rPr>
          <w:rStyle w:val="Textoennegrita"/>
          <w:rFonts w:ascii="Avenir Book" w:hAnsi="Avenir Book"/>
          <w:sz w:val="26"/>
          <w:szCs w:val="26"/>
        </w:rPr>
        <w:t>imponer medidas y, en su caso, sanciones</w:t>
      </w:r>
      <w:r w:rsidRPr="00F67C95">
        <w:rPr>
          <w:rFonts w:ascii="Avenir Book" w:hAnsi="Avenir Book"/>
          <w:sz w:val="26"/>
          <w:szCs w:val="26"/>
        </w:rPr>
        <w:t xml:space="preserve">; ordenar </w:t>
      </w:r>
      <w:r w:rsidRPr="00F67C95">
        <w:rPr>
          <w:rStyle w:val="Textoennegrita"/>
          <w:rFonts w:ascii="Avenir Book" w:hAnsi="Avenir Book"/>
          <w:sz w:val="26"/>
          <w:szCs w:val="26"/>
        </w:rPr>
        <w:t>acciones de saneamiento y remediación</w:t>
      </w:r>
      <w:r w:rsidRPr="00F67C95">
        <w:rPr>
          <w:rFonts w:ascii="Avenir Book" w:hAnsi="Avenir Book"/>
          <w:sz w:val="26"/>
          <w:szCs w:val="26"/>
        </w:rPr>
        <w:t xml:space="preserve"> coordinadas con Municipio/JMAS y </w:t>
      </w:r>
      <w:r w:rsidRPr="00F67C95">
        <w:rPr>
          <w:rStyle w:val="Textoennegrita"/>
          <w:rFonts w:ascii="Avenir Book" w:hAnsi="Avenir Book"/>
          <w:sz w:val="26"/>
          <w:szCs w:val="26"/>
        </w:rPr>
        <w:t>COESPRIS</w:t>
      </w:r>
      <w:r w:rsidRPr="00F67C95">
        <w:rPr>
          <w:rFonts w:ascii="Avenir Book" w:hAnsi="Avenir Book"/>
          <w:sz w:val="26"/>
          <w:szCs w:val="26"/>
        </w:rPr>
        <w:t xml:space="preserve">. </w:t>
      </w:r>
    </w:p>
    <w:p w14:paraId="40E1B0C7" w14:textId="77777777" w:rsidR="00261F28" w:rsidRPr="0016497A" w:rsidRDefault="00261F28" w:rsidP="0016497A">
      <w:pPr>
        <w:pStyle w:val="NormalWeb"/>
        <w:spacing w:line="360" w:lineRule="auto"/>
        <w:jc w:val="both"/>
        <w:rPr>
          <w:rFonts w:ascii="Avenir Book" w:hAnsi="Avenir Book"/>
          <w:sz w:val="26"/>
          <w:szCs w:val="26"/>
        </w:rPr>
      </w:pPr>
      <w:r w:rsidRPr="0016497A">
        <w:rPr>
          <w:rStyle w:val="Textoennegrita"/>
          <w:rFonts w:ascii="Avenir Book" w:hAnsi="Avenir Book"/>
          <w:sz w:val="26"/>
          <w:szCs w:val="26"/>
        </w:rPr>
        <w:t>CUARTO.</w:t>
      </w:r>
      <w:r w:rsidR="00F67C95">
        <w:rPr>
          <w:rFonts w:ascii="Avenir Book" w:hAnsi="Avenir Book"/>
          <w:sz w:val="26"/>
          <w:szCs w:val="26"/>
        </w:rPr>
        <w:t xml:space="preserve"> </w:t>
      </w:r>
      <w:r w:rsidRPr="0016497A">
        <w:rPr>
          <w:rFonts w:ascii="Avenir Book" w:hAnsi="Avenir Book"/>
          <w:sz w:val="26"/>
          <w:szCs w:val="26"/>
        </w:rPr>
        <w:t xml:space="preserve">Se requiere a </w:t>
      </w:r>
      <w:r w:rsidRPr="0016497A">
        <w:rPr>
          <w:rStyle w:val="Textoennegrita"/>
          <w:rFonts w:ascii="Avenir Book" w:hAnsi="Avenir Book"/>
          <w:sz w:val="26"/>
          <w:szCs w:val="26"/>
        </w:rPr>
        <w:t>Municipio, JMAS, COESPRIS y CONAGUA</w:t>
      </w:r>
      <w:r w:rsidRPr="0016497A">
        <w:rPr>
          <w:rFonts w:ascii="Avenir Book" w:hAnsi="Avenir Book"/>
          <w:sz w:val="26"/>
          <w:szCs w:val="26"/>
        </w:rPr>
        <w:t xml:space="preserve"> remitir a esta Soberanía, en </w:t>
      </w:r>
      <w:r w:rsidRPr="0016497A">
        <w:rPr>
          <w:rStyle w:val="Textoennegrita"/>
          <w:rFonts w:ascii="Avenir Book" w:hAnsi="Avenir Book"/>
          <w:sz w:val="26"/>
          <w:szCs w:val="26"/>
        </w:rPr>
        <w:t>10 días hábiles</w:t>
      </w:r>
      <w:r w:rsidRPr="0016497A">
        <w:rPr>
          <w:rFonts w:ascii="Avenir Book" w:hAnsi="Avenir Book"/>
          <w:sz w:val="26"/>
          <w:szCs w:val="26"/>
        </w:rPr>
        <w:t xml:space="preserve">, un </w:t>
      </w:r>
      <w:r w:rsidRPr="0016497A">
        <w:rPr>
          <w:rStyle w:val="Textoennegrita"/>
          <w:rFonts w:ascii="Avenir Book" w:hAnsi="Avenir Book"/>
          <w:sz w:val="26"/>
          <w:szCs w:val="26"/>
        </w:rPr>
        <w:t>informe inicial</w:t>
      </w:r>
      <w:r w:rsidRPr="0016497A">
        <w:rPr>
          <w:rFonts w:ascii="Avenir Book" w:hAnsi="Avenir Book"/>
          <w:sz w:val="26"/>
          <w:szCs w:val="26"/>
        </w:rPr>
        <w:t xml:space="preserve"> con: diagnóstico técnico por punto crítico;</w:t>
      </w:r>
      <w:r w:rsidR="00F67C95">
        <w:rPr>
          <w:rFonts w:ascii="Avenir Book" w:hAnsi="Avenir Book"/>
          <w:sz w:val="26"/>
          <w:szCs w:val="26"/>
        </w:rPr>
        <w:t xml:space="preserve"> </w:t>
      </w:r>
      <w:r w:rsidRPr="0016497A">
        <w:rPr>
          <w:rStyle w:val="Textoennegrita"/>
          <w:rFonts w:ascii="Avenir Book" w:hAnsi="Avenir Book"/>
          <w:sz w:val="26"/>
          <w:szCs w:val="26"/>
        </w:rPr>
        <w:t>programa de obra</w:t>
      </w:r>
      <w:r w:rsidRPr="0016497A">
        <w:rPr>
          <w:rFonts w:ascii="Avenir Book" w:hAnsi="Avenir Book"/>
          <w:sz w:val="26"/>
          <w:szCs w:val="26"/>
        </w:rPr>
        <w:t xml:space="preserve"> (fechas, tramos, responsables, presupuesto);  </w:t>
      </w:r>
      <w:r w:rsidRPr="0016497A">
        <w:rPr>
          <w:rStyle w:val="Textoennegrita"/>
          <w:rFonts w:ascii="Avenir Book" w:hAnsi="Avenir Book"/>
          <w:sz w:val="26"/>
          <w:szCs w:val="26"/>
        </w:rPr>
        <w:t>métricas de riesgo sanitario</w:t>
      </w:r>
      <w:r w:rsidRPr="0016497A">
        <w:rPr>
          <w:rFonts w:ascii="Avenir Book" w:hAnsi="Avenir Book"/>
          <w:sz w:val="26"/>
          <w:szCs w:val="26"/>
        </w:rPr>
        <w:t xml:space="preserve"> y calendario de </w:t>
      </w:r>
      <w:r w:rsidRPr="0016497A">
        <w:rPr>
          <w:rStyle w:val="Textoennegrita"/>
          <w:rFonts w:ascii="Avenir Book" w:hAnsi="Avenir Book"/>
          <w:sz w:val="26"/>
          <w:szCs w:val="26"/>
        </w:rPr>
        <w:t>muestreos</w:t>
      </w:r>
      <w:r w:rsidRPr="0016497A">
        <w:rPr>
          <w:rFonts w:ascii="Avenir Book" w:hAnsi="Avenir Book"/>
          <w:sz w:val="26"/>
          <w:szCs w:val="26"/>
        </w:rPr>
        <w:t xml:space="preserve">; y medidas de </w:t>
      </w:r>
      <w:r w:rsidRPr="0016497A">
        <w:rPr>
          <w:rStyle w:val="Textoennegrita"/>
          <w:rFonts w:ascii="Avenir Book" w:hAnsi="Avenir Book"/>
          <w:sz w:val="26"/>
          <w:szCs w:val="26"/>
        </w:rPr>
        <w:t>comunicación pública y atención ciudadana</w:t>
      </w:r>
      <w:r w:rsidRPr="0016497A">
        <w:rPr>
          <w:rFonts w:ascii="Avenir Book" w:hAnsi="Avenir Book"/>
          <w:sz w:val="26"/>
          <w:szCs w:val="26"/>
        </w:rPr>
        <w:t xml:space="preserve">. </w:t>
      </w:r>
      <w:r w:rsidR="00F67C95">
        <w:rPr>
          <w:rFonts w:ascii="Avenir Book" w:hAnsi="Avenir Book"/>
          <w:sz w:val="26"/>
          <w:szCs w:val="26"/>
        </w:rPr>
        <w:t xml:space="preserve">Asi como </w:t>
      </w:r>
      <w:r w:rsidRPr="0016497A">
        <w:rPr>
          <w:rFonts w:ascii="Avenir Book" w:hAnsi="Avenir Book"/>
          <w:sz w:val="26"/>
          <w:szCs w:val="26"/>
        </w:rPr>
        <w:t xml:space="preserve">Informes </w:t>
      </w:r>
      <w:r w:rsidRPr="0016497A">
        <w:rPr>
          <w:rStyle w:val="Textoennegrita"/>
          <w:rFonts w:ascii="Avenir Book" w:hAnsi="Avenir Book"/>
          <w:sz w:val="26"/>
          <w:szCs w:val="26"/>
        </w:rPr>
        <w:t>quincenales</w:t>
      </w:r>
      <w:r w:rsidRPr="0016497A">
        <w:rPr>
          <w:rFonts w:ascii="Avenir Book" w:hAnsi="Avenir Book"/>
          <w:sz w:val="26"/>
          <w:szCs w:val="26"/>
        </w:rPr>
        <w:t xml:space="preserve"> de avance durante la ejecución.</w:t>
      </w:r>
    </w:p>
    <w:p w14:paraId="2D4793D1" w14:textId="77777777" w:rsidR="00261F28" w:rsidRPr="0016497A" w:rsidRDefault="00F67C95" w:rsidP="0016497A">
      <w:pPr>
        <w:pStyle w:val="NormalWeb"/>
        <w:spacing w:line="360" w:lineRule="auto"/>
        <w:jc w:val="both"/>
        <w:rPr>
          <w:rFonts w:ascii="Avenir Book" w:hAnsi="Avenir Book"/>
          <w:sz w:val="26"/>
          <w:szCs w:val="26"/>
        </w:rPr>
      </w:pPr>
      <w:r>
        <w:rPr>
          <w:rStyle w:val="Textoennegrita"/>
          <w:rFonts w:ascii="Avenir Book" w:hAnsi="Avenir Book"/>
          <w:sz w:val="26"/>
          <w:szCs w:val="26"/>
        </w:rPr>
        <w:t>QUINTO.</w:t>
      </w:r>
      <w:r w:rsidR="00261F28" w:rsidRPr="0016497A">
        <w:rPr>
          <w:rFonts w:ascii="Avenir Book" w:hAnsi="Avenir Book"/>
          <w:sz w:val="26"/>
          <w:szCs w:val="26"/>
        </w:rPr>
        <w:t xml:space="preserve"> Se hace del conocimiento de las autoridades exhortadas que la </w:t>
      </w:r>
      <w:r w:rsidR="00261F28" w:rsidRPr="0016497A">
        <w:rPr>
          <w:rStyle w:val="Textoennegrita"/>
          <w:rFonts w:ascii="Avenir Book" w:hAnsi="Avenir Book"/>
          <w:sz w:val="26"/>
          <w:szCs w:val="26"/>
        </w:rPr>
        <w:t>persistencia de riesgos sanitarios</w:t>
      </w:r>
      <w:r w:rsidR="00261F28" w:rsidRPr="0016497A">
        <w:rPr>
          <w:rFonts w:ascii="Avenir Book" w:hAnsi="Avenir Book"/>
          <w:sz w:val="26"/>
          <w:szCs w:val="26"/>
        </w:rPr>
        <w:t xml:space="preserve"> y la </w:t>
      </w:r>
      <w:r w:rsidR="00261F28" w:rsidRPr="0016497A">
        <w:rPr>
          <w:rStyle w:val="Textoennegrita"/>
          <w:rFonts w:ascii="Avenir Book" w:hAnsi="Avenir Book"/>
          <w:sz w:val="26"/>
          <w:szCs w:val="26"/>
        </w:rPr>
        <w:t>omisión de medidas</w:t>
      </w:r>
      <w:r w:rsidR="00261F28" w:rsidRPr="0016497A">
        <w:rPr>
          <w:rFonts w:ascii="Avenir Book" w:hAnsi="Avenir Book"/>
          <w:sz w:val="26"/>
          <w:szCs w:val="26"/>
        </w:rPr>
        <w:t xml:space="preserve"> puede derivar en </w:t>
      </w:r>
      <w:r w:rsidR="00261F28" w:rsidRPr="0016497A">
        <w:rPr>
          <w:rStyle w:val="Textoennegrita"/>
          <w:rFonts w:ascii="Avenir Book" w:hAnsi="Avenir Book"/>
          <w:sz w:val="26"/>
          <w:szCs w:val="26"/>
        </w:rPr>
        <w:t>procedimientos de responsabilidad administrativa</w:t>
      </w:r>
      <w:r w:rsidR="00261F28" w:rsidRPr="0016497A">
        <w:rPr>
          <w:rFonts w:ascii="Avenir Book" w:hAnsi="Avenir Book"/>
          <w:sz w:val="26"/>
          <w:szCs w:val="26"/>
        </w:rPr>
        <w:t xml:space="preserve"> y, en su caso, en la </w:t>
      </w:r>
      <w:r w:rsidR="00261F28" w:rsidRPr="0016497A">
        <w:rPr>
          <w:rStyle w:val="Textoennegrita"/>
          <w:rFonts w:ascii="Avenir Book" w:hAnsi="Avenir Book"/>
          <w:sz w:val="26"/>
          <w:szCs w:val="26"/>
        </w:rPr>
        <w:t>responsabilidad patrimonial</w:t>
      </w:r>
      <w:r w:rsidR="00261F28" w:rsidRPr="0016497A">
        <w:rPr>
          <w:rFonts w:ascii="Avenir Book" w:hAnsi="Avenir Book"/>
          <w:sz w:val="26"/>
          <w:szCs w:val="26"/>
        </w:rPr>
        <w:t xml:space="preserve"> por actividad administrativa irregular, sin perjuicio de las acciones legales que en su momento ejerzan las y los afectados. </w:t>
      </w:r>
    </w:p>
    <w:p w14:paraId="2DFE8461" w14:textId="77777777" w:rsidR="001518C2" w:rsidRPr="0016497A" w:rsidRDefault="001518C2" w:rsidP="0016497A">
      <w:pPr>
        <w:pStyle w:val="NormalWeb"/>
        <w:spacing w:line="360" w:lineRule="auto"/>
        <w:jc w:val="both"/>
        <w:rPr>
          <w:rFonts w:ascii="Avenir Book" w:hAnsi="Avenir Book"/>
          <w:sz w:val="26"/>
          <w:szCs w:val="26"/>
        </w:rPr>
      </w:pPr>
      <w:r w:rsidRPr="0016497A">
        <w:rPr>
          <w:rFonts w:ascii="Avenir Book" w:hAnsi="Avenir Book"/>
          <w:b/>
          <w:bCs/>
          <w:sz w:val="26"/>
          <w:szCs w:val="26"/>
        </w:rPr>
        <w:t>ECONÓMICO.</w:t>
      </w:r>
      <w:r w:rsidRPr="0016497A">
        <w:rPr>
          <w:rFonts w:ascii="Avenir Book" w:hAnsi="Avenir Book"/>
          <w:sz w:val="26"/>
          <w:szCs w:val="26"/>
        </w:rPr>
        <w:t xml:space="preserve"> Aprobado que sea, túrnese a la Secretaría de Asuntos Legislativos y Jurídicos para su trámite correspondiente.</w:t>
      </w:r>
    </w:p>
    <w:p w14:paraId="182953B5" w14:textId="77777777" w:rsidR="00F81D7D" w:rsidRPr="0016497A" w:rsidRDefault="00940A16" w:rsidP="0016497A">
      <w:pPr>
        <w:spacing w:before="100" w:beforeAutospacing="1" w:after="100" w:afterAutospacing="1" w:line="360" w:lineRule="auto"/>
        <w:jc w:val="both"/>
        <w:rPr>
          <w:rFonts w:ascii="Avenir Book" w:eastAsia="Calibri" w:hAnsi="Avenir Book" w:cs="Times New Roman"/>
          <w:b/>
          <w:sz w:val="26"/>
          <w:szCs w:val="26"/>
        </w:rPr>
      </w:pPr>
      <w:r w:rsidRPr="0016497A">
        <w:rPr>
          <w:rFonts w:ascii="Avenir Book" w:eastAsia="Calibri" w:hAnsi="Avenir Book" w:cs="Times New Roman"/>
          <w:sz w:val="26"/>
          <w:szCs w:val="26"/>
        </w:rPr>
        <w:t>E</w:t>
      </w:r>
      <w:r w:rsidR="00D5373B" w:rsidRPr="0016497A">
        <w:rPr>
          <w:rFonts w:ascii="Avenir Book" w:eastAsia="Calibri" w:hAnsi="Avenir Book" w:cs="Times New Roman"/>
          <w:sz w:val="26"/>
          <w:szCs w:val="26"/>
        </w:rPr>
        <w:t xml:space="preserve">n la Ciudad de Chihuahua, Chihuahua, a los </w:t>
      </w:r>
      <w:r w:rsidR="00F67C95">
        <w:rPr>
          <w:rFonts w:ascii="Avenir Book" w:eastAsia="Calibri" w:hAnsi="Avenir Book" w:cs="Times New Roman"/>
          <w:sz w:val="26"/>
          <w:szCs w:val="26"/>
        </w:rPr>
        <w:t>30</w:t>
      </w:r>
      <w:r w:rsidR="009E0F8C" w:rsidRPr="0016497A">
        <w:rPr>
          <w:rFonts w:ascii="Avenir Book" w:eastAsia="Calibri" w:hAnsi="Avenir Book" w:cs="Times New Roman"/>
          <w:sz w:val="26"/>
          <w:szCs w:val="26"/>
        </w:rPr>
        <w:t xml:space="preserve"> </w:t>
      </w:r>
      <w:r w:rsidR="001518C2" w:rsidRPr="0016497A">
        <w:rPr>
          <w:rFonts w:ascii="Avenir Book" w:eastAsia="Calibri" w:hAnsi="Avenir Book" w:cs="Times New Roman"/>
          <w:sz w:val="26"/>
          <w:szCs w:val="26"/>
        </w:rPr>
        <w:t xml:space="preserve">días del mes de </w:t>
      </w:r>
      <w:r w:rsidR="009E0F8C" w:rsidRPr="0016497A">
        <w:rPr>
          <w:rFonts w:ascii="Avenir Book" w:eastAsia="Calibri" w:hAnsi="Avenir Book" w:cs="Times New Roman"/>
          <w:sz w:val="26"/>
          <w:szCs w:val="26"/>
        </w:rPr>
        <w:t>septiembre del 2025.</w:t>
      </w:r>
    </w:p>
    <w:p w14:paraId="047D11C3" w14:textId="77777777" w:rsidR="00F81D7D" w:rsidRPr="0016497A" w:rsidRDefault="00F81D7D" w:rsidP="00F67C95">
      <w:pPr>
        <w:spacing w:before="100" w:beforeAutospacing="1" w:after="100" w:afterAutospacing="1"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ATENTAMENTE</w:t>
      </w:r>
    </w:p>
    <w:p w14:paraId="4D1F127F" w14:textId="77777777" w:rsidR="00711AC8" w:rsidRPr="0016497A" w:rsidRDefault="00711AC8" w:rsidP="00F67C95">
      <w:pPr>
        <w:spacing w:before="100" w:beforeAutospacing="1" w:after="100" w:afterAutospacing="1" w:line="240" w:lineRule="auto"/>
        <w:jc w:val="center"/>
        <w:rPr>
          <w:rFonts w:ascii="Avenir Book" w:eastAsia="Montserrat" w:hAnsi="Avenir Book" w:cs="Montserrat"/>
          <w:b/>
          <w:sz w:val="26"/>
          <w:szCs w:val="26"/>
        </w:rPr>
      </w:pPr>
    </w:p>
    <w:p w14:paraId="3C1575DE" w14:textId="77777777" w:rsidR="00F81D7D" w:rsidRPr="0016497A" w:rsidRDefault="00F81D7D" w:rsidP="00F67C95">
      <w:pPr>
        <w:spacing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ALMA YESENIA PORTILLO LERMA</w:t>
      </w:r>
    </w:p>
    <w:p w14:paraId="1E57966C" w14:textId="77777777" w:rsidR="00F81D7D" w:rsidRPr="0016497A" w:rsidRDefault="00F81D7D" w:rsidP="00F67C95">
      <w:pPr>
        <w:spacing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INTEGRANTE DEL GRUPO PARLAMENTARIO DE MOVIMIENTO</w:t>
      </w:r>
    </w:p>
    <w:p w14:paraId="21327FBC" w14:textId="77777777" w:rsidR="00F81D7D" w:rsidRPr="0016497A" w:rsidRDefault="00F81D7D" w:rsidP="00F67C95">
      <w:pPr>
        <w:spacing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CIUDADANO</w:t>
      </w:r>
    </w:p>
    <w:p w14:paraId="295B0240" w14:textId="77777777" w:rsidR="00F81D7D" w:rsidRPr="0016497A" w:rsidRDefault="00F81D7D" w:rsidP="00F67C95">
      <w:pPr>
        <w:spacing w:before="100" w:beforeAutospacing="1" w:after="100" w:afterAutospacing="1" w:line="240" w:lineRule="auto"/>
        <w:jc w:val="center"/>
        <w:rPr>
          <w:rFonts w:ascii="Avenir Book" w:eastAsia="Montserrat" w:hAnsi="Avenir Book" w:cs="Montserrat"/>
          <w:b/>
          <w:sz w:val="26"/>
          <w:szCs w:val="26"/>
        </w:rPr>
      </w:pPr>
    </w:p>
    <w:p w14:paraId="23721882" w14:textId="77777777" w:rsidR="00F81D7D" w:rsidRPr="0016497A" w:rsidRDefault="00F81D7D" w:rsidP="00F67C95">
      <w:pPr>
        <w:spacing w:line="240" w:lineRule="auto"/>
        <w:jc w:val="center"/>
        <w:rPr>
          <w:rFonts w:ascii="Avenir Book" w:eastAsia="Montserrat" w:hAnsi="Avenir Book" w:cs="Montserrat"/>
          <w:b/>
          <w:sz w:val="26"/>
          <w:szCs w:val="26"/>
        </w:rPr>
      </w:pPr>
    </w:p>
    <w:p w14:paraId="6B230319" w14:textId="77777777" w:rsidR="00F81D7D" w:rsidRPr="0016497A" w:rsidRDefault="00F81D7D" w:rsidP="00F67C95">
      <w:pPr>
        <w:spacing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FRANCISCO ADRIÁN SÁNCHEZ VILLEGAS</w:t>
      </w:r>
    </w:p>
    <w:p w14:paraId="393AC80C" w14:textId="77777777" w:rsidR="00F81D7D" w:rsidRPr="0016497A" w:rsidRDefault="00F81D7D" w:rsidP="00F67C95">
      <w:pPr>
        <w:spacing w:line="240" w:lineRule="auto"/>
        <w:jc w:val="center"/>
        <w:rPr>
          <w:rFonts w:ascii="Avenir Book" w:eastAsia="Montserrat" w:hAnsi="Avenir Book" w:cs="Montserrat"/>
          <w:b/>
          <w:sz w:val="26"/>
          <w:szCs w:val="26"/>
        </w:rPr>
      </w:pPr>
      <w:r w:rsidRPr="0016497A">
        <w:rPr>
          <w:rFonts w:ascii="Avenir Book" w:eastAsia="Montserrat" w:hAnsi="Avenir Book" w:cs="Montserrat"/>
          <w:b/>
          <w:sz w:val="26"/>
          <w:szCs w:val="26"/>
        </w:rPr>
        <w:t>COORDINADOR DEL GRUPO PARLAMENTARIO DE MOVIMIENTO</w:t>
      </w:r>
    </w:p>
    <w:p w14:paraId="1F1958D7" w14:textId="77777777" w:rsidR="002F24D9" w:rsidRPr="0016497A" w:rsidRDefault="00F81D7D" w:rsidP="0016497A">
      <w:pPr>
        <w:spacing w:line="240" w:lineRule="auto"/>
        <w:jc w:val="both"/>
        <w:rPr>
          <w:rFonts w:ascii="Avenir Book" w:eastAsia="Montserrat" w:hAnsi="Avenir Book" w:cs="Montserrat"/>
          <w:b/>
          <w:sz w:val="26"/>
          <w:szCs w:val="26"/>
        </w:rPr>
      </w:pPr>
      <w:r w:rsidRPr="0016497A">
        <w:rPr>
          <w:rFonts w:ascii="Avenir Book" w:eastAsia="Montserrat" w:hAnsi="Avenir Book" w:cs="Montserrat"/>
          <w:b/>
          <w:sz w:val="26"/>
          <w:szCs w:val="26"/>
        </w:rPr>
        <w:t>CIUDADAN</w:t>
      </w:r>
      <w:r w:rsidR="0066430A" w:rsidRPr="0016497A">
        <w:rPr>
          <w:rFonts w:ascii="Avenir Book" w:eastAsia="Montserrat" w:hAnsi="Avenir Book" w:cs="Montserrat"/>
          <w:b/>
          <w:sz w:val="26"/>
          <w:szCs w:val="26"/>
        </w:rPr>
        <w:t>O</w:t>
      </w:r>
    </w:p>
    <w:sectPr w:rsidR="002F24D9" w:rsidRPr="001649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AAAC" w14:textId="77777777" w:rsidR="00014F87" w:rsidRDefault="00014F87" w:rsidP="009370B1">
      <w:pPr>
        <w:spacing w:line="240" w:lineRule="auto"/>
      </w:pPr>
      <w:r>
        <w:separator/>
      </w:r>
    </w:p>
  </w:endnote>
  <w:endnote w:type="continuationSeparator" w:id="0">
    <w:p w14:paraId="23EFE027" w14:textId="77777777" w:rsidR="00014F87" w:rsidRDefault="00014F87" w:rsidP="00937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F9D6" w14:textId="77777777" w:rsidR="00014F87" w:rsidRDefault="00014F87" w:rsidP="009370B1">
      <w:pPr>
        <w:spacing w:line="240" w:lineRule="auto"/>
      </w:pPr>
      <w:r>
        <w:separator/>
      </w:r>
    </w:p>
  </w:footnote>
  <w:footnote w:type="continuationSeparator" w:id="0">
    <w:p w14:paraId="63211763" w14:textId="77777777" w:rsidR="00014F87" w:rsidRDefault="00014F87" w:rsidP="009370B1">
      <w:pPr>
        <w:spacing w:line="240" w:lineRule="auto"/>
      </w:pPr>
      <w:r>
        <w:continuationSeparator/>
      </w:r>
    </w:p>
  </w:footnote>
  <w:footnote w:id="1">
    <w:p w14:paraId="3E77F624" w14:textId="77777777" w:rsidR="00316C3A" w:rsidRPr="00316C3A" w:rsidRDefault="00316C3A">
      <w:pPr>
        <w:pStyle w:val="Textonotapie"/>
        <w:rPr>
          <w:lang w:val="es-ES"/>
        </w:rPr>
      </w:pPr>
      <w:r>
        <w:rPr>
          <w:rStyle w:val="Refdenotaalpie"/>
        </w:rPr>
        <w:footnoteRef/>
      </w:r>
      <w:r>
        <w:t xml:space="preserve"> </w:t>
      </w:r>
      <w:r>
        <w:rPr>
          <w:rStyle w:val="Textoennegrita"/>
        </w:rPr>
        <w:t>“Incluye”</w:t>
      </w:r>
      <w:r>
        <w:t xml:space="preserve"> (niñez/neurodesarrollo) en </w:t>
      </w:r>
      <w:r>
        <w:rPr>
          <w:rStyle w:val="Textoennegrita"/>
        </w:rPr>
        <w:t>Calle Primavera 10</w:t>
      </w:r>
      <w:r>
        <w:t xml:space="preserve">. </w:t>
      </w:r>
      <w:hyperlink r:id="rId1" w:tgtFrame="_blank" w:history="1">
        <w:r>
          <w:rPr>
            <w:rStyle w:val="max-w-15ch"/>
            <w:color w:val="0000FF"/>
            <w:u w:val="single"/>
          </w:rPr>
          <w:t>Facebook</w:t>
        </w:r>
      </w:hyperlink>
    </w:p>
  </w:footnote>
  <w:footnote w:id="2">
    <w:p w14:paraId="1B2A85FE" w14:textId="77777777" w:rsidR="00316C3A" w:rsidRPr="00316C3A" w:rsidRDefault="00316C3A">
      <w:pPr>
        <w:pStyle w:val="Textonotapie"/>
        <w:rPr>
          <w:lang w:val="es-ES"/>
        </w:rPr>
      </w:pPr>
      <w:r>
        <w:rPr>
          <w:rStyle w:val="Refdenotaalpie"/>
        </w:rPr>
        <w:footnoteRef/>
      </w:r>
      <w:r>
        <w:t xml:space="preserve"> síntesis de </w:t>
      </w:r>
      <w:r>
        <w:rPr>
          <w:rStyle w:val="Textoennegrita"/>
        </w:rPr>
        <w:t>OMS/OPS</w:t>
      </w:r>
      <w:r>
        <w:t xml:space="preserve"> sobre riesgos por exposición a aguas residuales y saneamiento deficiente. </w:t>
      </w:r>
      <w:hyperlink r:id="rId2" w:tgtFrame="_blank" w:history="1">
        <w:r>
          <w:rPr>
            <w:rStyle w:val="max-w-15ch"/>
            <w:color w:val="0000FF"/>
            <w:u w:val="single"/>
          </w:rPr>
          <w:t>Organización Mundial de la Salud</w:t>
        </w:r>
        <w:r>
          <w:rPr>
            <w:rStyle w:val="-me-1"/>
            <w:color w:val="0000FF"/>
            <w:u w:val="single"/>
          </w:rPr>
          <w:t>+1</w:t>
        </w:r>
      </w:hyperlink>
    </w:p>
  </w:footnote>
  <w:footnote w:id="3">
    <w:p w14:paraId="49631C9E" w14:textId="77777777" w:rsidR="00316C3A" w:rsidRPr="00316C3A" w:rsidRDefault="00316C3A">
      <w:pPr>
        <w:pStyle w:val="Textonotapie"/>
        <w:rPr>
          <w:lang w:val="es-ES"/>
        </w:rPr>
      </w:pPr>
      <w:r>
        <w:rPr>
          <w:rStyle w:val="Refdenotaalpie"/>
        </w:rPr>
        <w:footnoteRef/>
      </w:r>
      <w:r>
        <w:t xml:space="preserve"> </w:t>
      </w:r>
      <w:r>
        <w:rPr>
          <w:rStyle w:val="Textoennegrita"/>
        </w:rPr>
        <w:t>Ley del Agua del Estado de Chihuahua</w:t>
      </w:r>
      <w:r>
        <w:t xml:space="preserve"> (organismos operadores).</w:t>
      </w:r>
    </w:p>
  </w:footnote>
  <w:footnote w:id="4">
    <w:p w14:paraId="7A4DADD7" w14:textId="77777777" w:rsidR="00316C3A" w:rsidRPr="00316C3A" w:rsidRDefault="00316C3A">
      <w:pPr>
        <w:pStyle w:val="Textonotapie"/>
        <w:rPr>
          <w:lang w:val="es-ES"/>
        </w:rPr>
      </w:pPr>
      <w:r>
        <w:rPr>
          <w:rStyle w:val="Refdenotaalpie"/>
        </w:rPr>
        <w:footnoteRef/>
      </w:r>
      <w:r>
        <w:t xml:space="preserve"> </w:t>
      </w:r>
      <w:r>
        <w:rPr>
          <w:rStyle w:val="Textoennegrita"/>
        </w:rPr>
        <w:t>art. 4º</w:t>
      </w:r>
      <w:r>
        <w:t xml:space="preserve"> (agua y medio ambiente sano) y </w:t>
      </w:r>
      <w:r>
        <w:rPr>
          <w:rStyle w:val="Textoennegrita"/>
        </w:rPr>
        <w:t>art. 115</w:t>
      </w:r>
      <w:r>
        <w:t xml:space="preserve"> (competencia municipal)</w:t>
      </w:r>
    </w:p>
  </w:footnote>
  <w:footnote w:id="5">
    <w:p w14:paraId="11130626" w14:textId="77777777" w:rsidR="0016497A" w:rsidRPr="0016497A" w:rsidRDefault="0016497A">
      <w:pPr>
        <w:pStyle w:val="Textonotapie"/>
        <w:rPr>
          <w:lang w:val="es-ES"/>
        </w:rPr>
      </w:pPr>
      <w:r>
        <w:rPr>
          <w:rStyle w:val="Refdenotaalpie"/>
        </w:rPr>
        <w:footnoteRef/>
      </w:r>
      <w:r>
        <w:t xml:space="preserve"> </w:t>
      </w:r>
      <w:r>
        <w:rPr>
          <w:rStyle w:val="Textoennegrita"/>
        </w:rPr>
        <w:t>COESPRIS</w:t>
      </w:r>
      <w:r>
        <w:t xml:space="preserve"> (facultades y medidas). </w:t>
      </w:r>
      <w:hyperlink r:id="rId3" w:tgtFrame="_blank" w:history="1">
        <w:r>
          <w:rPr>
            <w:rStyle w:val="max-w-15ch"/>
            <w:color w:val="0000FF"/>
            <w:u w:val="single"/>
          </w:rPr>
          <w:t xml:space="preserve">Gobierno del </w:t>
        </w:r>
        <w:proofErr w:type="spellStart"/>
        <w:r>
          <w:rPr>
            <w:rStyle w:val="max-w-15ch"/>
            <w:color w:val="0000FF"/>
            <w:u w:val="single"/>
          </w:rPr>
          <w:t>Est</w:t>
        </w:r>
        <w:proofErr w:type="spellEnd"/>
      </w:hyperlink>
    </w:p>
  </w:footnote>
  <w:footnote w:id="6">
    <w:p w14:paraId="21DF88CB" w14:textId="77777777" w:rsidR="0016497A" w:rsidRPr="0016497A" w:rsidRDefault="0016497A">
      <w:pPr>
        <w:pStyle w:val="Textonotapie"/>
        <w:rPr>
          <w:lang w:val="es-ES"/>
        </w:rPr>
      </w:pPr>
      <w:r>
        <w:rPr>
          <w:rStyle w:val="Refdenotaalpie"/>
        </w:rPr>
        <w:footnoteRef/>
      </w:r>
      <w:r>
        <w:t xml:space="preserve"> </w:t>
      </w:r>
      <w:r>
        <w:rPr>
          <w:rStyle w:val="Textoennegrita"/>
        </w:rPr>
        <w:t>CONAGUA</w:t>
      </w:r>
      <w:r>
        <w:t xml:space="preserve"> (inspección/sanción); </w:t>
      </w:r>
      <w:r>
        <w:rPr>
          <w:rStyle w:val="Textoennegrita"/>
        </w:rPr>
        <w:t>NOM-001</w:t>
      </w:r>
      <w:r>
        <w:t xml:space="preserve"> y </w:t>
      </w:r>
      <w:r>
        <w:rPr>
          <w:rStyle w:val="Textoennegrita"/>
        </w:rPr>
        <w:t>NOM-002</w:t>
      </w:r>
      <w:r>
        <w:t xml:space="preserve"> (descargas); </w:t>
      </w:r>
      <w:r>
        <w:rPr>
          <w:rStyle w:val="Textoennegrita"/>
        </w:rPr>
        <w:t>NOM-127/NOM-179</w:t>
      </w:r>
      <w:r>
        <w:t xml:space="preserve"> (calidad y vigilancia del agua). </w:t>
      </w:r>
      <w:hyperlink r:id="rId4" w:tgtFrame="_blank" w:history="1">
        <w:r>
          <w:rPr>
            <w:rStyle w:val="max-w-15ch"/>
            <w:color w:val="0000FF"/>
            <w:u w:val="single"/>
          </w:rPr>
          <w:t>Transparencia COFEPRIS</w:t>
        </w:r>
        <w:r>
          <w:rPr>
            <w:rStyle w:val="-me-1"/>
            <w:color w:val="0000FF"/>
            <w:u w:val="single"/>
          </w:rPr>
          <w:t>+4</w:t>
        </w:r>
        <w:r>
          <w:rPr>
            <w:rStyle w:val="max-w-15ch"/>
            <w:color w:val="0000FF"/>
            <w:u w:val="single"/>
          </w:rPr>
          <w:t>Cámara de Diputados</w:t>
        </w:r>
        <w:r>
          <w:rPr>
            <w:rStyle w:val="-me-1"/>
            <w:color w:val="0000FF"/>
            <w:u w:val="single"/>
          </w:rPr>
          <w:t>+4</w:t>
        </w:r>
        <w:r>
          <w:rPr>
            <w:rStyle w:val="max-w-15ch"/>
            <w:color w:val="0000FF"/>
            <w:u w:val="single"/>
          </w:rPr>
          <w:t>paot.org.mx</w:t>
        </w:r>
        <w:r>
          <w:rPr>
            <w:rStyle w:val="-me-1"/>
            <w:color w:val="0000FF"/>
            <w:u w:val="single"/>
          </w:rPr>
          <w:t>+4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7028D"/>
    <w:multiLevelType w:val="hybridMultilevel"/>
    <w:tmpl w:val="259405FC"/>
    <w:lvl w:ilvl="0" w:tplc="BA84014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41995C03"/>
    <w:multiLevelType w:val="hybridMultilevel"/>
    <w:tmpl w:val="F4FE420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B27FD5"/>
    <w:multiLevelType w:val="hybridMultilevel"/>
    <w:tmpl w:val="B8CE6AF6"/>
    <w:lvl w:ilvl="0" w:tplc="CC206E9C">
      <w:start w:val="1"/>
      <w:numFmt w:val="decimal"/>
      <w:lvlText w:val="%1."/>
      <w:lvlJc w:val="left"/>
      <w:pPr>
        <w:ind w:left="720" w:hanging="360"/>
      </w:pPr>
      <w:rPr>
        <w:rFonts w:eastAsia="Montserrat" w:cs="Montserrat"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14F87"/>
    <w:rsid w:val="000F45F5"/>
    <w:rsid w:val="00132B17"/>
    <w:rsid w:val="00145F96"/>
    <w:rsid w:val="00146156"/>
    <w:rsid w:val="001518C2"/>
    <w:rsid w:val="0016497A"/>
    <w:rsid w:val="001B0788"/>
    <w:rsid w:val="001D3103"/>
    <w:rsid w:val="00261F28"/>
    <w:rsid w:val="00282843"/>
    <w:rsid w:val="002E04E5"/>
    <w:rsid w:val="002F24D9"/>
    <w:rsid w:val="00316C3A"/>
    <w:rsid w:val="005B4B2C"/>
    <w:rsid w:val="005C04C3"/>
    <w:rsid w:val="0066430A"/>
    <w:rsid w:val="006D1AFD"/>
    <w:rsid w:val="00711AC8"/>
    <w:rsid w:val="00736697"/>
    <w:rsid w:val="007676F7"/>
    <w:rsid w:val="007E6BA6"/>
    <w:rsid w:val="007F3156"/>
    <w:rsid w:val="0086355B"/>
    <w:rsid w:val="008E1199"/>
    <w:rsid w:val="009370B1"/>
    <w:rsid w:val="00940A16"/>
    <w:rsid w:val="009A420F"/>
    <w:rsid w:val="009E0F8C"/>
    <w:rsid w:val="00BF519C"/>
    <w:rsid w:val="00D14727"/>
    <w:rsid w:val="00D17D2D"/>
    <w:rsid w:val="00D335DA"/>
    <w:rsid w:val="00D5373B"/>
    <w:rsid w:val="00D911E1"/>
    <w:rsid w:val="00DC4E6E"/>
    <w:rsid w:val="00E4369D"/>
    <w:rsid w:val="00F0015B"/>
    <w:rsid w:val="00F06177"/>
    <w:rsid w:val="00F52347"/>
    <w:rsid w:val="00F67C95"/>
    <w:rsid w:val="00F8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7F9F"/>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paragraph" w:styleId="Ttulo1">
    <w:name w:val="heading 1"/>
    <w:basedOn w:val="Normal"/>
    <w:link w:val="Ttulo1Car"/>
    <w:uiPriority w:val="9"/>
    <w:qFormat/>
    <w:rsid w:val="00D1472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rPr>
  </w:style>
  <w:style w:type="paragraph" w:styleId="Ttulo2">
    <w:name w:val="heading 2"/>
    <w:basedOn w:val="Normal"/>
    <w:link w:val="Ttulo2Car"/>
    <w:uiPriority w:val="9"/>
    <w:qFormat/>
    <w:rsid w:val="00D14727"/>
    <w:pPr>
      <w:spacing w:before="100" w:beforeAutospacing="1" w:after="100" w:afterAutospacing="1" w:line="240" w:lineRule="auto"/>
      <w:outlineLvl w:val="1"/>
    </w:pPr>
    <w:rPr>
      <w:rFonts w:ascii="Times New Roman" w:eastAsia="Times New Roman" w:hAnsi="Times New Roman" w:cs="Times New Roman"/>
      <w:b/>
      <w:bCs/>
      <w:sz w:val="36"/>
      <w:szCs w:val="36"/>
      <w:lang w:val="es-MX"/>
    </w:rPr>
  </w:style>
  <w:style w:type="paragraph" w:styleId="Ttulo3">
    <w:name w:val="heading 3"/>
    <w:basedOn w:val="Normal"/>
    <w:next w:val="Normal"/>
    <w:link w:val="Ttulo3Car"/>
    <w:uiPriority w:val="9"/>
    <w:semiHidden/>
    <w:unhideWhenUsed/>
    <w:qFormat/>
    <w:rsid w:val="00261F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 w:type="paragraph" w:styleId="Encabezado">
    <w:name w:val="header"/>
    <w:basedOn w:val="Normal"/>
    <w:link w:val="EncabezadoCar"/>
    <w:uiPriority w:val="99"/>
    <w:unhideWhenUsed/>
    <w:rsid w:val="009370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370B1"/>
    <w:rPr>
      <w:rFonts w:ascii="Arial" w:eastAsia="Arial" w:hAnsi="Arial" w:cs="Arial"/>
      <w:sz w:val="22"/>
      <w:szCs w:val="22"/>
      <w:lang w:val="es" w:eastAsia="es-ES_tradnl"/>
    </w:rPr>
  </w:style>
  <w:style w:type="paragraph" w:styleId="Piedepgina">
    <w:name w:val="footer"/>
    <w:basedOn w:val="Normal"/>
    <w:link w:val="PiedepginaCar"/>
    <w:uiPriority w:val="99"/>
    <w:unhideWhenUsed/>
    <w:rsid w:val="009370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370B1"/>
    <w:rPr>
      <w:rFonts w:ascii="Arial" w:eastAsia="Arial" w:hAnsi="Arial" w:cs="Arial"/>
      <w:sz w:val="22"/>
      <w:szCs w:val="22"/>
      <w:lang w:val="es" w:eastAsia="es-ES_tradnl"/>
    </w:rPr>
  </w:style>
  <w:style w:type="paragraph" w:styleId="Textonotapie">
    <w:name w:val="footnote text"/>
    <w:basedOn w:val="Normal"/>
    <w:link w:val="TextonotapieCar"/>
    <w:uiPriority w:val="99"/>
    <w:semiHidden/>
    <w:unhideWhenUsed/>
    <w:rsid w:val="009A420F"/>
    <w:pPr>
      <w:spacing w:line="240" w:lineRule="auto"/>
    </w:pPr>
    <w:rPr>
      <w:sz w:val="20"/>
      <w:szCs w:val="20"/>
    </w:rPr>
  </w:style>
  <w:style w:type="character" w:customStyle="1" w:styleId="TextonotapieCar">
    <w:name w:val="Texto nota pie Car"/>
    <w:basedOn w:val="Fuentedeprrafopredeter"/>
    <w:link w:val="Textonotapie"/>
    <w:uiPriority w:val="99"/>
    <w:semiHidden/>
    <w:rsid w:val="009A420F"/>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9A420F"/>
    <w:rPr>
      <w:vertAlign w:val="superscript"/>
    </w:rPr>
  </w:style>
  <w:style w:type="character" w:styleId="nfasis">
    <w:name w:val="Emphasis"/>
    <w:basedOn w:val="Fuentedeprrafopredeter"/>
    <w:uiPriority w:val="20"/>
    <w:qFormat/>
    <w:rsid w:val="009A420F"/>
    <w:rPr>
      <w:i/>
      <w:iCs/>
    </w:rPr>
  </w:style>
  <w:style w:type="character" w:customStyle="1" w:styleId="Ttulo1Car">
    <w:name w:val="Título 1 Car"/>
    <w:basedOn w:val="Fuentedeprrafopredeter"/>
    <w:link w:val="Ttulo1"/>
    <w:uiPriority w:val="9"/>
    <w:rsid w:val="00D14727"/>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D14727"/>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semiHidden/>
    <w:rsid w:val="00261F28"/>
    <w:rPr>
      <w:rFonts w:asciiTheme="majorHAnsi" w:eastAsiaTheme="majorEastAsia" w:hAnsiTheme="majorHAnsi" w:cstheme="majorBidi"/>
      <w:color w:val="1F3763" w:themeColor="accent1" w:themeShade="7F"/>
      <w:lang w:val="es" w:eastAsia="es-ES_tradnl"/>
    </w:rPr>
  </w:style>
  <w:style w:type="character" w:customStyle="1" w:styleId="ms-1">
    <w:name w:val="ms-1"/>
    <w:basedOn w:val="Fuentedeprrafopredeter"/>
    <w:rsid w:val="00261F28"/>
  </w:style>
  <w:style w:type="character" w:customStyle="1" w:styleId="max-w-15ch">
    <w:name w:val="max-w-[15ch]"/>
    <w:basedOn w:val="Fuentedeprrafopredeter"/>
    <w:rsid w:val="00261F28"/>
  </w:style>
  <w:style w:type="character" w:customStyle="1" w:styleId="-me-1">
    <w:name w:val="-me-1"/>
    <w:basedOn w:val="Fuentedeprrafopredeter"/>
    <w:rsid w:val="00261F28"/>
  </w:style>
  <w:style w:type="paragraph" w:styleId="Textonotaalfinal">
    <w:name w:val="endnote text"/>
    <w:basedOn w:val="Normal"/>
    <w:link w:val="TextonotaalfinalCar"/>
    <w:uiPriority w:val="99"/>
    <w:semiHidden/>
    <w:unhideWhenUsed/>
    <w:rsid w:val="0016497A"/>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16497A"/>
    <w:rPr>
      <w:rFonts w:ascii="Arial" w:eastAsia="Arial" w:hAnsi="Arial" w:cs="Arial"/>
      <w:sz w:val="20"/>
      <w:szCs w:val="20"/>
      <w:lang w:val="es" w:eastAsia="es-ES_tradnl"/>
    </w:rPr>
  </w:style>
  <w:style w:type="character" w:styleId="Refdenotaalfinal">
    <w:name w:val="endnote reference"/>
    <w:basedOn w:val="Fuentedeprrafopredeter"/>
    <w:uiPriority w:val="99"/>
    <w:semiHidden/>
    <w:unhideWhenUsed/>
    <w:rsid w:val="001649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4568">
      <w:bodyDiv w:val="1"/>
      <w:marLeft w:val="0"/>
      <w:marRight w:val="0"/>
      <w:marTop w:val="0"/>
      <w:marBottom w:val="0"/>
      <w:divBdr>
        <w:top w:val="none" w:sz="0" w:space="0" w:color="auto"/>
        <w:left w:val="none" w:sz="0" w:space="0" w:color="auto"/>
        <w:bottom w:val="none" w:sz="0" w:space="0" w:color="auto"/>
        <w:right w:val="none" w:sz="0" w:space="0" w:color="auto"/>
      </w:divBdr>
    </w:div>
    <w:div w:id="536698339">
      <w:bodyDiv w:val="1"/>
      <w:marLeft w:val="0"/>
      <w:marRight w:val="0"/>
      <w:marTop w:val="0"/>
      <w:marBottom w:val="0"/>
      <w:divBdr>
        <w:top w:val="none" w:sz="0" w:space="0" w:color="auto"/>
        <w:left w:val="none" w:sz="0" w:space="0" w:color="auto"/>
        <w:bottom w:val="none" w:sz="0" w:space="0" w:color="auto"/>
        <w:right w:val="none" w:sz="0" w:space="0" w:color="auto"/>
      </w:divBdr>
    </w:div>
    <w:div w:id="541282219">
      <w:bodyDiv w:val="1"/>
      <w:marLeft w:val="0"/>
      <w:marRight w:val="0"/>
      <w:marTop w:val="0"/>
      <w:marBottom w:val="0"/>
      <w:divBdr>
        <w:top w:val="none" w:sz="0" w:space="0" w:color="auto"/>
        <w:left w:val="none" w:sz="0" w:space="0" w:color="auto"/>
        <w:bottom w:val="none" w:sz="0" w:space="0" w:color="auto"/>
        <w:right w:val="none" w:sz="0" w:space="0" w:color="auto"/>
      </w:divBdr>
    </w:div>
    <w:div w:id="616568229">
      <w:bodyDiv w:val="1"/>
      <w:marLeft w:val="0"/>
      <w:marRight w:val="0"/>
      <w:marTop w:val="0"/>
      <w:marBottom w:val="0"/>
      <w:divBdr>
        <w:top w:val="none" w:sz="0" w:space="0" w:color="auto"/>
        <w:left w:val="none" w:sz="0" w:space="0" w:color="auto"/>
        <w:bottom w:val="none" w:sz="0" w:space="0" w:color="auto"/>
        <w:right w:val="none" w:sz="0" w:space="0" w:color="auto"/>
      </w:divBdr>
    </w:div>
    <w:div w:id="1143276433">
      <w:bodyDiv w:val="1"/>
      <w:marLeft w:val="0"/>
      <w:marRight w:val="0"/>
      <w:marTop w:val="0"/>
      <w:marBottom w:val="0"/>
      <w:divBdr>
        <w:top w:val="none" w:sz="0" w:space="0" w:color="auto"/>
        <w:left w:val="none" w:sz="0" w:space="0" w:color="auto"/>
        <w:bottom w:val="none" w:sz="0" w:space="0" w:color="auto"/>
        <w:right w:val="none" w:sz="0" w:space="0" w:color="auto"/>
      </w:divBdr>
    </w:div>
    <w:div w:id="1339892486">
      <w:bodyDiv w:val="1"/>
      <w:marLeft w:val="0"/>
      <w:marRight w:val="0"/>
      <w:marTop w:val="0"/>
      <w:marBottom w:val="0"/>
      <w:divBdr>
        <w:top w:val="none" w:sz="0" w:space="0" w:color="auto"/>
        <w:left w:val="none" w:sz="0" w:space="0" w:color="auto"/>
        <w:bottom w:val="none" w:sz="0" w:space="0" w:color="auto"/>
        <w:right w:val="none" w:sz="0" w:space="0" w:color="auto"/>
      </w:divBdr>
    </w:div>
    <w:div w:id="1438601353">
      <w:bodyDiv w:val="1"/>
      <w:marLeft w:val="0"/>
      <w:marRight w:val="0"/>
      <w:marTop w:val="0"/>
      <w:marBottom w:val="0"/>
      <w:divBdr>
        <w:top w:val="none" w:sz="0" w:space="0" w:color="auto"/>
        <w:left w:val="none" w:sz="0" w:space="0" w:color="auto"/>
        <w:bottom w:val="none" w:sz="0" w:space="0" w:color="auto"/>
        <w:right w:val="none" w:sz="0" w:space="0" w:color="auto"/>
      </w:divBdr>
    </w:div>
    <w:div w:id="1543401365">
      <w:bodyDiv w:val="1"/>
      <w:marLeft w:val="0"/>
      <w:marRight w:val="0"/>
      <w:marTop w:val="0"/>
      <w:marBottom w:val="0"/>
      <w:divBdr>
        <w:top w:val="none" w:sz="0" w:space="0" w:color="auto"/>
        <w:left w:val="none" w:sz="0" w:space="0" w:color="auto"/>
        <w:bottom w:val="none" w:sz="0" w:space="0" w:color="auto"/>
        <w:right w:val="none" w:sz="0" w:space="0" w:color="auto"/>
      </w:divBdr>
    </w:div>
    <w:div w:id="1576360590">
      <w:bodyDiv w:val="1"/>
      <w:marLeft w:val="0"/>
      <w:marRight w:val="0"/>
      <w:marTop w:val="0"/>
      <w:marBottom w:val="0"/>
      <w:divBdr>
        <w:top w:val="none" w:sz="0" w:space="0" w:color="auto"/>
        <w:left w:val="none" w:sz="0" w:space="0" w:color="auto"/>
        <w:bottom w:val="none" w:sz="0" w:space="0" w:color="auto"/>
        <w:right w:val="none" w:sz="0" w:space="0" w:color="auto"/>
      </w:divBdr>
    </w:div>
    <w:div w:id="1745252611">
      <w:bodyDiv w:val="1"/>
      <w:marLeft w:val="0"/>
      <w:marRight w:val="0"/>
      <w:marTop w:val="0"/>
      <w:marBottom w:val="0"/>
      <w:divBdr>
        <w:top w:val="none" w:sz="0" w:space="0" w:color="auto"/>
        <w:left w:val="none" w:sz="0" w:space="0" w:color="auto"/>
        <w:bottom w:val="none" w:sz="0" w:space="0" w:color="auto"/>
        <w:right w:val="none" w:sz="0" w:space="0" w:color="auto"/>
      </w:divBdr>
    </w:div>
    <w:div w:id="1939370117">
      <w:bodyDiv w:val="1"/>
      <w:marLeft w:val="0"/>
      <w:marRight w:val="0"/>
      <w:marTop w:val="0"/>
      <w:marBottom w:val="0"/>
      <w:divBdr>
        <w:top w:val="none" w:sz="0" w:space="0" w:color="auto"/>
        <w:left w:val="none" w:sz="0" w:space="0" w:color="auto"/>
        <w:bottom w:val="none" w:sz="0" w:space="0" w:color="auto"/>
        <w:right w:val="none" w:sz="0" w:space="0" w:color="auto"/>
      </w:divBdr>
      <w:divsChild>
        <w:div w:id="222639381">
          <w:marLeft w:val="0"/>
          <w:marRight w:val="0"/>
          <w:marTop w:val="0"/>
          <w:marBottom w:val="0"/>
          <w:divBdr>
            <w:top w:val="none" w:sz="0" w:space="0" w:color="auto"/>
            <w:left w:val="none" w:sz="0" w:space="0" w:color="auto"/>
            <w:bottom w:val="none" w:sz="0" w:space="0" w:color="auto"/>
            <w:right w:val="none" w:sz="0" w:space="0" w:color="auto"/>
          </w:divBdr>
          <w:divsChild>
            <w:div w:id="1183203636">
              <w:marLeft w:val="0"/>
              <w:marRight w:val="0"/>
              <w:marTop w:val="0"/>
              <w:marBottom w:val="0"/>
              <w:divBdr>
                <w:top w:val="none" w:sz="0" w:space="0" w:color="auto"/>
                <w:left w:val="none" w:sz="0" w:space="0" w:color="auto"/>
                <w:bottom w:val="none" w:sz="0" w:space="0" w:color="auto"/>
                <w:right w:val="none" w:sz="0" w:space="0" w:color="auto"/>
              </w:divBdr>
              <w:divsChild>
                <w:div w:id="125586049">
                  <w:marLeft w:val="0"/>
                  <w:marRight w:val="0"/>
                  <w:marTop w:val="0"/>
                  <w:marBottom w:val="0"/>
                  <w:divBdr>
                    <w:top w:val="none" w:sz="0" w:space="0" w:color="auto"/>
                    <w:left w:val="none" w:sz="0" w:space="0" w:color="auto"/>
                    <w:bottom w:val="none" w:sz="0" w:space="0" w:color="auto"/>
                    <w:right w:val="none" w:sz="0" w:space="0" w:color="auto"/>
                  </w:divBdr>
                  <w:divsChild>
                    <w:div w:id="16920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hihuahua.gob.mx/info/facultades-de-la-coespris?utm_source=chatgpt.com" TargetMode="External"/><Relationship Id="rId2" Type="http://schemas.openxmlformats.org/officeDocument/2006/relationships/hyperlink" Target="https://www.who.int/es/news-room/fact-sheets/detail/drinking-water?utm_source=chatgpt.com" TargetMode="External"/><Relationship Id="rId1" Type="http://schemas.openxmlformats.org/officeDocument/2006/relationships/hyperlink" Target="https://www.facebook.com/CentroIncluye/posts/centro-incluye-atenci%C3%B3n-a-ni%C3%B1osas-y-adultos-hgo-del-parral-chihuahua-calle-prima/898227195657535/?utm_source=chatgpt.com" TargetMode="External"/><Relationship Id="rId4" Type="http://schemas.openxmlformats.org/officeDocument/2006/relationships/hyperlink" Target="https://www.diputados.gob.mx/LeyesBiblio/pdf/LAN.pdf?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EE79-178C-204B-8CF6-388A0952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1731</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2025-09-26T20:21:00Z</dcterms:created>
  <dcterms:modified xsi:type="dcterms:W3CDTF">2025-09-26T20:21:00Z</dcterms:modified>
</cp:coreProperties>
</file>