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51B9" w14:textId="77777777" w:rsidR="00433E42" w:rsidRDefault="00433E42">
      <w:pPr>
        <w:spacing w:line="360" w:lineRule="auto"/>
        <w:jc w:val="right"/>
        <w:rPr>
          <w:rFonts w:ascii="Avenir Next LT Pro" w:eastAsia="Calibri" w:hAnsi="Avenir Next LT Pro" w:cs="Arial"/>
          <w:sz w:val="24"/>
          <w:szCs w:val="24"/>
        </w:rPr>
      </w:pPr>
    </w:p>
    <w:p w14:paraId="222469CF" w14:textId="7ED0760E" w:rsidR="00034B83" w:rsidRDefault="002E4FB0">
      <w:pPr>
        <w:spacing w:line="360" w:lineRule="auto"/>
        <w:jc w:val="right"/>
        <w:rPr>
          <w:rFonts w:ascii="Avenir Next LT Pro" w:eastAsia="Calibri" w:hAnsi="Avenir Next LT Pro" w:cs="Arial"/>
          <w:sz w:val="24"/>
          <w:szCs w:val="24"/>
        </w:rPr>
      </w:pPr>
      <w:r>
        <w:rPr>
          <w:rFonts w:ascii="Avenir Next LT Pro" w:eastAsia="Calibri" w:hAnsi="Avenir Next LT Pro" w:cs="Arial"/>
          <w:sz w:val="24"/>
          <w:szCs w:val="24"/>
        </w:rPr>
        <w:t xml:space="preserve"> Chihuahua, Chihuahua a </w:t>
      </w:r>
      <w:r w:rsidR="009E0A16">
        <w:rPr>
          <w:rFonts w:ascii="Avenir Next LT Pro" w:eastAsia="Calibri" w:hAnsi="Avenir Next LT Pro" w:cs="Arial"/>
          <w:sz w:val="24"/>
          <w:szCs w:val="24"/>
        </w:rPr>
        <w:t>25</w:t>
      </w:r>
      <w:r>
        <w:rPr>
          <w:rFonts w:ascii="Avenir Next LT Pro" w:eastAsia="Calibri" w:hAnsi="Avenir Next LT Pro" w:cs="Arial"/>
          <w:sz w:val="24"/>
          <w:szCs w:val="24"/>
        </w:rPr>
        <w:t xml:space="preserve"> de </w:t>
      </w:r>
      <w:r w:rsidR="004940BA">
        <w:rPr>
          <w:rFonts w:ascii="Avenir Next LT Pro" w:eastAsia="Calibri" w:hAnsi="Avenir Next LT Pro" w:cs="Arial"/>
          <w:sz w:val="24"/>
          <w:szCs w:val="24"/>
        </w:rPr>
        <w:t>septiembre</w:t>
      </w:r>
      <w:r>
        <w:rPr>
          <w:rFonts w:ascii="Avenir Next LT Pro" w:eastAsia="Calibri" w:hAnsi="Avenir Next LT Pro" w:cs="Arial"/>
          <w:sz w:val="24"/>
          <w:szCs w:val="24"/>
        </w:rPr>
        <w:t xml:space="preserve"> del 2025</w:t>
      </w:r>
    </w:p>
    <w:p w14:paraId="1AF70864" w14:textId="77777777" w:rsidR="00433E42" w:rsidRDefault="00433E42">
      <w:pPr>
        <w:spacing w:line="360" w:lineRule="auto"/>
        <w:jc w:val="right"/>
        <w:rPr>
          <w:rFonts w:ascii="Avenir Next LT Pro" w:eastAsia="Calibri" w:hAnsi="Avenir Next LT Pro" w:cs="Arial"/>
          <w:sz w:val="24"/>
          <w:szCs w:val="24"/>
        </w:rPr>
      </w:pPr>
    </w:p>
    <w:p w14:paraId="182AE7D1" w14:textId="77777777" w:rsidR="00433E42" w:rsidRDefault="00433E42">
      <w:pPr>
        <w:spacing w:line="360" w:lineRule="auto"/>
        <w:jc w:val="right"/>
        <w:rPr>
          <w:rFonts w:ascii="Avenir Next LT Pro" w:eastAsia="Calibri" w:hAnsi="Avenir Next LT Pro" w:cs="Arial"/>
          <w:sz w:val="24"/>
          <w:szCs w:val="24"/>
        </w:rPr>
      </w:pPr>
    </w:p>
    <w:p w14:paraId="69FBE7CA" w14:textId="77777777" w:rsidR="00034B83" w:rsidRDefault="002E4FB0">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H. CONGRESO DEL ESTADO</w:t>
      </w:r>
    </w:p>
    <w:p w14:paraId="7FF8160F" w14:textId="77777777" w:rsidR="00034B83" w:rsidRDefault="002E4FB0">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 xml:space="preserve">P R E S E N T E.- </w:t>
      </w:r>
    </w:p>
    <w:p w14:paraId="33FC2AC1" w14:textId="66B170C5" w:rsidR="00433E42" w:rsidRDefault="002E4FB0" w:rsidP="00C11B99">
      <w:pPr>
        <w:spacing w:line="360" w:lineRule="auto"/>
        <w:jc w:val="both"/>
        <w:rPr>
          <w:rFonts w:ascii="Avenir Next LT Pro" w:eastAsia="Calibri" w:hAnsi="Avenir Next LT Pro" w:cs="Arial"/>
          <w:b/>
          <w:bCs/>
          <w:sz w:val="24"/>
          <w:szCs w:val="24"/>
        </w:rPr>
      </w:pPr>
      <w:r>
        <w:rPr>
          <w:rFonts w:ascii="Avenir Next LT Pro" w:eastAsia="Calibri" w:hAnsi="Avenir Next LT Pro" w:cs="Arial"/>
          <w:b/>
          <w:bCs/>
          <w:sz w:val="24"/>
          <w:szCs w:val="24"/>
        </w:rPr>
        <w:t>JOSÉ LUIS VILLALOBOS GARCÍA</w:t>
      </w:r>
      <w:r>
        <w:rPr>
          <w:rFonts w:ascii="Avenir Next LT Pro" w:eastAsia="Calibri" w:hAnsi="Avenir Next LT Pro" w:cs="Arial"/>
          <w:sz w:val="24"/>
          <w:szCs w:val="24"/>
        </w:rPr>
        <w:t xml:space="preserve">, Diputado de la Sexagésima Octava Legislatura del Honorable Congreso del Estado, integrante del Grupo Parlamentario del </w:t>
      </w:r>
      <w:r>
        <w:rPr>
          <w:rFonts w:ascii="Avenir Next LT Pro" w:eastAsia="Calibri" w:hAnsi="Avenir Next LT Pro" w:cs="Arial"/>
          <w:sz w:val="24"/>
          <w:szCs w:val="24"/>
        </w:rPr>
        <w:t>Partido Revolucionario Institucional con fundamento en lo que dispone los artículos 68, fracción I de la Constitución Política del Estado Libre y Soberano de Chihuahua 167, fracción I, 168, 168 BIS y 170 de la Ley Orgánica del Poder Legislativo, 2, fracció</w:t>
      </w:r>
      <w:r>
        <w:rPr>
          <w:rFonts w:ascii="Avenir Next LT Pro" w:eastAsia="Calibri" w:hAnsi="Avenir Next LT Pro" w:cs="Arial"/>
          <w:sz w:val="24"/>
          <w:szCs w:val="24"/>
        </w:rPr>
        <w:t>n IV, 75, 76, fracción V, 77 y 102 del Reglamento Interior y de Prácticas Parlamentarias del Poder Legislativo, y demás relativos comparezco ante esta Honorable Soberanía, a fin de presentar</w:t>
      </w:r>
      <w:r>
        <w:rPr>
          <w:rFonts w:ascii="Avenir Next LT Pro" w:eastAsia="Calibri" w:hAnsi="Avenir Next LT Pro" w:cs="Arial"/>
          <w:b/>
          <w:bCs/>
          <w:sz w:val="24"/>
          <w:szCs w:val="24"/>
        </w:rPr>
        <w:t>; INICIATIVA CON CARÁCTER DE DECRETO A EFECTO</w:t>
      </w:r>
      <w:bookmarkStart w:id="0" w:name="_Hlk196247125"/>
      <w:r>
        <w:rPr>
          <w:rFonts w:ascii="Avenir Next LT Pro" w:eastAsia="Calibri" w:hAnsi="Avenir Next LT Pro" w:cs="Arial"/>
          <w:b/>
          <w:bCs/>
          <w:sz w:val="24"/>
          <w:szCs w:val="24"/>
        </w:rPr>
        <w:t xml:space="preserve"> DE </w:t>
      </w:r>
      <w:r w:rsidR="005B2175">
        <w:rPr>
          <w:rFonts w:ascii="Avenir Next LT Pro" w:eastAsia="Calibri" w:hAnsi="Avenir Next LT Pro" w:cs="Arial"/>
          <w:b/>
          <w:bCs/>
          <w:sz w:val="24"/>
          <w:szCs w:val="24"/>
        </w:rPr>
        <w:t>ADICIONAR</w:t>
      </w:r>
      <w:r w:rsidR="0064642F">
        <w:rPr>
          <w:rFonts w:ascii="Avenir Next LT Pro" w:eastAsia="Calibri" w:hAnsi="Avenir Next LT Pro" w:cs="Arial"/>
          <w:b/>
          <w:bCs/>
          <w:sz w:val="24"/>
          <w:szCs w:val="24"/>
        </w:rPr>
        <w:t xml:space="preserve"> LA LEY </w:t>
      </w:r>
      <w:r w:rsidR="005B2175">
        <w:rPr>
          <w:rFonts w:ascii="Avenir Next LT Pro" w:eastAsia="Calibri" w:hAnsi="Avenir Next LT Pro" w:cs="Arial"/>
          <w:b/>
          <w:bCs/>
          <w:sz w:val="24"/>
          <w:szCs w:val="24"/>
        </w:rPr>
        <w:t>DEL NOTARIADO DEL</w:t>
      </w:r>
      <w:r w:rsidR="0064642F">
        <w:rPr>
          <w:rFonts w:ascii="Avenir Next LT Pro" w:eastAsia="Calibri" w:hAnsi="Avenir Next LT Pro" w:cs="Arial"/>
          <w:b/>
          <w:bCs/>
          <w:sz w:val="24"/>
          <w:szCs w:val="24"/>
        </w:rPr>
        <w:t xml:space="preserve"> ESTADO DE CHIHUAHUA</w:t>
      </w:r>
      <w:r>
        <w:rPr>
          <w:rFonts w:ascii="Avenir Next LT Pro" w:eastAsia="Calibri" w:hAnsi="Avenir Next LT Pro" w:cs="Arial"/>
          <w:b/>
          <w:bCs/>
          <w:sz w:val="24"/>
          <w:szCs w:val="24"/>
        </w:rPr>
        <w:t xml:space="preserve">; </w:t>
      </w:r>
      <w:bookmarkEnd w:id="0"/>
      <w:r w:rsidR="005B2175">
        <w:rPr>
          <w:rFonts w:ascii="Avenir Next LT Pro" w:eastAsia="Calibri" w:hAnsi="Avenir Next LT Pro" w:cs="Arial"/>
          <w:b/>
          <w:bCs/>
          <w:sz w:val="24"/>
          <w:szCs w:val="24"/>
        </w:rPr>
        <w:t>A FIN DE</w:t>
      </w:r>
      <w:r w:rsidR="005B2175" w:rsidRPr="005B2175">
        <w:rPr>
          <w:rFonts w:ascii="Avenir Next LT Pro" w:eastAsia="Calibri" w:hAnsi="Avenir Next LT Pro" w:cs="Arial"/>
          <w:b/>
          <w:bCs/>
          <w:sz w:val="24"/>
          <w:szCs w:val="24"/>
        </w:rPr>
        <w:t xml:space="preserve"> INSTITUCIONALIZAR EL PROGRAMA "SEPTIEMBRE, MES DEL TESTAMENTO".</w:t>
      </w:r>
      <w:r>
        <w:rPr>
          <w:rFonts w:ascii="Avenir Next LT Pro" w:eastAsia="Calibri" w:hAnsi="Avenir Next LT Pro" w:cs="Arial"/>
          <w:b/>
          <w:bCs/>
          <w:sz w:val="24"/>
          <w:szCs w:val="24"/>
        </w:rPr>
        <w:t xml:space="preserve"> </w:t>
      </w:r>
    </w:p>
    <w:p w14:paraId="3C1D035A" w14:textId="2031DD1B" w:rsidR="00034B83" w:rsidRPr="00C11B99" w:rsidRDefault="002E4FB0" w:rsidP="00C11B99">
      <w:pPr>
        <w:spacing w:line="360" w:lineRule="auto"/>
        <w:jc w:val="both"/>
        <w:rPr>
          <w:rFonts w:ascii="Avenir Next LT Pro" w:eastAsia="Calibri" w:hAnsi="Avenir Next LT Pro" w:cs="Arial"/>
          <w:b/>
          <w:bCs/>
          <w:sz w:val="24"/>
          <w:szCs w:val="24"/>
        </w:rPr>
      </w:pPr>
      <w:r>
        <w:rPr>
          <w:rFonts w:ascii="Avenir Next LT Pro" w:eastAsia="Calibri" w:hAnsi="Avenir Next LT Pro" w:cs="Arial"/>
          <w:sz w:val="24"/>
          <w:szCs w:val="24"/>
        </w:rPr>
        <w:t xml:space="preserve">Lo anterior </w:t>
      </w:r>
      <w:r>
        <w:rPr>
          <w:rFonts w:ascii="Avenir Next LT Pro" w:eastAsia="Verdana" w:hAnsi="Avenir Next LT Pro" w:cs="Arial"/>
          <w:color w:val="000000"/>
          <w:sz w:val="24"/>
          <w:szCs w:val="24"/>
        </w:rPr>
        <w:t>por los motivos y fundamentos que a continuación se expresan</w:t>
      </w:r>
      <w:r w:rsidR="00C11B99">
        <w:rPr>
          <w:rFonts w:ascii="Avenir Next LT Pro" w:eastAsia="Verdana" w:hAnsi="Avenir Next LT Pro" w:cs="Arial"/>
          <w:color w:val="000000"/>
          <w:sz w:val="24"/>
          <w:szCs w:val="24"/>
        </w:rPr>
        <w:t>:</w:t>
      </w:r>
    </w:p>
    <w:p w14:paraId="401676D3" w14:textId="77777777" w:rsidR="00034B83" w:rsidRDefault="002E4FB0">
      <w:pPr>
        <w:widowControl w:val="0"/>
        <w:spacing w:line="360" w:lineRule="auto"/>
        <w:jc w:val="center"/>
        <w:rPr>
          <w:rFonts w:ascii="Avenir Next LT Pro" w:eastAsia="Calibri" w:hAnsi="Avenir Next LT Pro"/>
          <w:sz w:val="24"/>
          <w:szCs w:val="24"/>
        </w:rPr>
      </w:pPr>
      <w:r>
        <w:rPr>
          <w:rFonts w:ascii="Avenir Next LT Pro" w:eastAsia="Verdana" w:hAnsi="Avenir Next LT Pro" w:cs="Arial"/>
          <w:b/>
          <w:color w:val="000000"/>
          <w:sz w:val="24"/>
          <w:szCs w:val="24"/>
        </w:rPr>
        <w:t>EXPOSICIÓN DE MOTIVOS</w:t>
      </w:r>
    </w:p>
    <w:p w14:paraId="467BD247" w14:textId="5C648E98" w:rsidR="00752448" w:rsidRPr="00752448" w:rsidRDefault="00752448" w:rsidP="00752448">
      <w:pPr>
        <w:spacing w:line="360" w:lineRule="auto"/>
        <w:jc w:val="both"/>
        <w:rPr>
          <w:rFonts w:ascii="Avenir Next LT Pro" w:eastAsia="Calibri" w:hAnsi="Avenir Next LT Pro"/>
          <w:sz w:val="24"/>
          <w:szCs w:val="24"/>
        </w:rPr>
      </w:pPr>
      <w:r w:rsidRPr="00752448">
        <w:rPr>
          <w:rFonts w:ascii="Avenir Next LT Pro" w:eastAsia="Calibri" w:hAnsi="Avenir Next LT Pro"/>
          <w:sz w:val="24"/>
          <w:szCs w:val="24"/>
        </w:rPr>
        <w:t xml:space="preserve">El ejercicio de la función notarial en el Estado de Chihuahua es una labor fundamental delegada por el Estado a profesionales del derecho, quienes, investidos de Fe Pública, tienen el objeto de dotar de autenticidad y certeza </w:t>
      </w:r>
      <w:r w:rsidRPr="00752448">
        <w:rPr>
          <w:rFonts w:ascii="Avenir Next LT Pro" w:eastAsia="Calibri" w:hAnsi="Avenir Next LT Pro"/>
          <w:sz w:val="24"/>
          <w:szCs w:val="24"/>
        </w:rPr>
        <w:lastRenderedPageBreak/>
        <w:t xml:space="preserve">jurídica a los actos y hechos que la sociedad requiere. La presente iniciativa tiene como propósito esencial fortalecer esta función social, elevando a rango de mandato legal una política pública de amplia aceptación y probada eficacia: el programa </w:t>
      </w:r>
      <w:r w:rsidRPr="00752448">
        <w:rPr>
          <w:rFonts w:ascii="Avenir Next LT Pro" w:eastAsia="Calibri" w:hAnsi="Avenir Next LT Pro"/>
          <w:b/>
          <w:bCs/>
          <w:sz w:val="24"/>
          <w:szCs w:val="24"/>
        </w:rPr>
        <w:t>"Septiembre, Mes del Testamento"</w:t>
      </w:r>
      <w:r w:rsidRPr="00752448">
        <w:rPr>
          <w:rFonts w:ascii="Avenir Next LT Pro" w:eastAsia="Calibri" w:hAnsi="Avenir Next LT Pro"/>
          <w:sz w:val="24"/>
          <w:szCs w:val="24"/>
        </w:rPr>
        <w:t xml:space="preserve">. A través de esta </w:t>
      </w:r>
      <w:r>
        <w:rPr>
          <w:rFonts w:ascii="Avenir Next LT Pro" w:eastAsia="Calibri" w:hAnsi="Avenir Next LT Pro"/>
          <w:sz w:val="24"/>
          <w:szCs w:val="24"/>
        </w:rPr>
        <w:t>adición legal</w:t>
      </w:r>
      <w:r w:rsidRPr="00752448">
        <w:rPr>
          <w:rFonts w:ascii="Avenir Next LT Pro" w:eastAsia="Calibri" w:hAnsi="Avenir Next LT Pro"/>
          <w:sz w:val="24"/>
          <w:szCs w:val="24"/>
        </w:rPr>
        <w:t xml:space="preserve">, </w:t>
      </w:r>
      <w:r>
        <w:rPr>
          <w:rFonts w:ascii="Avenir Next LT Pro" w:eastAsia="Calibri" w:hAnsi="Avenir Next LT Pro"/>
          <w:sz w:val="24"/>
          <w:szCs w:val="24"/>
        </w:rPr>
        <w:t>se busca transformar</w:t>
      </w:r>
      <w:r w:rsidRPr="00752448">
        <w:rPr>
          <w:rFonts w:ascii="Avenir Next LT Pro" w:eastAsia="Calibri" w:hAnsi="Avenir Next LT Pro"/>
          <w:sz w:val="24"/>
          <w:szCs w:val="24"/>
        </w:rPr>
        <w:t xml:space="preserve"> un esfuerzo anual, dependiente de acuerdos temporales, en un derecho permanente garantizado por la Ley para todas las familias chihuahuenses.</w:t>
      </w:r>
    </w:p>
    <w:p w14:paraId="173EBDBF" w14:textId="77777777" w:rsidR="00752448" w:rsidRPr="00752448" w:rsidRDefault="00752448" w:rsidP="00752448">
      <w:pPr>
        <w:spacing w:line="360" w:lineRule="auto"/>
        <w:jc w:val="both"/>
        <w:rPr>
          <w:rFonts w:ascii="Avenir Next LT Pro" w:eastAsia="Calibri" w:hAnsi="Avenir Next LT Pro"/>
          <w:sz w:val="24"/>
          <w:szCs w:val="24"/>
        </w:rPr>
      </w:pPr>
      <w:r w:rsidRPr="00752448">
        <w:rPr>
          <w:rFonts w:ascii="Avenir Next LT Pro" w:eastAsia="Calibri" w:hAnsi="Avenir Next LT Pro"/>
          <w:sz w:val="24"/>
          <w:szCs w:val="24"/>
        </w:rPr>
        <w:t>El patrimonio familiar, resultado del trabajo y el esfuerzo de toda una vida, constituye un pilar para la estabilidad económica y social de nuestra comunidad. Sin embargo, la falta de una cultura testamentaria arraigada representa una fuente constante de incertidumbre y vulnerabilidad. Cuando una persona fallece sin haber otorgado testamento, se abre la puerta a un proceso legal costoso y prolongado que, con frecuencia, se convierte en el epicentro de disputas que fracturan los lazos afectivos y erosionan el patrimonio que se buscaba proteger. El testamento, por tanto, no es un mero acto jurídico, sino un acto de responsabilidad, planificación y amor que hereda tranquilidad en lugar de problemas.</w:t>
      </w:r>
    </w:p>
    <w:p w14:paraId="5D01F498" w14:textId="686B1651" w:rsidR="00752448" w:rsidRPr="00752448" w:rsidRDefault="00752448" w:rsidP="00752448">
      <w:pPr>
        <w:spacing w:line="360" w:lineRule="auto"/>
        <w:jc w:val="both"/>
        <w:rPr>
          <w:rFonts w:ascii="Avenir Next LT Pro" w:eastAsia="Calibri" w:hAnsi="Avenir Next LT Pro"/>
          <w:sz w:val="24"/>
          <w:szCs w:val="24"/>
        </w:rPr>
      </w:pPr>
      <w:r w:rsidRPr="00752448">
        <w:rPr>
          <w:rFonts w:ascii="Avenir Next LT Pro" w:eastAsia="Calibri" w:hAnsi="Avenir Next LT Pro"/>
          <w:sz w:val="24"/>
          <w:szCs w:val="24"/>
        </w:rPr>
        <w:t xml:space="preserve">En respuesta a esta problemática, desde hace varios años se ha implementado a nivel nacional y en nuestro estado el programa </w:t>
      </w:r>
      <w:r w:rsidRPr="00752448">
        <w:rPr>
          <w:rFonts w:ascii="Avenir Next LT Pro" w:eastAsia="Calibri" w:hAnsi="Avenir Next LT Pro"/>
          <w:b/>
          <w:bCs/>
          <w:sz w:val="24"/>
          <w:szCs w:val="24"/>
        </w:rPr>
        <w:t>"Septiembre, Mes del Testamento"</w:t>
      </w:r>
      <w:r w:rsidRPr="00752448">
        <w:rPr>
          <w:rFonts w:ascii="Avenir Next LT Pro" w:eastAsia="Calibri" w:hAnsi="Avenir Next LT Pro"/>
          <w:sz w:val="24"/>
          <w:szCs w:val="24"/>
        </w:rPr>
        <w:t xml:space="preserve">. Esta iniciativa, nacida de la colaboración entre el Poder Ejecutivo, a través de la Secretaría General de Gobierno y el Registro Público de la Propiedad, y el invaluable compromiso social </w:t>
      </w:r>
      <w:r>
        <w:rPr>
          <w:rFonts w:ascii="Avenir Next LT Pro" w:eastAsia="Calibri" w:hAnsi="Avenir Next LT Pro"/>
          <w:sz w:val="24"/>
          <w:szCs w:val="24"/>
        </w:rPr>
        <w:t>de los</w:t>
      </w:r>
      <w:r w:rsidRPr="00752448">
        <w:rPr>
          <w:rFonts w:ascii="Avenir Next LT Pro" w:eastAsia="Calibri" w:hAnsi="Avenir Next LT Pro"/>
          <w:sz w:val="24"/>
          <w:szCs w:val="24"/>
        </w:rPr>
        <w:t xml:space="preserve"> Colegio</w:t>
      </w:r>
      <w:r>
        <w:rPr>
          <w:rFonts w:ascii="Avenir Next LT Pro" w:eastAsia="Calibri" w:hAnsi="Avenir Next LT Pro"/>
          <w:sz w:val="24"/>
          <w:szCs w:val="24"/>
        </w:rPr>
        <w:t>s</w:t>
      </w:r>
      <w:r w:rsidRPr="00752448">
        <w:rPr>
          <w:rFonts w:ascii="Avenir Next LT Pro" w:eastAsia="Calibri" w:hAnsi="Avenir Next LT Pro"/>
          <w:sz w:val="24"/>
          <w:szCs w:val="24"/>
        </w:rPr>
        <w:t xml:space="preserve"> de Notarios del Estado, ha demostrado ser una herramienta sumamente eficaz. Durante este mes, los notarios públicos de Chihuahua reducen de manera significativa sus honorarios para la elaboración de testamentos y amplían sus horarios de </w:t>
      </w:r>
      <w:r w:rsidRPr="00752448">
        <w:rPr>
          <w:rFonts w:ascii="Avenir Next LT Pro" w:eastAsia="Calibri" w:hAnsi="Avenir Next LT Pro"/>
          <w:sz w:val="24"/>
          <w:szCs w:val="24"/>
        </w:rPr>
        <w:lastRenderedPageBreak/>
        <w:t>atención, facilitando así que un mayor número de ciudadanos pueda acceder a este servicio jurídico esencial.</w:t>
      </w:r>
    </w:p>
    <w:p w14:paraId="2F114B81" w14:textId="77777777" w:rsidR="00752448" w:rsidRPr="00752448" w:rsidRDefault="00752448" w:rsidP="00752448">
      <w:pPr>
        <w:spacing w:line="360" w:lineRule="auto"/>
        <w:jc w:val="both"/>
        <w:rPr>
          <w:rFonts w:ascii="Avenir Next LT Pro" w:eastAsia="Calibri" w:hAnsi="Avenir Next LT Pro"/>
          <w:sz w:val="24"/>
          <w:szCs w:val="24"/>
        </w:rPr>
      </w:pPr>
      <w:r w:rsidRPr="00752448">
        <w:rPr>
          <w:rFonts w:ascii="Avenir Next LT Pro" w:eastAsia="Calibri" w:hAnsi="Avenir Next LT Pro"/>
          <w:sz w:val="24"/>
          <w:szCs w:val="24"/>
        </w:rPr>
        <w:t>Si bien el programa ha operado con éxito, su carácter temporal y dependiente de convenios anuales representa una debilidad estructural. La propuesta de integrar esta disposición de manera permanente en nuestra Ley del Notariado responde a los mejores estándares de prácticas administrativas, ya que institucionaliza una política social de alto impacto, asegurando que los beneficios no dependan de la voluntad o las prioridades de la administración en turno. En un marco de progresividad de los derechos humanos y de consolidación de la seguridad jurídica, resulta imperativo asegurar que este beneficio no dependa de la discrecionalidad administrativa, sino que se consagre en nuestra legislación.</w:t>
      </w:r>
    </w:p>
    <w:p w14:paraId="458A5700" w14:textId="77777777" w:rsidR="00752448" w:rsidRPr="00752448" w:rsidRDefault="00752448" w:rsidP="00752448">
      <w:pPr>
        <w:spacing w:line="360" w:lineRule="auto"/>
        <w:jc w:val="both"/>
        <w:rPr>
          <w:rFonts w:ascii="Avenir Next LT Pro" w:eastAsia="Calibri" w:hAnsi="Avenir Next LT Pro"/>
          <w:sz w:val="24"/>
          <w:szCs w:val="24"/>
        </w:rPr>
      </w:pPr>
      <w:r w:rsidRPr="00752448">
        <w:rPr>
          <w:rFonts w:ascii="Avenir Next LT Pro" w:eastAsia="Calibri" w:hAnsi="Avenir Next LT Pro"/>
          <w:sz w:val="24"/>
          <w:szCs w:val="24"/>
        </w:rPr>
        <w:t>Esta propuesta se alinea de manera natural con el espíritu de servicio social que ya rige la función notarial en Chihuahua. El artículo 38 de la Ley del Notariado prevé el deber de prestar servicio en programas de interés público, y esta iniciativa no hace sino expandir esa visión. Al hacerlo, reforzamos los principios rectores de la función notarial: se dota de estricta legalidad al beneficio, se garantiza su aplicación imparcial a todos los ciudadanos y se responde a la rogación de la parte interesada bajo un esquema que fomenta el acceso a la justicia preventiva.</w:t>
      </w:r>
    </w:p>
    <w:p w14:paraId="67386B3F" w14:textId="77777777" w:rsidR="00752448" w:rsidRPr="00752448" w:rsidRDefault="00752448" w:rsidP="00752448">
      <w:pPr>
        <w:spacing w:line="360" w:lineRule="auto"/>
        <w:jc w:val="both"/>
        <w:rPr>
          <w:rFonts w:ascii="Avenir Next LT Pro" w:eastAsia="Calibri" w:hAnsi="Avenir Next LT Pro"/>
          <w:sz w:val="24"/>
          <w:szCs w:val="24"/>
        </w:rPr>
      </w:pPr>
      <w:r w:rsidRPr="00752448">
        <w:rPr>
          <w:rFonts w:ascii="Avenir Next LT Pro" w:eastAsia="Calibri" w:hAnsi="Avenir Next LT Pro"/>
          <w:sz w:val="24"/>
          <w:szCs w:val="24"/>
        </w:rPr>
        <w:t xml:space="preserve">La justificación primordial para legislar la permanencia de este programa radica en la protección efectiva de derechos fundamentales. El testamento es el medio más eficaz para garantizar el derecho a la seguridad y certeza jurídica consagrado en nuestra Constitución, asegurando que la voluntad del testador sea respetada y que la transmisión patrimonial se realice sin conflictos. Asimismo, se protege de </w:t>
      </w:r>
      <w:r w:rsidRPr="00752448">
        <w:rPr>
          <w:rFonts w:ascii="Avenir Next LT Pro" w:eastAsia="Calibri" w:hAnsi="Avenir Next LT Pro"/>
          <w:sz w:val="24"/>
          <w:szCs w:val="24"/>
        </w:rPr>
        <w:lastRenderedPageBreak/>
        <w:t>manera directa el derecho al patrimonio y a la propiedad, eliminando la barrera económica que a menudo impide a familias con recursos modestos proteger sus bienes. Esta medida se traduce en la salvaguarda del patrimonio familiar y asegura la continuidad económica de los herederos, que de otra manera podrían enfrentar la pérdida o el deterioro de sus bienes durante un litigio.</w:t>
      </w:r>
    </w:p>
    <w:p w14:paraId="7A773E54" w14:textId="76BC3D6B" w:rsidR="00752448" w:rsidRPr="00752448" w:rsidRDefault="00752448" w:rsidP="00752448">
      <w:pPr>
        <w:spacing w:line="360" w:lineRule="auto"/>
        <w:jc w:val="both"/>
        <w:rPr>
          <w:rFonts w:ascii="Avenir Next LT Pro" w:eastAsia="Calibri" w:hAnsi="Avenir Next LT Pro"/>
          <w:sz w:val="24"/>
          <w:szCs w:val="24"/>
        </w:rPr>
      </w:pPr>
      <w:r w:rsidRPr="00752448">
        <w:rPr>
          <w:rFonts w:ascii="Avenir Next LT Pro" w:eastAsia="Calibri" w:hAnsi="Avenir Next LT Pro"/>
          <w:sz w:val="24"/>
          <w:szCs w:val="24"/>
        </w:rPr>
        <w:t xml:space="preserve">Además, esta </w:t>
      </w:r>
      <w:r>
        <w:rPr>
          <w:rFonts w:ascii="Avenir Next LT Pro" w:eastAsia="Calibri" w:hAnsi="Avenir Next LT Pro"/>
          <w:sz w:val="24"/>
          <w:szCs w:val="24"/>
        </w:rPr>
        <w:t>propuesta</w:t>
      </w:r>
      <w:r w:rsidRPr="00752448">
        <w:rPr>
          <w:rFonts w:ascii="Avenir Next LT Pro" w:eastAsia="Calibri" w:hAnsi="Avenir Next LT Pro"/>
          <w:sz w:val="24"/>
          <w:szCs w:val="24"/>
        </w:rPr>
        <w:t xml:space="preserve"> es una clara manifestación del principio de progresividad. Al hacer el testamento más accesible, se incrementa el número de ciudadanos que reciben asesoría notarial calificada, un indicador inequívoco de progreso en el acceso a la justicia. La medida no solo beneficia a los particulares, sino que genera un impacto positivo en el sistema social de nuestro estado. Cada testamento otorgado es un potencial juicio evitado, lo que contribuye a despresurizar la carga de trabajo de nuestros juzgados y permite que enfoquen sus recursos en otros conflictos. Se fomenta así una cultura de la legalidad y se promueve la estabilidad en la tenencia de la tierra, elemento clave para el ordenamiento y el desarrollo económico.</w:t>
      </w:r>
    </w:p>
    <w:p w14:paraId="4B9F12AD" w14:textId="753204DF" w:rsidR="00752448" w:rsidRPr="00752448" w:rsidRDefault="00752448" w:rsidP="00752448">
      <w:pPr>
        <w:spacing w:line="360" w:lineRule="auto"/>
        <w:jc w:val="both"/>
        <w:rPr>
          <w:rFonts w:ascii="Avenir Next LT Pro" w:eastAsia="Calibri" w:hAnsi="Avenir Next LT Pro"/>
          <w:sz w:val="24"/>
          <w:szCs w:val="24"/>
        </w:rPr>
      </w:pPr>
      <w:r w:rsidRPr="00752448">
        <w:rPr>
          <w:rFonts w:ascii="Avenir Next LT Pro" w:eastAsia="Calibri" w:hAnsi="Avenir Next LT Pro"/>
          <w:sz w:val="24"/>
          <w:szCs w:val="24"/>
        </w:rPr>
        <w:t xml:space="preserve">En suma, esta iniciativa no representa una carga presupuestal, sino una inversión de alto retorno social. Se trata de una medida preventiva de gran calado que fortalece a la institución familiar, protege el patrimonio forjado con esfuerzo, promueve la paz social y </w:t>
      </w:r>
      <w:r w:rsidR="009E0A16">
        <w:rPr>
          <w:rFonts w:ascii="Avenir Next LT Pro" w:eastAsia="Calibri" w:hAnsi="Avenir Next LT Pro"/>
          <w:sz w:val="24"/>
          <w:szCs w:val="24"/>
        </w:rPr>
        <w:t>fortalece</w:t>
      </w:r>
      <w:r w:rsidRPr="00752448">
        <w:rPr>
          <w:rFonts w:ascii="Avenir Next LT Pro" w:eastAsia="Calibri" w:hAnsi="Avenir Next LT Pro"/>
          <w:sz w:val="24"/>
          <w:szCs w:val="24"/>
        </w:rPr>
        <w:t xml:space="preserve"> nuestro sistema de justicia, consolidando la función del Notariado como un pilar al servicio de la sociedad. </w:t>
      </w:r>
    </w:p>
    <w:p w14:paraId="6305F9A6" w14:textId="7D811F76" w:rsidR="0086559A" w:rsidRPr="0086559A" w:rsidRDefault="0086559A" w:rsidP="0064642F">
      <w:pPr>
        <w:spacing w:line="360" w:lineRule="auto"/>
        <w:jc w:val="both"/>
        <w:rPr>
          <w:rFonts w:ascii="Avenir Next LT Pro" w:eastAsia="Calibri" w:hAnsi="Avenir Next LT Pro"/>
          <w:b/>
          <w:bCs/>
          <w:sz w:val="24"/>
          <w:szCs w:val="24"/>
        </w:rPr>
      </w:pPr>
      <w:r w:rsidRPr="0086559A">
        <w:rPr>
          <w:rFonts w:ascii="Avenir Next LT Pro" w:eastAsia="Calibri" w:hAnsi="Avenir Next LT Pro"/>
          <w:b/>
          <w:bCs/>
          <w:sz w:val="24"/>
          <w:szCs w:val="24"/>
        </w:rPr>
        <w:t xml:space="preserve">Por lo anteriormente expuesto, me permito someter a consideración de esta soberanía, el presente proyecto con carácter de: </w:t>
      </w:r>
    </w:p>
    <w:p w14:paraId="77473343" w14:textId="77777777" w:rsidR="0086559A" w:rsidRPr="0086559A" w:rsidRDefault="0086559A" w:rsidP="0086559A">
      <w:pPr>
        <w:spacing w:line="360" w:lineRule="auto"/>
        <w:jc w:val="center"/>
        <w:rPr>
          <w:rFonts w:ascii="Avenir Next LT Pro" w:eastAsia="Calibri" w:hAnsi="Avenir Next LT Pro"/>
          <w:b/>
          <w:bCs/>
          <w:sz w:val="24"/>
          <w:szCs w:val="24"/>
        </w:rPr>
      </w:pPr>
      <w:r w:rsidRPr="0086559A">
        <w:rPr>
          <w:rFonts w:ascii="Avenir Next LT Pro" w:eastAsia="Calibri" w:hAnsi="Avenir Next LT Pro"/>
          <w:b/>
          <w:bCs/>
          <w:sz w:val="24"/>
          <w:szCs w:val="24"/>
        </w:rPr>
        <w:t>DECRETO</w:t>
      </w:r>
    </w:p>
    <w:p w14:paraId="6D6D1AB8" w14:textId="764857A7" w:rsidR="00752448" w:rsidRPr="00752448" w:rsidRDefault="0086559A" w:rsidP="00752448">
      <w:pPr>
        <w:spacing w:line="360" w:lineRule="auto"/>
        <w:jc w:val="both"/>
        <w:rPr>
          <w:rFonts w:ascii="Avenir Next LT Pro" w:eastAsia="Calibri" w:hAnsi="Avenir Next LT Pro"/>
          <w:b/>
          <w:bCs/>
          <w:sz w:val="24"/>
          <w:szCs w:val="24"/>
        </w:rPr>
      </w:pPr>
      <w:r w:rsidRPr="0086559A">
        <w:rPr>
          <w:rFonts w:ascii="Avenir Next LT Pro" w:eastAsia="Calibri" w:hAnsi="Avenir Next LT Pro"/>
          <w:b/>
          <w:bCs/>
          <w:sz w:val="24"/>
          <w:szCs w:val="24"/>
        </w:rPr>
        <w:lastRenderedPageBreak/>
        <w:t xml:space="preserve">PRIMERO. - </w:t>
      </w:r>
      <w:r w:rsidRPr="0086559A">
        <w:rPr>
          <w:rFonts w:ascii="Avenir Next LT Pro" w:eastAsia="Calibri" w:hAnsi="Avenir Next LT Pro"/>
          <w:sz w:val="24"/>
          <w:szCs w:val="24"/>
        </w:rPr>
        <w:t>Se</w:t>
      </w:r>
      <w:r w:rsidRPr="0086559A">
        <w:rPr>
          <w:rFonts w:ascii="Avenir Next LT Pro" w:eastAsia="Calibri" w:hAnsi="Avenir Next LT Pro"/>
          <w:b/>
          <w:bCs/>
          <w:sz w:val="24"/>
          <w:szCs w:val="24"/>
        </w:rPr>
        <w:t xml:space="preserve"> </w:t>
      </w:r>
      <w:r w:rsidR="00752448" w:rsidRPr="00752448">
        <w:rPr>
          <w:rFonts w:ascii="Avenir Next LT Pro" w:eastAsia="Calibri" w:hAnsi="Avenir Next LT Pro"/>
          <w:b/>
          <w:bCs/>
          <w:sz w:val="24"/>
          <w:szCs w:val="24"/>
        </w:rPr>
        <w:t xml:space="preserve">ADICIONA </w:t>
      </w:r>
      <w:r w:rsidR="00752448" w:rsidRPr="00752448">
        <w:rPr>
          <w:rFonts w:ascii="Avenir Next LT Pro" w:eastAsia="Calibri" w:hAnsi="Avenir Next LT Pro"/>
          <w:sz w:val="24"/>
          <w:szCs w:val="24"/>
        </w:rPr>
        <w:t xml:space="preserve">el Artículo 38 Bis a la </w:t>
      </w:r>
      <w:r w:rsidR="00752448" w:rsidRPr="00752448">
        <w:rPr>
          <w:rFonts w:ascii="Avenir Next LT Pro" w:eastAsia="Calibri" w:hAnsi="Avenir Next LT Pro"/>
          <w:b/>
          <w:bCs/>
          <w:sz w:val="24"/>
          <w:szCs w:val="24"/>
        </w:rPr>
        <w:t>Ley del Notariado del Estado de Chihuahua</w:t>
      </w:r>
      <w:r w:rsidR="00752448" w:rsidRPr="00752448">
        <w:rPr>
          <w:rFonts w:ascii="Avenir Next LT Pro" w:eastAsia="Calibri" w:hAnsi="Avenir Next LT Pro"/>
          <w:sz w:val="24"/>
          <w:szCs w:val="24"/>
        </w:rPr>
        <w:t xml:space="preserve">, para quedar </w:t>
      </w:r>
      <w:r w:rsidR="00752448">
        <w:rPr>
          <w:rFonts w:ascii="Avenir Next LT Pro" w:eastAsia="Calibri" w:hAnsi="Avenir Next LT Pro"/>
          <w:sz w:val="24"/>
          <w:szCs w:val="24"/>
        </w:rPr>
        <w:t>redactado como se señala a continuación</w:t>
      </w:r>
      <w:r w:rsidR="00752448" w:rsidRPr="00752448">
        <w:rPr>
          <w:rFonts w:ascii="Avenir Next LT Pro" w:eastAsia="Calibri" w:hAnsi="Avenir Next LT Pro"/>
          <w:sz w:val="24"/>
          <w:szCs w:val="24"/>
        </w:rPr>
        <w:t>:</w:t>
      </w:r>
    </w:p>
    <w:p w14:paraId="57F9DB32" w14:textId="39A40156" w:rsidR="0064642F" w:rsidRPr="0064642F" w:rsidRDefault="00752448" w:rsidP="00752448">
      <w:pPr>
        <w:spacing w:after="100" w:afterAutospacing="1" w:line="360" w:lineRule="auto"/>
        <w:ind w:left="426"/>
        <w:jc w:val="both"/>
        <w:rPr>
          <w:rFonts w:ascii="Avenir Next LT Pro" w:eastAsia="Calibri" w:hAnsi="Avenir Next LT Pro"/>
          <w:b/>
          <w:bCs/>
          <w:sz w:val="24"/>
          <w:szCs w:val="24"/>
        </w:rPr>
      </w:pPr>
      <w:r w:rsidRPr="00752448">
        <w:rPr>
          <w:rFonts w:ascii="Avenir Next LT Pro" w:eastAsia="Calibri" w:hAnsi="Avenir Next LT Pro"/>
          <w:b/>
          <w:bCs/>
          <w:sz w:val="24"/>
          <w:szCs w:val="24"/>
        </w:rPr>
        <w:t>ARTÍCULO 38 BIS. El Poder Ejecutivo del Estado de Chihuahua, a través de la Dirección del Registro Público de la Propiedad y del Notariado, garantizará la continuidad y permanencia anual del programa social "Septiembre Mes del Testamento", asegurando que los testamentos otorgados ante Notaria o Notario Público durante dicho mes gocen de un descuento sobre los honorarios notariales, conforme a lo que se determine en el Arancel de Notarios vigente o mediante acuerdo específico emitido por la autoridad competente.</w:t>
      </w:r>
    </w:p>
    <w:p w14:paraId="16488CAF" w14:textId="77777777" w:rsidR="0086559A" w:rsidRPr="0064642F" w:rsidRDefault="0086559A" w:rsidP="0064642F">
      <w:pPr>
        <w:spacing w:line="360" w:lineRule="auto"/>
        <w:ind w:left="426"/>
        <w:jc w:val="center"/>
        <w:rPr>
          <w:rFonts w:ascii="Avenir Next LT Pro" w:eastAsia="Calibri" w:hAnsi="Avenir Next LT Pro"/>
          <w:b/>
          <w:bCs/>
          <w:sz w:val="24"/>
          <w:szCs w:val="24"/>
        </w:rPr>
      </w:pPr>
      <w:r w:rsidRPr="0064642F">
        <w:rPr>
          <w:rFonts w:ascii="Avenir Next LT Pro" w:eastAsia="Calibri" w:hAnsi="Avenir Next LT Pro"/>
          <w:b/>
          <w:bCs/>
          <w:sz w:val="24"/>
          <w:szCs w:val="24"/>
        </w:rPr>
        <w:t>TRANSITORIOS</w:t>
      </w:r>
    </w:p>
    <w:p w14:paraId="7849DF73" w14:textId="77777777" w:rsidR="0086559A" w:rsidRPr="0086559A" w:rsidRDefault="0086559A" w:rsidP="0086559A">
      <w:pPr>
        <w:spacing w:line="360" w:lineRule="auto"/>
        <w:jc w:val="both"/>
        <w:rPr>
          <w:rFonts w:ascii="Avenir Next LT Pro" w:eastAsia="Calibri" w:hAnsi="Avenir Next LT Pro"/>
          <w:sz w:val="24"/>
          <w:szCs w:val="24"/>
        </w:rPr>
      </w:pPr>
      <w:r w:rsidRPr="0086559A">
        <w:rPr>
          <w:rFonts w:ascii="Avenir Next LT Pro" w:eastAsia="Calibri" w:hAnsi="Avenir Next LT Pro"/>
          <w:b/>
          <w:bCs/>
          <w:sz w:val="24"/>
          <w:szCs w:val="24"/>
        </w:rPr>
        <w:t>PRIMERO.</w:t>
      </w:r>
      <w:r w:rsidRPr="0086559A">
        <w:rPr>
          <w:rFonts w:ascii="Avenir Next LT Pro" w:eastAsia="Calibri" w:hAnsi="Avenir Next LT Pro"/>
          <w:sz w:val="24"/>
          <w:szCs w:val="24"/>
        </w:rPr>
        <w:t xml:space="preserve"> El presente Decreto entrará en vigor al día siguiente de su publicación en el Periódico Oficial del Estado de Chihuahua.</w:t>
      </w:r>
    </w:p>
    <w:p w14:paraId="3566EDEF" w14:textId="2F70A788" w:rsidR="00034B83" w:rsidRDefault="002E4FB0" w:rsidP="0088259E">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 xml:space="preserve">ECONÓMICO. </w:t>
      </w:r>
      <w:r>
        <w:rPr>
          <w:rFonts w:ascii="Avenir Next LT Pro" w:eastAsia="Calibri" w:hAnsi="Avenir Next LT Pro" w:cs="Arial"/>
          <w:sz w:val="24"/>
          <w:szCs w:val="24"/>
        </w:rPr>
        <w:t>Aprobado que sea,</w:t>
      </w:r>
      <w:r>
        <w:rPr>
          <w:rFonts w:ascii="Avenir Next LT Pro" w:eastAsia="Calibri" w:hAnsi="Avenir Next LT Pro" w:cs="Arial"/>
          <w:b/>
          <w:bCs/>
          <w:sz w:val="24"/>
          <w:szCs w:val="24"/>
        </w:rPr>
        <w:t xml:space="preserve"> </w:t>
      </w:r>
      <w:r>
        <w:rPr>
          <w:rFonts w:ascii="Avenir Next LT Pro" w:eastAsia="Calibri" w:hAnsi="Avenir Next LT Pro" w:cs="Arial"/>
          <w:sz w:val="24"/>
          <w:szCs w:val="24"/>
        </w:rPr>
        <w:t>túrnese a la Secretaría para que elabore la minuta de Decreto, en los términos en que deba publicarse.</w:t>
      </w:r>
    </w:p>
    <w:p w14:paraId="48C2A71E" w14:textId="5E7DAA93" w:rsidR="00034B83" w:rsidRDefault="002E4FB0">
      <w:pPr>
        <w:spacing w:line="360" w:lineRule="auto"/>
        <w:jc w:val="both"/>
        <w:rPr>
          <w:rFonts w:ascii="Avenir Next LT Pro" w:eastAsia="Calibri" w:hAnsi="Avenir Next LT Pro" w:cs="Arial"/>
          <w:sz w:val="24"/>
          <w:szCs w:val="24"/>
        </w:rPr>
      </w:pPr>
      <w:r>
        <w:rPr>
          <w:rFonts w:ascii="Avenir Next LT Pro" w:eastAsia="Calibri" w:hAnsi="Avenir Next LT Pro" w:cs="Arial"/>
          <w:b/>
          <w:bCs/>
          <w:sz w:val="24"/>
          <w:szCs w:val="24"/>
        </w:rPr>
        <w:t xml:space="preserve">D A D </w:t>
      </w:r>
      <w:proofErr w:type="gramStart"/>
      <w:r>
        <w:rPr>
          <w:rFonts w:ascii="Avenir Next LT Pro" w:eastAsia="Calibri" w:hAnsi="Avenir Next LT Pro" w:cs="Arial"/>
          <w:b/>
          <w:bCs/>
          <w:sz w:val="24"/>
          <w:szCs w:val="24"/>
        </w:rPr>
        <w:t>O</w:t>
      </w:r>
      <w:r>
        <w:rPr>
          <w:rFonts w:ascii="Avenir Next LT Pro" w:eastAsia="Calibri" w:hAnsi="Avenir Next LT Pro" w:cs="Arial"/>
          <w:sz w:val="24"/>
          <w:szCs w:val="24"/>
        </w:rPr>
        <w:t xml:space="preserve">  en</w:t>
      </w:r>
      <w:proofErr w:type="gramEnd"/>
      <w:r>
        <w:rPr>
          <w:rFonts w:ascii="Avenir Next LT Pro" w:eastAsia="Calibri" w:hAnsi="Avenir Next LT Pro" w:cs="Arial"/>
          <w:sz w:val="24"/>
          <w:szCs w:val="24"/>
        </w:rPr>
        <w:t xml:space="preserve"> la sede del Poder Legislativo del Estado de Chihuahua, a los </w:t>
      </w:r>
      <w:r w:rsidR="009E0A16">
        <w:rPr>
          <w:rFonts w:ascii="Avenir Next LT Pro" w:eastAsia="Calibri" w:hAnsi="Avenir Next LT Pro" w:cs="Arial"/>
          <w:sz w:val="24"/>
          <w:szCs w:val="24"/>
        </w:rPr>
        <w:t xml:space="preserve">25 </w:t>
      </w:r>
      <w:r>
        <w:rPr>
          <w:rFonts w:ascii="Avenir Next LT Pro" w:eastAsia="Calibri" w:hAnsi="Avenir Next LT Pro" w:cs="Arial"/>
          <w:sz w:val="24"/>
          <w:szCs w:val="24"/>
        </w:rPr>
        <w:t>días del mes de septiembre de 2025.</w:t>
      </w:r>
    </w:p>
    <w:p w14:paraId="703F1701" w14:textId="2A8CAC33" w:rsidR="00034B83" w:rsidRDefault="002E4FB0" w:rsidP="00C11B99">
      <w:pPr>
        <w:spacing w:line="360" w:lineRule="auto"/>
        <w:jc w:val="center"/>
        <w:rPr>
          <w:rFonts w:ascii="Avenir Next LT Pro" w:eastAsia="Calibri" w:hAnsi="Avenir Next LT Pro" w:cs="Arial"/>
          <w:b/>
          <w:sz w:val="24"/>
          <w:szCs w:val="24"/>
        </w:rPr>
      </w:pPr>
      <w:r>
        <w:rPr>
          <w:rFonts w:ascii="Avenir Next LT Pro" w:eastAsia="Calibri" w:hAnsi="Avenir Next LT Pro" w:cs="Arial"/>
          <w:b/>
          <w:sz w:val="24"/>
          <w:szCs w:val="24"/>
        </w:rPr>
        <w:t>ATENTAMENTE</w:t>
      </w:r>
    </w:p>
    <w:p w14:paraId="7C2E885A" w14:textId="77777777" w:rsidR="00433E42" w:rsidRDefault="00433E42" w:rsidP="00C11B99">
      <w:pPr>
        <w:spacing w:line="360" w:lineRule="auto"/>
        <w:jc w:val="center"/>
        <w:rPr>
          <w:rFonts w:ascii="Avenir Next LT Pro" w:eastAsia="Calibri" w:hAnsi="Avenir Next LT Pro" w:cs="Arial"/>
          <w:b/>
          <w:sz w:val="24"/>
          <w:szCs w:val="24"/>
        </w:rPr>
      </w:pPr>
    </w:p>
    <w:p w14:paraId="3F6280AB" w14:textId="77777777" w:rsidR="00034B83" w:rsidRDefault="002E4FB0">
      <w:pPr>
        <w:tabs>
          <w:tab w:val="left" w:pos="6120"/>
        </w:tabs>
        <w:spacing w:line="360" w:lineRule="auto"/>
        <w:jc w:val="center"/>
        <w:rPr>
          <w:rFonts w:ascii="Avenir Next LT Pro" w:eastAsia="Arial" w:hAnsi="Avenir Next LT Pro" w:cs="Arial"/>
          <w:b/>
          <w:bCs/>
          <w:color w:val="000000"/>
          <w:sz w:val="24"/>
          <w:szCs w:val="24"/>
          <w:u w:color="000000"/>
          <w:shd w:val="clear" w:color="auto" w:fill="FFFFFF"/>
          <w:lang w:eastAsia="es-MX"/>
        </w:rPr>
      </w:pPr>
      <w:r>
        <w:rPr>
          <w:rFonts w:ascii="Avenir Next LT Pro" w:eastAsia="Arial Unicode MS" w:hAnsi="Avenir Next LT Pro" w:cs="Arial"/>
          <w:b/>
          <w:bCs/>
          <w:color w:val="000000"/>
          <w:sz w:val="24"/>
          <w:szCs w:val="24"/>
          <w:u w:color="000000"/>
          <w:shd w:val="clear" w:color="auto" w:fill="FFFFFF"/>
          <w:lang w:eastAsia="es-MX"/>
        </w:rPr>
        <w:t xml:space="preserve">DIP. </w:t>
      </w:r>
      <w:r>
        <w:rPr>
          <w:rFonts w:ascii="Avenir Next LT Pro" w:eastAsia="Arial Unicode MS" w:hAnsi="Avenir Next LT Pro" w:cs="Arial"/>
          <w:b/>
          <w:bCs/>
          <w:color w:val="000000"/>
          <w:sz w:val="24"/>
          <w:szCs w:val="24"/>
          <w:u w:color="000000"/>
          <w:lang w:eastAsia="es-MX"/>
        </w:rPr>
        <w:t>JOSÉ LUIS VILLALOBOS GARCÍA.</w:t>
      </w:r>
    </w:p>
    <w:p w14:paraId="40EEEAFA" w14:textId="37CD4DF7" w:rsidR="00034B83" w:rsidRDefault="002E4FB0">
      <w:pPr>
        <w:tabs>
          <w:tab w:val="left" w:pos="6120"/>
        </w:tabs>
        <w:spacing w:line="240" w:lineRule="auto"/>
        <w:jc w:val="both"/>
        <w:rPr>
          <w:rFonts w:ascii="Avenir Next LT Pro" w:eastAsia="Arial" w:hAnsi="Avenir Next LT Pro" w:cs="Arial"/>
          <w:b/>
          <w:bCs/>
          <w:color w:val="000000"/>
          <w:sz w:val="16"/>
          <w:szCs w:val="16"/>
          <w:u w:color="000000"/>
          <w:shd w:val="clear" w:color="auto" w:fill="FFFFFF"/>
          <w:lang w:eastAsia="es-MX"/>
        </w:rPr>
      </w:pPr>
      <w:r>
        <w:rPr>
          <w:rFonts w:ascii="Avenir Next LT Pro" w:eastAsia="Arial Unicode MS" w:hAnsi="Avenir Next LT Pro" w:cs="Arial"/>
          <w:b/>
          <w:bCs/>
          <w:color w:val="000000"/>
          <w:sz w:val="16"/>
          <w:szCs w:val="16"/>
          <w:u w:color="000000"/>
          <w:lang w:eastAsia="es-MX"/>
        </w:rPr>
        <w:t>la presente hoja de firmas corresponde a iniciativa con carácter de decreto, a efecto de</w:t>
      </w:r>
      <w:r w:rsidRPr="00E83489">
        <w:rPr>
          <w:rFonts w:ascii="Avenir Next LT Pro" w:eastAsia="Arial Unicode MS" w:hAnsi="Avenir Next LT Pro" w:cs="Arial"/>
          <w:b/>
          <w:bCs/>
          <w:color w:val="000000"/>
          <w:sz w:val="16"/>
          <w:szCs w:val="16"/>
          <w:u w:color="000000"/>
          <w:lang w:eastAsia="es-MX"/>
        </w:rPr>
        <w:t xml:space="preserve"> </w:t>
      </w:r>
      <w:r w:rsidR="0064642F">
        <w:rPr>
          <w:rFonts w:ascii="Avenir Next LT Pro" w:eastAsia="Calibri" w:hAnsi="Avenir Next LT Pro" w:cs="Arial"/>
          <w:b/>
          <w:bCs/>
          <w:sz w:val="16"/>
          <w:szCs w:val="16"/>
        </w:rPr>
        <w:t xml:space="preserve">reformar </w:t>
      </w:r>
      <w:r>
        <w:rPr>
          <w:rFonts w:ascii="Avenir Next LT Pro" w:eastAsia="Calibri" w:hAnsi="Avenir Next LT Pro" w:cs="Arial"/>
          <w:b/>
          <w:bCs/>
          <w:sz w:val="16"/>
          <w:szCs w:val="16"/>
        </w:rPr>
        <w:t>la Ley</w:t>
      </w:r>
      <w:r w:rsidR="00C603D3">
        <w:rPr>
          <w:rFonts w:ascii="Avenir Next LT Pro" w:eastAsia="Calibri" w:hAnsi="Avenir Next LT Pro" w:cs="Arial"/>
          <w:b/>
          <w:bCs/>
          <w:sz w:val="16"/>
          <w:szCs w:val="16"/>
        </w:rPr>
        <w:t xml:space="preserve"> </w:t>
      </w:r>
      <w:r w:rsidR="00752448">
        <w:rPr>
          <w:rFonts w:ascii="Avenir Next LT Pro" w:eastAsia="Calibri" w:hAnsi="Avenir Next LT Pro" w:cs="Arial"/>
          <w:b/>
          <w:bCs/>
          <w:sz w:val="16"/>
          <w:szCs w:val="16"/>
        </w:rPr>
        <w:t>del Notariado del Estado de Chihuahua</w:t>
      </w:r>
      <w:r w:rsidR="00731E88">
        <w:rPr>
          <w:rFonts w:ascii="Avenir Next LT Pro" w:eastAsia="Calibri" w:hAnsi="Avenir Next LT Pro" w:cs="Arial"/>
          <w:b/>
          <w:bCs/>
          <w:sz w:val="16"/>
          <w:szCs w:val="16"/>
        </w:rPr>
        <w:t xml:space="preserve"> </w:t>
      </w:r>
      <w:r w:rsidR="00752448">
        <w:rPr>
          <w:rFonts w:ascii="Avenir Next LT Pro" w:eastAsia="Calibri" w:hAnsi="Avenir Next LT Pro" w:cs="Arial"/>
          <w:b/>
          <w:bCs/>
          <w:sz w:val="16"/>
          <w:szCs w:val="16"/>
        </w:rPr>
        <w:t>a din de institucionalizar septiembre mes del testamento</w:t>
      </w:r>
      <w:r>
        <w:rPr>
          <w:rFonts w:ascii="Avenir Next LT Pro" w:eastAsia="Calibri" w:hAnsi="Avenir Next LT Pro" w:cs="Arial"/>
          <w:b/>
          <w:bCs/>
          <w:sz w:val="16"/>
          <w:szCs w:val="16"/>
        </w:rPr>
        <w:t xml:space="preserve"> </w:t>
      </w:r>
    </w:p>
    <w:p w14:paraId="28B93DE8" w14:textId="77777777" w:rsidR="00034B83" w:rsidRDefault="00034B83">
      <w:pPr>
        <w:jc w:val="both"/>
        <w:rPr>
          <w:rFonts w:ascii="Arial" w:hAnsi="Arial" w:cs="Arial"/>
          <w:u w:val="single"/>
        </w:rPr>
      </w:pPr>
    </w:p>
    <w:sectPr w:rsidR="00034B83">
      <w:headerReference w:type="default" r:id="rId9"/>
      <w:footerReference w:type="default" r:id="rId10"/>
      <w:pgSz w:w="12240" w:h="15840"/>
      <w:pgMar w:top="3403"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08FA0" w14:textId="77777777" w:rsidR="00390AD3" w:rsidRDefault="00390AD3">
      <w:pPr>
        <w:spacing w:line="240" w:lineRule="auto"/>
      </w:pPr>
      <w:r>
        <w:separator/>
      </w:r>
    </w:p>
  </w:endnote>
  <w:endnote w:type="continuationSeparator" w:id="0">
    <w:p w14:paraId="2409F53C" w14:textId="77777777" w:rsidR="00390AD3" w:rsidRDefault="00390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80769"/>
    </w:sdtPr>
    <w:sdtEndPr/>
    <w:sdtContent>
      <w:p w14:paraId="2273B43F" w14:textId="77777777" w:rsidR="00034B83" w:rsidRDefault="002E4FB0">
        <w:pPr>
          <w:pStyle w:val="Piedepgina"/>
          <w:jc w:val="right"/>
        </w:pPr>
        <w:r>
          <w:fldChar w:fldCharType="begin"/>
        </w:r>
        <w:r>
          <w:instrText xml:space="preserve"> PAGE   \* MERGEFORMAT </w:instrText>
        </w:r>
        <w:r>
          <w:fldChar w:fldCharType="separate"/>
        </w:r>
        <w:r>
          <w:t>2</w:t>
        </w:r>
        <w:r>
          <w:fldChar w:fldCharType="end"/>
        </w:r>
      </w:p>
    </w:sdtContent>
  </w:sdt>
  <w:p w14:paraId="4BD69660" w14:textId="77777777" w:rsidR="00034B83" w:rsidRDefault="00034B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90B71" w14:textId="77777777" w:rsidR="00390AD3" w:rsidRDefault="00390AD3">
      <w:pPr>
        <w:spacing w:after="0"/>
      </w:pPr>
      <w:r>
        <w:separator/>
      </w:r>
    </w:p>
  </w:footnote>
  <w:footnote w:type="continuationSeparator" w:id="0">
    <w:p w14:paraId="2C113939" w14:textId="77777777" w:rsidR="00390AD3" w:rsidRDefault="00390A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4E73" w14:textId="77777777" w:rsidR="00034B83" w:rsidRDefault="002E4FB0">
    <w:pPr>
      <w:pStyle w:val="Encabezado"/>
    </w:pPr>
    <w:r>
      <w:rPr>
        <w:noProof/>
        <w:lang w:val="es-ES" w:eastAsia="es-ES"/>
      </w:rPr>
      <mc:AlternateContent>
        <mc:Choice Requires="wps">
          <w:drawing>
            <wp:anchor distT="45720" distB="45720" distL="114300" distR="114300" simplePos="0" relativeHeight="251660288" behindDoc="0" locked="0" layoutInCell="1" allowOverlap="1" wp14:anchorId="154C2357" wp14:editId="24F476A1">
              <wp:simplePos x="0" y="0"/>
              <wp:positionH relativeFrom="column">
                <wp:posOffset>2265045</wp:posOffset>
              </wp:positionH>
              <wp:positionV relativeFrom="paragraph">
                <wp:posOffset>495300</wp:posOffset>
              </wp:positionV>
              <wp:extent cx="3162300" cy="44196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441960"/>
                      </a:xfrm>
                      <a:prstGeom prst="rect">
                        <a:avLst/>
                      </a:prstGeom>
                      <a:solidFill>
                        <a:srgbClr val="FFFFFF"/>
                      </a:solidFill>
                      <a:ln w="9525">
                        <a:noFill/>
                        <a:miter lim="800000"/>
                      </a:ln>
                    </wps:spPr>
                    <wps:txbx>
                      <w:txbxContent>
                        <w:p w14:paraId="263AC755" w14:textId="77777777" w:rsidR="00034B83" w:rsidRDefault="002E4FB0">
                          <w:pPr>
                            <w:pStyle w:val="Encabezado"/>
                            <w:jc w:val="right"/>
                          </w:pPr>
                          <w:r>
                            <w:rPr>
                              <w:rFonts w:ascii="Edwardian Script ITC" w:hAnsi="Edwardian Script ITC"/>
                              <w:b/>
                              <w:sz w:val="44"/>
                            </w:rPr>
                            <w:t xml:space="preserve">Diputado José Luis Villalobos </w:t>
                          </w:r>
                        </w:p>
                        <w:p w14:paraId="37FDC5FF" w14:textId="77777777" w:rsidR="00034B83" w:rsidRDefault="00034B83"/>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54C2357" id="_x0000_t202" coordsize="21600,21600" o:spt="202" path="m,l,21600r21600,l21600,xe">
              <v:stroke joinstyle="miter"/>
              <v:path gradientshapeok="t" o:connecttype="rect"/>
            </v:shapetype>
            <v:shape id="Cuadro de texto 2" o:spid="_x0000_s1026" type="#_x0000_t202" style="position:absolute;margin-left:178.35pt;margin-top:39pt;width:249pt;height:34.8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" stroked="f">
              <v:textbox>
                <w:txbxContent>
                  <w:p w14:paraId="263AC755" w14:textId="77777777" w:rsidR="00034B83" w:rsidRDefault="00000000">
                    <w:pPr>
                      <w:pStyle w:val="Header"/>
                      <w:jc w:val="right"/>
                    </w:pPr>
                    <w:r>
                      <w:rPr>
                        <w:rFonts w:ascii="Edwardian Script ITC" w:hAnsi="Edwardian Script ITC"/>
                        <w:b/>
                        <w:sz w:val="44"/>
                      </w:rPr>
                      <w:t xml:space="preserve">Diputado José Luis Villalobos </w:t>
                    </w:r>
                  </w:p>
                  <w:p w14:paraId="37FDC5FF" w14:textId="77777777" w:rsidR="00034B83" w:rsidRDefault="00034B83"/>
                </w:txbxContent>
              </v:textbox>
              <w10:wrap type="square"/>
            </v:shape>
          </w:pict>
        </mc:Fallback>
      </mc:AlternateContent>
    </w:r>
    <w:r>
      <w:rPr>
        <w:noProof/>
        <w:lang w:val="es-ES" w:eastAsia="es-ES"/>
      </w:rPr>
      <w:drawing>
        <wp:anchor distT="0" distB="0" distL="114300" distR="114300" simplePos="0" relativeHeight="251659264" behindDoc="1" locked="0" layoutInCell="1" allowOverlap="1" wp14:anchorId="5177D6E7" wp14:editId="7D7C42A4">
          <wp:simplePos x="0" y="0"/>
          <wp:positionH relativeFrom="column">
            <wp:posOffset>-1080135</wp:posOffset>
          </wp:positionH>
          <wp:positionV relativeFrom="paragraph">
            <wp:posOffset>-449580</wp:posOffset>
          </wp:positionV>
          <wp:extent cx="7772400" cy="10058400"/>
          <wp:effectExtent l="0" t="0" r="0" b="0"/>
          <wp:wrapNone/>
          <wp:docPr id="101197534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75341"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72F"/>
    <w:multiLevelType w:val="hybridMultilevel"/>
    <w:tmpl w:val="F166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EA747C"/>
    <w:multiLevelType w:val="multilevel"/>
    <w:tmpl w:val="1B001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2B2E73"/>
    <w:multiLevelType w:val="hybridMultilevel"/>
    <w:tmpl w:val="F2540584"/>
    <w:lvl w:ilvl="0" w:tplc="97B8DC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930F2"/>
    <w:multiLevelType w:val="hybridMultilevel"/>
    <w:tmpl w:val="1D4AFFFC"/>
    <w:lvl w:ilvl="0" w:tplc="601A30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21260"/>
    <w:multiLevelType w:val="hybridMultilevel"/>
    <w:tmpl w:val="3F30773C"/>
    <w:lvl w:ilvl="0" w:tplc="E0C693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304BC"/>
    <w:multiLevelType w:val="singleLevel"/>
    <w:tmpl w:val="40C304BC"/>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6903546B"/>
    <w:multiLevelType w:val="multilevel"/>
    <w:tmpl w:val="BA8E7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161FBC"/>
    <w:multiLevelType w:val="hybridMultilevel"/>
    <w:tmpl w:val="49AA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4"/>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34B83"/>
    <w:rsid w:val="00036F9E"/>
    <w:rsid w:val="00050866"/>
    <w:rsid w:val="00063874"/>
    <w:rsid w:val="00075C12"/>
    <w:rsid w:val="00080DF4"/>
    <w:rsid w:val="000B3D68"/>
    <w:rsid w:val="000B4521"/>
    <w:rsid w:val="000B55FF"/>
    <w:rsid w:val="000C416F"/>
    <w:rsid w:val="000D6DB3"/>
    <w:rsid w:val="000F60CB"/>
    <w:rsid w:val="00113680"/>
    <w:rsid w:val="00135D59"/>
    <w:rsid w:val="001516C1"/>
    <w:rsid w:val="001605AF"/>
    <w:rsid w:val="00165737"/>
    <w:rsid w:val="00174A98"/>
    <w:rsid w:val="00186AFE"/>
    <w:rsid w:val="001911AA"/>
    <w:rsid w:val="001923EB"/>
    <w:rsid w:val="00196C38"/>
    <w:rsid w:val="001D478B"/>
    <w:rsid w:val="001E430E"/>
    <w:rsid w:val="001E5423"/>
    <w:rsid w:val="001F39EF"/>
    <w:rsid w:val="0022768D"/>
    <w:rsid w:val="00275957"/>
    <w:rsid w:val="002823CB"/>
    <w:rsid w:val="00285741"/>
    <w:rsid w:val="00291896"/>
    <w:rsid w:val="002A0BFF"/>
    <w:rsid w:val="002B0F59"/>
    <w:rsid w:val="002B1106"/>
    <w:rsid w:val="002E4FB0"/>
    <w:rsid w:val="002F3643"/>
    <w:rsid w:val="003148B1"/>
    <w:rsid w:val="00326670"/>
    <w:rsid w:val="00354A52"/>
    <w:rsid w:val="00366B9A"/>
    <w:rsid w:val="00390AD3"/>
    <w:rsid w:val="00395D4C"/>
    <w:rsid w:val="003D3DCB"/>
    <w:rsid w:val="003E2B29"/>
    <w:rsid w:val="0040243A"/>
    <w:rsid w:val="00405EE8"/>
    <w:rsid w:val="004327CE"/>
    <w:rsid w:val="00433E42"/>
    <w:rsid w:val="00444C92"/>
    <w:rsid w:val="00457719"/>
    <w:rsid w:val="00465FA9"/>
    <w:rsid w:val="00480B2B"/>
    <w:rsid w:val="004865CF"/>
    <w:rsid w:val="004940BA"/>
    <w:rsid w:val="0049451B"/>
    <w:rsid w:val="004946B2"/>
    <w:rsid w:val="004C1D83"/>
    <w:rsid w:val="004C60C5"/>
    <w:rsid w:val="004C71B4"/>
    <w:rsid w:val="004D15B2"/>
    <w:rsid w:val="004D5B3F"/>
    <w:rsid w:val="004F4807"/>
    <w:rsid w:val="004F66DE"/>
    <w:rsid w:val="004F69EC"/>
    <w:rsid w:val="00511854"/>
    <w:rsid w:val="00535087"/>
    <w:rsid w:val="00551EA8"/>
    <w:rsid w:val="005603DF"/>
    <w:rsid w:val="005609E4"/>
    <w:rsid w:val="00561A63"/>
    <w:rsid w:val="00561A86"/>
    <w:rsid w:val="00563E0A"/>
    <w:rsid w:val="00580F3F"/>
    <w:rsid w:val="0059206D"/>
    <w:rsid w:val="005B2175"/>
    <w:rsid w:val="005B7249"/>
    <w:rsid w:val="005C44A6"/>
    <w:rsid w:val="005D2B58"/>
    <w:rsid w:val="005D656B"/>
    <w:rsid w:val="005E0DF5"/>
    <w:rsid w:val="005F3438"/>
    <w:rsid w:val="005F7200"/>
    <w:rsid w:val="005F7DB5"/>
    <w:rsid w:val="00611606"/>
    <w:rsid w:val="006302F3"/>
    <w:rsid w:val="00636013"/>
    <w:rsid w:val="00643F24"/>
    <w:rsid w:val="0064642F"/>
    <w:rsid w:val="00650B46"/>
    <w:rsid w:val="00652673"/>
    <w:rsid w:val="00657000"/>
    <w:rsid w:val="00665648"/>
    <w:rsid w:val="006A3359"/>
    <w:rsid w:val="006A339C"/>
    <w:rsid w:val="006A3A46"/>
    <w:rsid w:val="006A4ED0"/>
    <w:rsid w:val="006B61CA"/>
    <w:rsid w:val="006C0EA3"/>
    <w:rsid w:val="006E47B4"/>
    <w:rsid w:val="006F0371"/>
    <w:rsid w:val="006F4357"/>
    <w:rsid w:val="006F6C92"/>
    <w:rsid w:val="0070484A"/>
    <w:rsid w:val="007244C8"/>
    <w:rsid w:val="00731E88"/>
    <w:rsid w:val="00740750"/>
    <w:rsid w:val="00742415"/>
    <w:rsid w:val="00745590"/>
    <w:rsid w:val="00752448"/>
    <w:rsid w:val="007659A7"/>
    <w:rsid w:val="007926CD"/>
    <w:rsid w:val="00797011"/>
    <w:rsid w:val="007B0426"/>
    <w:rsid w:val="007C35F7"/>
    <w:rsid w:val="007D7677"/>
    <w:rsid w:val="007E18C7"/>
    <w:rsid w:val="007F665E"/>
    <w:rsid w:val="00827AFB"/>
    <w:rsid w:val="008301BB"/>
    <w:rsid w:val="0083058F"/>
    <w:rsid w:val="00830FD0"/>
    <w:rsid w:val="00833BFD"/>
    <w:rsid w:val="00834171"/>
    <w:rsid w:val="008354FD"/>
    <w:rsid w:val="008460D5"/>
    <w:rsid w:val="008521AC"/>
    <w:rsid w:val="0086559A"/>
    <w:rsid w:val="008818DB"/>
    <w:rsid w:val="0088259E"/>
    <w:rsid w:val="0088555D"/>
    <w:rsid w:val="008975BA"/>
    <w:rsid w:val="008A7B52"/>
    <w:rsid w:val="008B7E36"/>
    <w:rsid w:val="008C4B8F"/>
    <w:rsid w:val="008F5B89"/>
    <w:rsid w:val="008F6A06"/>
    <w:rsid w:val="0091102A"/>
    <w:rsid w:val="00914A10"/>
    <w:rsid w:val="0091672E"/>
    <w:rsid w:val="00922AD5"/>
    <w:rsid w:val="009521B8"/>
    <w:rsid w:val="00952796"/>
    <w:rsid w:val="00953B98"/>
    <w:rsid w:val="0096031F"/>
    <w:rsid w:val="009715A5"/>
    <w:rsid w:val="0097619F"/>
    <w:rsid w:val="0098358D"/>
    <w:rsid w:val="00991B3F"/>
    <w:rsid w:val="009B06AF"/>
    <w:rsid w:val="009B4CBF"/>
    <w:rsid w:val="009C6B78"/>
    <w:rsid w:val="009C7E6E"/>
    <w:rsid w:val="009D4CA4"/>
    <w:rsid w:val="009E0A16"/>
    <w:rsid w:val="00A02F09"/>
    <w:rsid w:val="00A26403"/>
    <w:rsid w:val="00A4474A"/>
    <w:rsid w:val="00A52512"/>
    <w:rsid w:val="00A6330E"/>
    <w:rsid w:val="00A72F3B"/>
    <w:rsid w:val="00A74344"/>
    <w:rsid w:val="00A7703F"/>
    <w:rsid w:val="00A94A98"/>
    <w:rsid w:val="00AC08FB"/>
    <w:rsid w:val="00AE0F07"/>
    <w:rsid w:val="00AF3AF7"/>
    <w:rsid w:val="00AF434D"/>
    <w:rsid w:val="00AF5C6A"/>
    <w:rsid w:val="00B00A7B"/>
    <w:rsid w:val="00B01D91"/>
    <w:rsid w:val="00B069AC"/>
    <w:rsid w:val="00B17AD1"/>
    <w:rsid w:val="00B40A2E"/>
    <w:rsid w:val="00B51878"/>
    <w:rsid w:val="00B53860"/>
    <w:rsid w:val="00BA6F58"/>
    <w:rsid w:val="00C01ADC"/>
    <w:rsid w:val="00C11B99"/>
    <w:rsid w:val="00C165EC"/>
    <w:rsid w:val="00C17A1B"/>
    <w:rsid w:val="00C603D3"/>
    <w:rsid w:val="00C7157D"/>
    <w:rsid w:val="00C8560E"/>
    <w:rsid w:val="00C87A95"/>
    <w:rsid w:val="00C9033A"/>
    <w:rsid w:val="00C941FA"/>
    <w:rsid w:val="00CA6DE8"/>
    <w:rsid w:val="00CA7AF4"/>
    <w:rsid w:val="00CB333C"/>
    <w:rsid w:val="00CC0457"/>
    <w:rsid w:val="00CE5C19"/>
    <w:rsid w:val="00CE5E37"/>
    <w:rsid w:val="00D00FB5"/>
    <w:rsid w:val="00D03976"/>
    <w:rsid w:val="00D064A4"/>
    <w:rsid w:val="00D139B8"/>
    <w:rsid w:val="00D32053"/>
    <w:rsid w:val="00D36826"/>
    <w:rsid w:val="00D52A1A"/>
    <w:rsid w:val="00D65AA7"/>
    <w:rsid w:val="00D65DAA"/>
    <w:rsid w:val="00DB3F45"/>
    <w:rsid w:val="00DC34CF"/>
    <w:rsid w:val="00DD2755"/>
    <w:rsid w:val="00DE3672"/>
    <w:rsid w:val="00DF34BE"/>
    <w:rsid w:val="00E0763E"/>
    <w:rsid w:val="00E10849"/>
    <w:rsid w:val="00E261C7"/>
    <w:rsid w:val="00E26BBA"/>
    <w:rsid w:val="00E31664"/>
    <w:rsid w:val="00E3264D"/>
    <w:rsid w:val="00E56C04"/>
    <w:rsid w:val="00E83489"/>
    <w:rsid w:val="00EB012D"/>
    <w:rsid w:val="00EB2111"/>
    <w:rsid w:val="00EB4543"/>
    <w:rsid w:val="00EB6AC6"/>
    <w:rsid w:val="00ED704C"/>
    <w:rsid w:val="00EE701A"/>
    <w:rsid w:val="00F1156D"/>
    <w:rsid w:val="00F438A6"/>
    <w:rsid w:val="00F45237"/>
    <w:rsid w:val="00F62ABD"/>
    <w:rsid w:val="00F71981"/>
    <w:rsid w:val="00F7552A"/>
    <w:rsid w:val="00F85652"/>
    <w:rsid w:val="00FC7586"/>
    <w:rsid w:val="00FE07D9"/>
    <w:rsid w:val="00FF6460"/>
    <w:rsid w:val="21BC3D61"/>
    <w:rsid w:val="22903B9B"/>
    <w:rsid w:val="3BD0308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5764"/>
  <w15:docId w15:val="{F83BB385-7BCB-4DD8-9D09-DDB8C49A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MX"/>
    </w:rPr>
  </w:style>
  <w:style w:type="paragraph" w:styleId="Ttulo1">
    <w:name w:val="heading 1"/>
    <w:basedOn w:val="Normal"/>
    <w:next w:val="Normal"/>
    <w:link w:val="Ttulo1Car"/>
    <w:uiPriority w:val="9"/>
    <w:qFormat/>
    <w:rsid w:val="00AF43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notapieCar">
    <w:name w:val="Texto nota pie Car"/>
    <w:basedOn w:val="Fuentedeprrafopredeter"/>
    <w:link w:val="Textonotapie"/>
    <w:uiPriority w:val="99"/>
    <w:semiHidden/>
    <w:qFormat/>
    <w:rPr>
      <w:sz w:val="20"/>
      <w:szCs w:val="20"/>
    </w:rPr>
  </w:style>
  <w:style w:type="character" w:customStyle="1" w:styleId="Hipervnculo1">
    <w:name w:val="Hipervínculo1"/>
    <w:basedOn w:val="Fuentedeprrafopredeter"/>
    <w:uiPriority w:val="99"/>
    <w:unhideWhenUsed/>
    <w:qFormat/>
    <w:rPr>
      <w:color w:val="0563C1"/>
      <w:u w:val="single"/>
    </w:rPr>
  </w:style>
  <w:style w:type="paragraph" w:styleId="Prrafodelista">
    <w:name w:val="List Paragraph"/>
    <w:basedOn w:val="Normal"/>
    <w:uiPriority w:val="34"/>
    <w:qFormat/>
    <w:pPr>
      <w:ind w:left="720"/>
      <w:contextualSpacing/>
    </w:pPr>
  </w:style>
  <w:style w:type="character" w:customStyle="1" w:styleId="UnresolvedMention1">
    <w:name w:val="Unresolved Mention1"/>
    <w:basedOn w:val="Fuentedeprrafopredeter"/>
    <w:uiPriority w:val="99"/>
    <w:semiHidden/>
    <w:unhideWhenUsed/>
    <w:qFormat/>
    <w:rPr>
      <w:color w:val="605E5C"/>
      <w:shd w:val="clear" w:color="auto" w:fill="E1DFDD"/>
    </w:rPr>
  </w:style>
  <w:style w:type="character" w:customStyle="1" w:styleId="Ttulo1Car">
    <w:name w:val="Título 1 Car"/>
    <w:basedOn w:val="Fuentedeprrafopredeter"/>
    <w:link w:val="Ttulo1"/>
    <w:uiPriority w:val="9"/>
    <w:rsid w:val="00AF434D"/>
    <w:rPr>
      <w:rFonts w:asciiTheme="majorHAnsi" w:eastAsiaTheme="majorEastAsia" w:hAnsiTheme="majorHAnsi" w:cstheme="majorBidi"/>
      <w:color w:val="2F5496" w:themeColor="accent1" w:themeShade="BF"/>
      <w:sz w:val="32"/>
      <w:szCs w:val="3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C5199-E543-431C-8776-CEE05397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1183</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Rivera Rivas</dc:creator>
  <cp:lastModifiedBy>Andrea Daniela Flores Chacon</cp:lastModifiedBy>
  <cp:revision>2</cp:revision>
  <cp:lastPrinted>2025-01-29T19:44:00Z</cp:lastPrinted>
  <dcterms:created xsi:type="dcterms:W3CDTF">2025-09-24T20:22:00Z</dcterms:created>
  <dcterms:modified xsi:type="dcterms:W3CDTF">2025-09-24T20:22:00Z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2058-12.2.0.21931</vt:lpwstr>
  </property>
  <property fmtid="{D5CDD505-2E9C-101B-9397-08002B2CF9AE}" pid="3" name="ICV">
    <vt:lpwstr>21221D52C9C844DB9D47AD43AD12F789_13</vt:lpwstr>
  </property>
</Properties>
</file>