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4D07" w14:textId="7884A556" w:rsidR="007B2B51" w:rsidRDefault="007B2B51" w:rsidP="007B2B51">
      <w:pPr>
        <w:spacing w:after="0" w:line="360" w:lineRule="auto"/>
        <w:rPr>
          <w:rFonts w:ascii="Century Gothic" w:eastAsia="Times New Roman" w:hAnsi="Century Gothic" w:cs="Arial"/>
          <w:b/>
          <w:bCs/>
          <w:sz w:val="24"/>
          <w:szCs w:val="24"/>
        </w:rPr>
      </w:pPr>
      <w:bookmarkStart w:id="0" w:name="_Hlk208227681"/>
    </w:p>
    <w:p w14:paraId="13C7D0B3" w14:textId="739E31A0" w:rsidR="00A90205" w:rsidRDefault="00A90205" w:rsidP="007B2B51">
      <w:pPr>
        <w:spacing w:after="0" w:line="360" w:lineRule="auto"/>
        <w:rPr>
          <w:rFonts w:ascii="Century Gothic" w:eastAsia="Times New Roman" w:hAnsi="Century Gothic" w:cs="Arial"/>
          <w:b/>
          <w:bCs/>
          <w:sz w:val="24"/>
          <w:szCs w:val="24"/>
        </w:rPr>
      </w:pPr>
    </w:p>
    <w:p w14:paraId="16E2B5B9" w14:textId="12623195" w:rsidR="00A90205" w:rsidRDefault="00A90205" w:rsidP="007B2B51">
      <w:pPr>
        <w:spacing w:after="0" w:line="360" w:lineRule="auto"/>
        <w:rPr>
          <w:rFonts w:ascii="Century Gothic" w:eastAsia="Times New Roman" w:hAnsi="Century Gothic" w:cs="Arial"/>
          <w:b/>
          <w:bCs/>
          <w:sz w:val="24"/>
          <w:szCs w:val="24"/>
        </w:rPr>
      </w:pPr>
    </w:p>
    <w:p w14:paraId="5C14DD85" w14:textId="27832098" w:rsidR="00A90205" w:rsidRDefault="00A90205" w:rsidP="007B2B51">
      <w:pPr>
        <w:spacing w:after="0" w:line="360" w:lineRule="auto"/>
        <w:rPr>
          <w:rFonts w:ascii="Century Gothic" w:eastAsia="Times New Roman" w:hAnsi="Century Gothic" w:cs="Arial"/>
          <w:b/>
          <w:bCs/>
          <w:sz w:val="24"/>
          <w:szCs w:val="24"/>
        </w:rPr>
      </w:pPr>
    </w:p>
    <w:p w14:paraId="6C86228F" w14:textId="77777777" w:rsidR="00A90205" w:rsidRPr="007B2B51" w:rsidRDefault="00A90205" w:rsidP="007B2B51">
      <w:pPr>
        <w:spacing w:after="0" w:line="360" w:lineRule="auto"/>
        <w:rPr>
          <w:rFonts w:ascii="Century Gothic" w:eastAsia="Times New Roman" w:hAnsi="Century Gothic" w:cs="Arial"/>
          <w:b/>
          <w:bCs/>
          <w:sz w:val="24"/>
          <w:szCs w:val="24"/>
        </w:rPr>
      </w:pPr>
    </w:p>
    <w:p w14:paraId="354ACCF3" w14:textId="77777777" w:rsidR="007B2B51" w:rsidRPr="007B2B51" w:rsidRDefault="007B2B51" w:rsidP="007B2B51">
      <w:pPr>
        <w:spacing w:after="0" w:line="360" w:lineRule="auto"/>
        <w:rPr>
          <w:rFonts w:ascii="Century Gothic" w:eastAsia="Times New Roman" w:hAnsi="Century Gothic" w:cs="Arial"/>
          <w:b/>
          <w:bCs/>
          <w:sz w:val="24"/>
          <w:szCs w:val="24"/>
        </w:rPr>
      </w:pPr>
      <w:r w:rsidRPr="007B2B51">
        <w:rPr>
          <w:rFonts w:ascii="Century Gothic" w:eastAsia="Times New Roman" w:hAnsi="Century Gothic" w:cs="Arial"/>
          <w:b/>
          <w:bCs/>
          <w:sz w:val="24"/>
          <w:szCs w:val="24"/>
        </w:rPr>
        <w:t xml:space="preserve">H. CONGRESO DEL ESTADO </w:t>
      </w:r>
    </w:p>
    <w:p w14:paraId="11A56417" w14:textId="77777777" w:rsidR="007B2B51" w:rsidRPr="007B2B51" w:rsidRDefault="007B2B51" w:rsidP="007B2B51">
      <w:pPr>
        <w:spacing w:after="0" w:line="360" w:lineRule="auto"/>
        <w:rPr>
          <w:rFonts w:ascii="Century Gothic" w:eastAsia="Times New Roman" w:hAnsi="Century Gothic" w:cs="Arial"/>
          <w:b/>
          <w:bCs/>
          <w:sz w:val="24"/>
          <w:szCs w:val="24"/>
        </w:rPr>
      </w:pPr>
      <w:r w:rsidRPr="007B2B51">
        <w:rPr>
          <w:rFonts w:ascii="Century Gothic" w:eastAsia="Times New Roman" w:hAnsi="Century Gothic" w:cs="Arial"/>
          <w:b/>
          <w:bCs/>
          <w:sz w:val="24"/>
          <w:szCs w:val="24"/>
        </w:rPr>
        <w:t xml:space="preserve">P R E S E N T E.- </w:t>
      </w:r>
    </w:p>
    <w:p w14:paraId="10FD89B8" w14:textId="77777777" w:rsidR="007B2B51" w:rsidRPr="007B2B51" w:rsidRDefault="007B2B51" w:rsidP="007B2B51">
      <w:pPr>
        <w:spacing w:line="360" w:lineRule="auto"/>
        <w:rPr>
          <w:rFonts w:ascii="Century Gothic" w:eastAsia="Times New Roman" w:hAnsi="Century Gothic" w:cs="Arial"/>
          <w:b/>
          <w:bCs/>
          <w:sz w:val="24"/>
          <w:szCs w:val="24"/>
        </w:rPr>
      </w:pPr>
    </w:p>
    <w:p w14:paraId="699916A2" w14:textId="36719C1B" w:rsidR="007B2B51" w:rsidRPr="007B2B51" w:rsidRDefault="007B2B51" w:rsidP="007B2B51">
      <w:pPr>
        <w:spacing w:line="360" w:lineRule="auto"/>
        <w:jc w:val="both"/>
        <w:rPr>
          <w:rFonts w:ascii="Century Gothic" w:eastAsia="Times New Roman" w:hAnsi="Century Gothic" w:cs="Arial"/>
          <w:bCs/>
          <w:sz w:val="24"/>
          <w:szCs w:val="24"/>
          <w:lang w:val="es-ES_tradnl"/>
        </w:rPr>
      </w:pPr>
      <w:r w:rsidRPr="007B2B51">
        <w:rPr>
          <w:rFonts w:ascii="Century Gothic" w:eastAsia="Times New Roman" w:hAnsi="Century Gothic" w:cs="Arial"/>
          <w:sz w:val="24"/>
          <w:szCs w:val="24"/>
        </w:rPr>
        <w:t xml:space="preserve">El suscrito </w:t>
      </w:r>
      <w:r w:rsidRPr="007B2B51">
        <w:rPr>
          <w:rFonts w:ascii="Century Gothic" w:eastAsia="Times New Roman" w:hAnsi="Century Gothic" w:cs="Arial"/>
          <w:b/>
          <w:bCs/>
          <w:sz w:val="24"/>
          <w:szCs w:val="24"/>
        </w:rPr>
        <w:t xml:space="preserve">JOSÉ </w:t>
      </w:r>
      <w:r w:rsidRPr="007B2B51">
        <w:rPr>
          <w:rFonts w:ascii="Century Gothic" w:eastAsia="Times New Roman" w:hAnsi="Century Gothic" w:cs="Arial"/>
          <w:b/>
          <w:sz w:val="24"/>
          <w:szCs w:val="24"/>
        </w:rPr>
        <w:t>ALFREDO CHÁVEZ MADRID</w:t>
      </w:r>
      <w:r w:rsidRPr="007B2B51">
        <w:rPr>
          <w:rFonts w:ascii="Century Gothic" w:eastAsia="Times New Roman" w:hAnsi="Century Gothic" w:cs="Arial"/>
          <w:sz w:val="24"/>
          <w:szCs w:val="24"/>
        </w:rPr>
        <w:t xml:space="preserve">, en mi carácter de diputado a la Sexagésima Octava Legislatura del Estado de Chihuahua, integrante del Grupo Parlamentario del Partido Acción Nacional y en su representación, con fundamento en lo dispuesto por los artículos 64 fracción III y 68 fracción I de la Constitución Política del Estado; 167, fracción I del de la Ley Orgánica del Poder Legislativo; así como 75 y 76 del Reglamento Interior y de Prácticas Parlamentarias, acudo ante esta honorable Soberanía a presentar Iniciativa con carácter de </w:t>
      </w:r>
      <w:r w:rsidRPr="007B2B51">
        <w:rPr>
          <w:rFonts w:ascii="Century Gothic" w:eastAsia="Times New Roman" w:hAnsi="Century Gothic" w:cs="Arial"/>
          <w:b/>
          <w:sz w:val="24"/>
          <w:szCs w:val="24"/>
        </w:rPr>
        <w:t xml:space="preserve">DECRETO, </w:t>
      </w:r>
      <w:r w:rsidRPr="007B2B51">
        <w:rPr>
          <w:rFonts w:ascii="Century Gothic" w:eastAsia="Times New Roman" w:hAnsi="Century Gothic" w:cs="Arial"/>
          <w:bCs/>
          <w:sz w:val="24"/>
          <w:szCs w:val="24"/>
        </w:rPr>
        <w:t>a fin de reformar</w:t>
      </w:r>
      <w:r w:rsidR="003755E0">
        <w:rPr>
          <w:rFonts w:ascii="Century Gothic" w:eastAsia="Times New Roman" w:hAnsi="Century Gothic" w:cs="Arial"/>
          <w:bCs/>
          <w:sz w:val="24"/>
          <w:szCs w:val="24"/>
        </w:rPr>
        <w:t xml:space="preserve"> los artículos 26 y 104 de la Ley Estatal de Justicia Cívica</w:t>
      </w:r>
      <w:r w:rsidRPr="007B2B51">
        <w:rPr>
          <w:rFonts w:ascii="Century Gothic" w:eastAsia="Times New Roman" w:hAnsi="Century Gothic" w:cs="Arial"/>
          <w:bCs/>
          <w:sz w:val="24"/>
          <w:szCs w:val="24"/>
        </w:rPr>
        <w:t>, a efecto de</w:t>
      </w:r>
      <w:r w:rsidR="003755E0">
        <w:rPr>
          <w:rFonts w:ascii="Century Gothic" w:eastAsia="Times New Roman" w:hAnsi="Century Gothic" w:cs="Arial"/>
          <w:bCs/>
          <w:sz w:val="24"/>
          <w:szCs w:val="24"/>
        </w:rPr>
        <w:t xml:space="preserve"> establecer los principios de</w:t>
      </w:r>
      <w:r w:rsidR="003755E0" w:rsidRPr="009C54FE">
        <w:rPr>
          <w:rFonts w:ascii="Century Gothic" w:eastAsia="Times New Roman" w:hAnsi="Century Gothic" w:cs="Arial"/>
          <w:sz w:val="24"/>
          <w:szCs w:val="24"/>
        </w:rPr>
        <w:t xml:space="preserve"> transparencia, paridad de género, integridad y no discriminación en la selección de las person</w:t>
      </w:r>
      <w:r w:rsidR="009C54FE" w:rsidRPr="009C54FE">
        <w:rPr>
          <w:rFonts w:ascii="Century Gothic" w:eastAsia="Times New Roman" w:hAnsi="Century Gothic" w:cs="Arial"/>
          <w:sz w:val="24"/>
          <w:szCs w:val="24"/>
        </w:rPr>
        <w:t>a</w:t>
      </w:r>
      <w:r w:rsidR="003755E0" w:rsidRPr="009C54FE">
        <w:rPr>
          <w:rFonts w:ascii="Century Gothic" w:eastAsia="Times New Roman" w:hAnsi="Century Gothic" w:cs="Arial"/>
          <w:sz w:val="24"/>
          <w:szCs w:val="24"/>
        </w:rPr>
        <w:t xml:space="preserve">s juzgadoras cívicas, así como de establecer la obligación del Consejo Estatal de Justicia Cívica de crear el </w:t>
      </w:r>
      <w:r w:rsidR="009C54FE">
        <w:rPr>
          <w:rFonts w:ascii="Century Gothic" w:eastAsia="Times New Roman" w:hAnsi="Century Gothic" w:cs="Arial"/>
          <w:sz w:val="24"/>
          <w:szCs w:val="24"/>
        </w:rPr>
        <w:t>S</w:t>
      </w:r>
      <w:r w:rsidR="003755E0" w:rsidRPr="009C54FE">
        <w:rPr>
          <w:rFonts w:ascii="Century Gothic" w:eastAsia="Times New Roman" w:hAnsi="Century Gothic" w:cs="Arial"/>
          <w:sz w:val="24"/>
          <w:szCs w:val="24"/>
        </w:rPr>
        <w:t xml:space="preserve">istema </w:t>
      </w:r>
      <w:r w:rsidR="009C54FE">
        <w:rPr>
          <w:rFonts w:ascii="Century Gothic" w:eastAsia="Times New Roman" w:hAnsi="Century Gothic" w:cs="Arial"/>
          <w:sz w:val="24"/>
          <w:szCs w:val="24"/>
        </w:rPr>
        <w:t>P</w:t>
      </w:r>
      <w:r w:rsidR="009C54FE" w:rsidRPr="009C54FE">
        <w:rPr>
          <w:rFonts w:ascii="Century Gothic" w:eastAsia="Times New Roman" w:hAnsi="Century Gothic" w:cs="Arial"/>
          <w:sz w:val="24"/>
          <w:szCs w:val="24"/>
        </w:rPr>
        <w:t xml:space="preserve">úblico de </w:t>
      </w:r>
      <w:r w:rsidR="009C54FE">
        <w:rPr>
          <w:rFonts w:ascii="Century Gothic" w:eastAsia="Times New Roman" w:hAnsi="Century Gothic" w:cs="Arial"/>
          <w:sz w:val="24"/>
          <w:szCs w:val="24"/>
        </w:rPr>
        <w:t>I</w:t>
      </w:r>
      <w:r w:rsidR="009C54FE" w:rsidRPr="009C54FE">
        <w:rPr>
          <w:rFonts w:ascii="Century Gothic" w:eastAsia="Times New Roman" w:hAnsi="Century Gothic" w:cs="Arial"/>
          <w:sz w:val="24"/>
          <w:szCs w:val="24"/>
        </w:rPr>
        <w:t xml:space="preserve">ndicadores de </w:t>
      </w:r>
      <w:r w:rsidR="009C54FE">
        <w:rPr>
          <w:rFonts w:ascii="Century Gothic" w:eastAsia="Times New Roman" w:hAnsi="Century Gothic" w:cs="Arial"/>
          <w:sz w:val="24"/>
          <w:szCs w:val="24"/>
        </w:rPr>
        <w:t>D</w:t>
      </w:r>
      <w:r w:rsidR="009C54FE" w:rsidRPr="009C54FE">
        <w:rPr>
          <w:rFonts w:ascii="Century Gothic" w:eastAsia="Times New Roman" w:hAnsi="Century Gothic" w:cs="Arial"/>
          <w:sz w:val="24"/>
          <w:szCs w:val="24"/>
        </w:rPr>
        <w:t xml:space="preserve">esempeño de los </w:t>
      </w:r>
      <w:r w:rsidR="009C54FE">
        <w:rPr>
          <w:rFonts w:ascii="Century Gothic" w:eastAsia="Times New Roman" w:hAnsi="Century Gothic" w:cs="Arial"/>
          <w:sz w:val="24"/>
          <w:szCs w:val="24"/>
        </w:rPr>
        <w:t>S</w:t>
      </w:r>
      <w:r w:rsidR="009C54FE" w:rsidRPr="009C54FE">
        <w:rPr>
          <w:rFonts w:ascii="Century Gothic" w:eastAsia="Times New Roman" w:hAnsi="Century Gothic" w:cs="Arial"/>
          <w:sz w:val="24"/>
          <w:szCs w:val="24"/>
        </w:rPr>
        <w:t xml:space="preserve">istemas de </w:t>
      </w:r>
      <w:r w:rsidR="009C54FE">
        <w:rPr>
          <w:rFonts w:ascii="Century Gothic" w:eastAsia="Times New Roman" w:hAnsi="Century Gothic" w:cs="Arial"/>
          <w:sz w:val="24"/>
          <w:szCs w:val="24"/>
        </w:rPr>
        <w:t>J</w:t>
      </w:r>
      <w:r w:rsidR="009C54FE" w:rsidRPr="009C54FE">
        <w:rPr>
          <w:rFonts w:ascii="Century Gothic" w:eastAsia="Times New Roman" w:hAnsi="Century Gothic" w:cs="Arial"/>
          <w:sz w:val="24"/>
          <w:szCs w:val="24"/>
        </w:rPr>
        <w:t xml:space="preserve">usticia </w:t>
      </w:r>
      <w:r w:rsidR="009C54FE">
        <w:rPr>
          <w:rFonts w:ascii="Century Gothic" w:eastAsia="Times New Roman" w:hAnsi="Century Gothic" w:cs="Arial"/>
          <w:sz w:val="24"/>
          <w:szCs w:val="24"/>
        </w:rPr>
        <w:t xml:space="preserve"> C</w:t>
      </w:r>
      <w:r w:rsidR="009C54FE" w:rsidRPr="009C54FE">
        <w:rPr>
          <w:rFonts w:ascii="Century Gothic" w:eastAsia="Times New Roman" w:hAnsi="Century Gothic" w:cs="Arial"/>
          <w:sz w:val="24"/>
          <w:szCs w:val="24"/>
        </w:rPr>
        <w:t>ívica</w:t>
      </w:r>
      <w:r w:rsidR="003755E0" w:rsidRPr="009C54FE">
        <w:rPr>
          <w:rFonts w:ascii="Century Gothic" w:eastAsia="Times New Roman" w:hAnsi="Century Gothic" w:cs="Arial"/>
          <w:sz w:val="24"/>
          <w:szCs w:val="24"/>
        </w:rPr>
        <w:t xml:space="preserve"> </w:t>
      </w:r>
      <w:r w:rsidRPr="009C54FE">
        <w:rPr>
          <w:rFonts w:ascii="Century Gothic" w:eastAsia="Times New Roman" w:hAnsi="Century Gothic" w:cs="Arial"/>
          <w:sz w:val="24"/>
          <w:szCs w:val="24"/>
        </w:rPr>
        <w:t xml:space="preserve">, </w:t>
      </w:r>
      <w:r w:rsidRPr="007B2B51">
        <w:rPr>
          <w:rFonts w:ascii="Century Gothic" w:eastAsia="Times New Roman" w:hAnsi="Century Gothic" w:cs="Arial"/>
          <w:bCs/>
          <w:sz w:val="24"/>
          <w:szCs w:val="24"/>
        </w:rPr>
        <w:t>ello, al tenor de la siguiente:</w:t>
      </w:r>
    </w:p>
    <w:p w14:paraId="310626EF" w14:textId="77777777" w:rsidR="007B2B51" w:rsidRPr="007B2B51" w:rsidRDefault="007B2B51" w:rsidP="007B2B51">
      <w:pPr>
        <w:rPr>
          <w:rFonts w:ascii="Century Gothic" w:eastAsia="Times New Roman" w:hAnsi="Century Gothic" w:cs="Arial"/>
          <w:b/>
          <w:bCs/>
          <w:sz w:val="24"/>
          <w:szCs w:val="24"/>
          <w:lang w:val="es-ES_tradnl"/>
        </w:rPr>
      </w:pPr>
    </w:p>
    <w:p w14:paraId="54106FBF" w14:textId="77777777" w:rsidR="007B2B51" w:rsidRPr="007B2B51" w:rsidRDefault="007B2B51" w:rsidP="007B2B51">
      <w:pPr>
        <w:jc w:val="center"/>
        <w:rPr>
          <w:rFonts w:ascii="Century Gothic" w:eastAsia="Times New Roman" w:hAnsi="Century Gothic" w:cs="Arial"/>
          <w:b/>
          <w:bCs/>
          <w:sz w:val="24"/>
          <w:szCs w:val="24"/>
        </w:rPr>
      </w:pPr>
      <w:r w:rsidRPr="007B2B51">
        <w:rPr>
          <w:rFonts w:ascii="Century Gothic" w:eastAsia="Times New Roman" w:hAnsi="Century Gothic" w:cs="Arial"/>
          <w:b/>
          <w:bCs/>
          <w:sz w:val="24"/>
          <w:szCs w:val="24"/>
        </w:rPr>
        <w:t>EXPOSICIÓN DE MOTIVOS</w:t>
      </w:r>
    </w:p>
    <w:p w14:paraId="3B817700" w14:textId="2BC7912B" w:rsidR="009C54FE" w:rsidRPr="00CE0DF9" w:rsidRDefault="009C54FE" w:rsidP="00CE0DF9">
      <w:pPr>
        <w:pStyle w:val="NormalWeb"/>
        <w:spacing w:line="360" w:lineRule="auto"/>
        <w:jc w:val="both"/>
        <w:rPr>
          <w:rFonts w:ascii="Century Gothic" w:hAnsi="Century Gothic"/>
        </w:rPr>
      </w:pPr>
      <w:r w:rsidRPr="00CE0DF9">
        <w:rPr>
          <w:rFonts w:ascii="Century Gothic" w:hAnsi="Century Gothic"/>
        </w:rPr>
        <w:t>La justicia cívica en México</w:t>
      </w:r>
      <w:r w:rsidR="00CE0DF9" w:rsidRPr="00CE0DF9">
        <w:rPr>
          <w:rFonts w:ascii="Century Gothic" w:hAnsi="Century Gothic"/>
        </w:rPr>
        <w:t>,</w:t>
      </w:r>
      <w:r w:rsidRPr="00CE0DF9">
        <w:rPr>
          <w:rFonts w:ascii="Century Gothic" w:hAnsi="Century Gothic"/>
        </w:rPr>
        <w:t xml:space="preserve"> surge como respuesta a </w:t>
      </w:r>
      <w:r w:rsidR="00CE0DF9" w:rsidRPr="00CE0DF9">
        <w:rPr>
          <w:rFonts w:ascii="Century Gothic" w:hAnsi="Century Gothic"/>
        </w:rPr>
        <w:t>la necesidad social de</w:t>
      </w:r>
      <w:r w:rsidRPr="00CE0DF9">
        <w:rPr>
          <w:rFonts w:ascii="Century Gothic" w:hAnsi="Century Gothic"/>
        </w:rPr>
        <w:t xml:space="preserve"> atender de manera rápida, transparente y eficaz las faltas administrativas y los conflictos comunitarios </w:t>
      </w:r>
      <w:r w:rsidR="00CE0DF9" w:rsidRPr="00CE0DF9">
        <w:rPr>
          <w:rFonts w:ascii="Century Gothic" w:hAnsi="Century Gothic"/>
        </w:rPr>
        <w:t>con el objetivo de promover la sana convivencia y evitar que los mismos</w:t>
      </w:r>
      <w:r w:rsidRPr="00CE0DF9">
        <w:rPr>
          <w:rFonts w:ascii="Century Gothic" w:hAnsi="Century Gothic"/>
        </w:rPr>
        <w:t xml:space="preserve">, </w:t>
      </w:r>
      <w:r w:rsidR="00CE0DF9" w:rsidRPr="00CE0DF9">
        <w:rPr>
          <w:rFonts w:ascii="Century Gothic" w:hAnsi="Century Gothic"/>
        </w:rPr>
        <w:t>escalen a conductas delictivas.</w:t>
      </w:r>
    </w:p>
    <w:p w14:paraId="70BF0F84" w14:textId="2E8818C1" w:rsidR="009C54FE" w:rsidRPr="00CE0DF9" w:rsidRDefault="009C54FE" w:rsidP="00CE0DF9">
      <w:pPr>
        <w:pStyle w:val="NormalWeb"/>
        <w:spacing w:line="360" w:lineRule="auto"/>
        <w:jc w:val="both"/>
        <w:rPr>
          <w:rFonts w:ascii="Century Gothic" w:hAnsi="Century Gothic"/>
        </w:rPr>
      </w:pPr>
      <w:r w:rsidRPr="00CE0DF9">
        <w:rPr>
          <w:rFonts w:ascii="Century Gothic" w:hAnsi="Century Gothic"/>
        </w:rPr>
        <w:lastRenderedPageBreak/>
        <w:t>Durante gran parte del siglo XX, el modelo imperante en nuestro país fue el denominado “sistema de barandilla”, mediante el cual las personas que</w:t>
      </w:r>
      <w:r w:rsidR="00CE0DF9" w:rsidRPr="00CE0DF9">
        <w:rPr>
          <w:rFonts w:ascii="Century Gothic" w:hAnsi="Century Gothic"/>
        </w:rPr>
        <w:t xml:space="preserve"> probablemente</w:t>
      </w:r>
      <w:r w:rsidRPr="00CE0DF9">
        <w:rPr>
          <w:rFonts w:ascii="Century Gothic" w:hAnsi="Century Gothic"/>
        </w:rPr>
        <w:t xml:space="preserve"> cometían </w:t>
      </w:r>
      <w:r w:rsidR="00CE0DF9" w:rsidRPr="00CE0DF9">
        <w:rPr>
          <w:rFonts w:ascii="Century Gothic" w:hAnsi="Century Gothic"/>
        </w:rPr>
        <w:t>faltas administrativas</w:t>
      </w:r>
      <w:r w:rsidRPr="00CE0DF9">
        <w:rPr>
          <w:rFonts w:ascii="Century Gothic" w:hAnsi="Century Gothic"/>
        </w:rPr>
        <w:t xml:space="preserve"> eran presentadas ante un juez calificador, donde generalmente se imponían sanciones económicas o arrestos.</w:t>
      </w:r>
    </w:p>
    <w:p w14:paraId="64DA7558" w14:textId="32791DE9" w:rsidR="00D035F0" w:rsidRPr="00D035F0" w:rsidRDefault="009C54FE" w:rsidP="00D035F0">
      <w:pPr>
        <w:pStyle w:val="NormalWeb"/>
        <w:spacing w:line="360" w:lineRule="auto"/>
        <w:jc w:val="both"/>
        <w:rPr>
          <w:rFonts w:ascii="Century Gothic" w:hAnsi="Century Gothic"/>
        </w:rPr>
      </w:pPr>
      <w:r w:rsidRPr="00D035F0">
        <w:rPr>
          <w:rFonts w:ascii="Century Gothic" w:hAnsi="Century Gothic"/>
        </w:rPr>
        <w:t>Este sistema, de carácter eminentemente punitivo, tuvo varias consecuencias negativas</w:t>
      </w:r>
      <w:r w:rsidR="00D035F0" w:rsidRPr="00D035F0">
        <w:rPr>
          <w:rFonts w:ascii="Century Gothic" w:hAnsi="Century Gothic"/>
        </w:rPr>
        <w:t>, desde l</w:t>
      </w:r>
      <w:r w:rsidRPr="00D035F0">
        <w:rPr>
          <w:rFonts w:ascii="Century Gothic" w:hAnsi="Century Gothic"/>
        </w:rPr>
        <w:t xml:space="preserve">a saturación de </w:t>
      </w:r>
      <w:r w:rsidR="00D035F0" w:rsidRPr="00D035F0">
        <w:rPr>
          <w:rFonts w:ascii="Century Gothic" w:hAnsi="Century Gothic"/>
        </w:rPr>
        <w:t xml:space="preserve">los centros de </w:t>
      </w:r>
      <w:r w:rsidRPr="00D035F0">
        <w:rPr>
          <w:rFonts w:ascii="Century Gothic" w:hAnsi="Century Gothic"/>
        </w:rPr>
        <w:t>detención</w:t>
      </w:r>
      <w:r w:rsidR="00D035F0" w:rsidRPr="00D035F0">
        <w:rPr>
          <w:rFonts w:ascii="Century Gothic" w:hAnsi="Century Gothic"/>
        </w:rPr>
        <w:t xml:space="preserve"> en las comandancias, la ausencia de mecanismos de conciliación o mediación</w:t>
      </w:r>
      <w:r w:rsidRPr="00D035F0">
        <w:rPr>
          <w:rFonts w:ascii="Century Gothic" w:hAnsi="Century Gothic"/>
        </w:rPr>
        <w:t xml:space="preserve"> por faltas menores</w:t>
      </w:r>
      <w:r w:rsidR="00D035F0" w:rsidRPr="00D035F0">
        <w:rPr>
          <w:rFonts w:ascii="Century Gothic" w:hAnsi="Century Gothic"/>
        </w:rPr>
        <w:t>, una carencia de transparencia y de control en la imposición de sanciones, así como el debilitamiento de la confianza ciudadana en las instituciones, al percibirse la “barandilla” como un espacio más de castigo que de justicia.</w:t>
      </w:r>
    </w:p>
    <w:p w14:paraId="7E499DD8" w14:textId="2A2C1E70" w:rsidR="009C54FE" w:rsidRPr="00D035F0" w:rsidRDefault="00D035F0" w:rsidP="0074542E">
      <w:pPr>
        <w:pStyle w:val="NormalWeb"/>
        <w:spacing w:line="360" w:lineRule="auto"/>
        <w:jc w:val="both"/>
        <w:rPr>
          <w:rFonts w:ascii="Century Gothic" w:hAnsi="Century Gothic"/>
        </w:rPr>
      </w:pPr>
      <w:r w:rsidRPr="00D035F0">
        <w:rPr>
          <w:rFonts w:ascii="Century Gothic" w:hAnsi="Century Gothic"/>
        </w:rPr>
        <w:t>Aunado a lo anterior, con el paso del tiempo, quedó demostrado</w:t>
      </w:r>
      <w:r w:rsidR="009C54FE" w:rsidRPr="00D035F0">
        <w:rPr>
          <w:rFonts w:ascii="Century Gothic" w:hAnsi="Century Gothic"/>
        </w:rPr>
        <w:t xml:space="preserve"> que este enfoque no prev</w:t>
      </w:r>
      <w:r w:rsidRPr="00D035F0">
        <w:rPr>
          <w:rFonts w:ascii="Century Gothic" w:hAnsi="Century Gothic"/>
        </w:rPr>
        <w:t xml:space="preserve">iene </w:t>
      </w:r>
      <w:r w:rsidR="009C54FE" w:rsidRPr="00D035F0">
        <w:rPr>
          <w:rFonts w:ascii="Century Gothic" w:hAnsi="Century Gothic"/>
        </w:rPr>
        <w:t>la reincidencia ni modifica conductas, sino que contribu</w:t>
      </w:r>
      <w:r w:rsidRPr="00D035F0">
        <w:rPr>
          <w:rFonts w:ascii="Century Gothic" w:hAnsi="Century Gothic"/>
        </w:rPr>
        <w:t>ye en gran medida</w:t>
      </w:r>
      <w:r w:rsidR="009C54FE" w:rsidRPr="00D035F0">
        <w:rPr>
          <w:rFonts w:ascii="Century Gothic" w:hAnsi="Century Gothic"/>
        </w:rPr>
        <w:t xml:space="preserve"> a la estigmatización y vulnera</w:t>
      </w:r>
      <w:r w:rsidRPr="00D035F0">
        <w:rPr>
          <w:rFonts w:ascii="Century Gothic" w:hAnsi="Century Gothic"/>
        </w:rPr>
        <w:t>ción</w:t>
      </w:r>
      <w:r w:rsidR="009C54FE" w:rsidRPr="00D035F0">
        <w:rPr>
          <w:rFonts w:ascii="Century Gothic" w:hAnsi="Century Gothic"/>
        </w:rPr>
        <w:t xml:space="preserve"> de las personas, especialmente de</w:t>
      </w:r>
      <w:r w:rsidRPr="00D035F0">
        <w:rPr>
          <w:rFonts w:ascii="Century Gothic" w:hAnsi="Century Gothic"/>
        </w:rPr>
        <w:t xml:space="preserve"> adolescentes y</w:t>
      </w:r>
      <w:r w:rsidR="009C54FE" w:rsidRPr="00D035F0">
        <w:rPr>
          <w:rFonts w:ascii="Century Gothic" w:hAnsi="Century Gothic"/>
        </w:rPr>
        <w:t xml:space="preserve"> jóvenes, mujeres y personas en situación de calle.</w:t>
      </w:r>
    </w:p>
    <w:p w14:paraId="588C2412" w14:textId="31BC7222" w:rsidR="009C54FE" w:rsidRPr="0074542E" w:rsidRDefault="00D035F0" w:rsidP="0074542E">
      <w:pPr>
        <w:spacing w:before="100" w:beforeAutospacing="1" w:after="100" w:afterAutospacing="1" w:line="360" w:lineRule="auto"/>
        <w:jc w:val="both"/>
        <w:rPr>
          <w:rFonts w:ascii="Century Gothic" w:eastAsia="Times New Roman" w:hAnsi="Century Gothic" w:cs="Times New Roman"/>
          <w:sz w:val="24"/>
          <w:szCs w:val="24"/>
          <w:lang w:eastAsia="es-MX"/>
        </w:rPr>
      </w:pPr>
      <w:r w:rsidRPr="0074542E">
        <w:rPr>
          <w:rFonts w:ascii="Century Gothic" w:eastAsia="Times New Roman" w:hAnsi="Century Gothic" w:cs="Times New Roman"/>
          <w:sz w:val="24"/>
          <w:szCs w:val="24"/>
          <w:lang w:eastAsia="es-MX"/>
        </w:rPr>
        <w:t>Por estos motivos, a</w:t>
      </w:r>
      <w:r w:rsidR="009C54FE" w:rsidRPr="0074542E">
        <w:rPr>
          <w:rFonts w:ascii="Century Gothic" w:eastAsia="Times New Roman" w:hAnsi="Century Gothic" w:cs="Times New Roman"/>
          <w:sz w:val="24"/>
          <w:szCs w:val="24"/>
          <w:lang w:eastAsia="es-MX"/>
        </w:rPr>
        <w:t xml:space="preserve"> partir de la década de los </w:t>
      </w:r>
      <w:r w:rsidR="0074542E">
        <w:rPr>
          <w:rFonts w:ascii="Century Gothic" w:eastAsia="Times New Roman" w:hAnsi="Century Gothic" w:cs="Times New Roman"/>
          <w:sz w:val="24"/>
          <w:szCs w:val="24"/>
          <w:lang w:eastAsia="es-MX"/>
        </w:rPr>
        <w:t>dos mil</w:t>
      </w:r>
      <w:r w:rsidR="009C54FE" w:rsidRPr="0074542E">
        <w:rPr>
          <w:rFonts w:ascii="Century Gothic" w:eastAsia="Times New Roman" w:hAnsi="Century Gothic" w:cs="Times New Roman"/>
          <w:sz w:val="24"/>
          <w:szCs w:val="24"/>
          <w:lang w:eastAsia="es-MX"/>
        </w:rPr>
        <w:t>, comenzaron a consolidarse experiencias locales</w:t>
      </w:r>
      <w:r w:rsidRPr="0074542E">
        <w:rPr>
          <w:rFonts w:ascii="Century Gothic" w:eastAsia="Times New Roman" w:hAnsi="Century Gothic" w:cs="Times New Roman"/>
          <w:sz w:val="24"/>
          <w:szCs w:val="24"/>
          <w:lang w:eastAsia="es-MX"/>
        </w:rPr>
        <w:t xml:space="preserve"> de integración del sistema de justicia cívica </w:t>
      </w:r>
      <w:r w:rsidR="009C54FE" w:rsidRPr="0074542E">
        <w:rPr>
          <w:rFonts w:ascii="Century Gothic" w:eastAsia="Times New Roman" w:hAnsi="Century Gothic" w:cs="Times New Roman"/>
          <w:sz w:val="24"/>
          <w:szCs w:val="24"/>
          <w:lang w:eastAsia="es-MX"/>
        </w:rPr>
        <w:t>que buscaron transformar este modelo hacia una justicia restaurativa y preventiva.</w:t>
      </w:r>
    </w:p>
    <w:p w14:paraId="3EC58B91" w14:textId="24C8211E" w:rsidR="009C54FE" w:rsidRPr="000601FF" w:rsidRDefault="0074542E" w:rsidP="000601FF">
      <w:pPr>
        <w:spacing w:before="100" w:beforeAutospacing="1" w:after="100" w:afterAutospacing="1" w:line="360" w:lineRule="auto"/>
        <w:jc w:val="both"/>
        <w:rPr>
          <w:rFonts w:ascii="Century Gothic" w:eastAsia="Times New Roman" w:hAnsi="Century Gothic" w:cs="Times New Roman"/>
          <w:sz w:val="24"/>
          <w:szCs w:val="24"/>
          <w:lang w:eastAsia="es-MX"/>
        </w:rPr>
      </w:pPr>
      <w:r w:rsidRPr="0074542E">
        <w:rPr>
          <w:rFonts w:ascii="Century Gothic" w:eastAsia="Times New Roman" w:hAnsi="Century Gothic" w:cs="Times New Roman"/>
          <w:sz w:val="24"/>
          <w:szCs w:val="24"/>
          <w:lang w:eastAsia="es-MX"/>
        </w:rPr>
        <w:t>En este sentido, el Secretariado Ejecutivo del Sistema Nacional de Seguridad Pública impuls</w:t>
      </w:r>
      <w:r w:rsidR="000601FF">
        <w:rPr>
          <w:rFonts w:ascii="Century Gothic" w:eastAsia="Times New Roman" w:hAnsi="Century Gothic" w:cs="Times New Roman"/>
          <w:sz w:val="24"/>
          <w:szCs w:val="24"/>
          <w:lang w:eastAsia="es-MX"/>
        </w:rPr>
        <w:t>ó</w:t>
      </w:r>
      <w:r w:rsidRPr="0074542E">
        <w:rPr>
          <w:rFonts w:ascii="Century Gothic" w:eastAsia="Times New Roman" w:hAnsi="Century Gothic" w:cs="Times New Roman"/>
          <w:sz w:val="24"/>
          <w:szCs w:val="24"/>
          <w:lang w:eastAsia="es-MX"/>
        </w:rPr>
        <w:t xml:space="preserve"> e</w:t>
      </w:r>
      <w:r w:rsidR="009C54FE" w:rsidRPr="0074542E">
        <w:rPr>
          <w:rFonts w:ascii="Century Gothic" w:eastAsia="Times New Roman" w:hAnsi="Century Gothic" w:cs="Times New Roman"/>
          <w:sz w:val="24"/>
          <w:szCs w:val="24"/>
          <w:lang w:eastAsia="es-MX"/>
        </w:rPr>
        <w:t xml:space="preserve">l Modelo Homologado de Justicia Cívica, Buen Gobierno y Cultura de la Legalidad, </w:t>
      </w:r>
      <w:r w:rsidRPr="0074542E">
        <w:rPr>
          <w:rFonts w:ascii="Century Gothic" w:eastAsia="Times New Roman" w:hAnsi="Century Gothic" w:cs="Times New Roman"/>
          <w:sz w:val="24"/>
          <w:szCs w:val="24"/>
          <w:lang w:eastAsia="es-MX"/>
        </w:rPr>
        <w:t>el cual,</w:t>
      </w:r>
      <w:r w:rsidR="009C54FE" w:rsidRPr="0074542E">
        <w:rPr>
          <w:rFonts w:ascii="Century Gothic" w:eastAsia="Times New Roman" w:hAnsi="Century Gothic" w:cs="Times New Roman"/>
          <w:sz w:val="24"/>
          <w:szCs w:val="24"/>
          <w:lang w:eastAsia="es-MX"/>
        </w:rPr>
        <w:t xml:space="preserve"> establec</w:t>
      </w:r>
      <w:r w:rsidRPr="0074542E">
        <w:rPr>
          <w:rFonts w:ascii="Century Gothic" w:eastAsia="Times New Roman" w:hAnsi="Century Gothic" w:cs="Times New Roman"/>
          <w:sz w:val="24"/>
          <w:szCs w:val="24"/>
          <w:lang w:eastAsia="es-MX"/>
        </w:rPr>
        <w:t xml:space="preserve">e los </w:t>
      </w:r>
      <w:r w:rsidR="009C54FE" w:rsidRPr="0074542E">
        <w:rPr>
          <w:rFonts w:ascii="Century Gothic" w:eastAsia="Times New Roman" w:hAnsi="Century Gothic" w:cs="Times New Roman"/>
          <w:sz w:val="24"/>
          <w:szCs w:val="24"/>
          <w:lang w:eastAsia="es-MX"/>
        </w:rPr>
        <w:t>lineamientos mínimos para todos los municipios, con el fin de</w:t>
      </w:r>
      <w:r w:rsidR="000601FF">
        <w:rPr>
          <w:rFonts w:ascii="Century Gothic" w:eastAsia="Times New Roman" w:hAnsi="Century Gothic" w:cs="Times New Roman"/>
          <w:sz w:val="24"/>
          <w:szCs w:val="24"/>
          <w:lang w:eastAsia="es-MX"/>
        </w:rPr>
        <w:t xml:space="preserve"> </w:t>
      </w:r>
      <w:r w:rsidR="000601FF" w:rsidRPr="000601FF">
        <w:rPr>
          <w:rFonts w:ascii="Century Gothic" w:eastAsia="Times New Roman" w:hAnsi="Century Gothic" w:cs="Times New Roman"/>
          <w:sz w:val="24"/>
          <w:szCs w:val="24"/>
          <w:lang w:eastAsia="es-MX"/>
        </w:rPr>
        <w:t>s</w:t>
      </w:r>
      <w:r w:rsidR="009C54FE" w:rsidRPr="000601FF">
        <w:rPr>
          <w:rFonts w:ascii="Century Gothic" w:eastAsia="Times New Roman" w:hAnsi="Century Gothic" w:cs="Times New Roman"/>
          <w:sz w:val="24"/>
          <w:szCs w:val="24"/>
          <w:lang w:eastAsia="es-MX"/>
        </w:rPr>
        <w:t>ustituir el esquema punitivo por mecanismos alternativos de solución de conflictos</w:t>
      </w:r>
      <w:r w:rsidR="000601FF" w:rsidRPr="000601FF">
        <w:rPr>
          <w:rFonts w:ascii="Century Gothic" w:eastAsia="Times New Roman" w:hAnsi="Century Gothic" w:cs="Times New Roman"/>
          <w:sz w:val="24"/>
          <w:szCs w:val="24"/>
          <w:lang w:eastAsia="es-MX"/>
        </w:rPr>
        <w:t>, p</w:t>
      </w:r>
      <w:r w:rsidR="009C54FE" w:rsidRPr="000601FF">
        <w:rPr>
          <w:rFonts w:ascii="Century Gothic" w:eastAsia="Times New Roman" w:hAnsi="Century Gothic" w:cs="Times New Roman"/>
          <w:sz w:val="24"/>
          <w:szCs w:val="24"/>
          <w:lang w:eastAsia="es-MX"/>
        </w:rPr>
        <w:t xml:space="preserve">romover la mediación, la conciliación y los acuerdos restaurativos como primera opción frente a la </w:t>
      </w:r>
      <w:r w:rsidR="009C54FE" w:rsidRPr="000601FF">
        <w:rPr>
          <w:rFonts w:ascii="Century Gothic" w:eastAsia="Times New Roman" w:hAnsi="Century Gothic" w:cs="Times New Roman"/>
          <w:sz w:val="24"/>
          <w:szCs w:val="24"/>
          <w:lang w:eastAsia="es-MX"/>
        </w:rPr>
        <w:lastRenderedPageBreak/>
        <w:t>sanción</w:t>
      </w:r>
      <w:r w:rsidR="000601FF" w:rsidRPr="000601FF">
        <w:rPr>
          <w:rFonts w:ascii="Century Gothic" w:eastAsia="Times New Roman" w:hAnsi="Century Gothic" w:cs="Times New Roman"/>
          <w:sz w:val="24"/>
          <w:szCs w:val="24"/>
          <w:lang w:eastAsia="es-MX"/>
        </w:rPr>
        <w:t>, d</w:t>
      </w:r>
      <w:r w:rsidR="009C54FE" w:rsidRPr="000601FF">
        <w:rPr>
          <w:rFonts w:ascii="Century Gothic" w:eastAsia="Times New Roman" w:hAnsi="Century Gothic" w:cs="Times New Roman"/>
          <w:sz w:val="24"/>
          <w:szCs w:val="24"/>
          <w:lang w:eastAsia="es-MX"/>
        </w:rPr>
        <w:t>otar a los jueces cívicos de capacitación en derechos humanos y cultura de la paz</w:t>
      </w:r>
      <w:r w:rsidR="000601FF" w:rsidRPr="000601FF">
        <w:rPr>
          <w:rFonts w:ascii="Century Gothic" w:eastAsia="Times New Roman" w:hAnsi="Century Gothic" w:cs="Times New Roman"/>
          <w:sz w:val="24"/>
          <w:szCs w:val="24"/>
          <w:lang w:eastAsia="es-MX"/>
        </w:rPr>
        <w:t>, así como f</w:t>
      </w:r>
      <w:r w:rsidR="009C54FE" w:rsidRPr="000601FF">
        <w:rPr>
          <w:rFonts w:ascii="Century Gothic" w:eastAsia="Times New Roman" w:hAnsi="Century Gothic" w:cs="Times New Roman"/>
          <w:sz w:val="24"/>
          <w:szCs w:val="24"/>
          <w:lang w:eastAsia="es-MX"/>
        </w:rPr>
        <w:t>ortalecer la participación ciudadana y la corresponsabilidad social.</w:t>
      </w:r>
    </w:p>
    <w:p w14:paraId="3B881DEE" w14:textId="77777777" w:rsidR="009C54FE" w:rsidRPr="000601FF" w:rsidRDefault="009C54FE" w:rsidP="000601FF">
      <w:pPr>
        <w:spacing w:before="100" w:beforeAutospacing="1" w:after="100" w:afterAutospacing="1" w:line="360" w:lineRule="auto"/>
        <w:jc w:val="both"/>
        <w:rPr>
          <w:rFonts w:ascii="Century Gothic" w:eastAsia="Times New Roman" w:hAnsi="Century Gothic" w:cs="Times New Roman"/>
          <w:sz w:val="24"/>
          <w:szCs w:val="24"/>
          <w:lang w:eastAsia="es-MX"/>
        </w:rPr>
      </w:pPr>
      <w:r w:rsidRPr="000601FF">
        <w:rPr>
          <w:rFonts w:ascii="Century Gothic" w:eastAsia="Times New Roman" w:hAnsi="Century Gothic" w:cs="Times New Roman"/>
          <w:sz w:val="24"/>
          <w:szCs w:val="24"/>
          <w:lang w:eastAsia="es-MX"/>
        </w:rPr>
        <w:t>De esta manera, la justicia cívica se concibe ya no como un sistema de castigo, sino como un instrumento de prevención social del delito, que atiende las faltas administrativas en su etapa temprana, antes de que se conviertan en conductas de mayor gravedad.</w:t>
      </w:r>
    </w:p>
    <w:p w14:paraId="308949D3" w14:textId="449CE995" w:rsidR="009C54FE" w:rsidRPr="00DF6906" w:rsidRDefault="009C54FE" w:rsidP="00DF6906">
      <w:pPr>
        <w:spacing w:before="100" w:beforeAutospacing="1" w:after="100" w:afterAutospacing="1" w:line="360" w:lineRule="auto"/>
        <w:jc w:val="both"/>
        <w:rPr>
          <w:rFonts w:ascii="Century Gothic" w:eastAsia="Times New Roman" w:hAnsi="Century Gothic" w:cs="Times New Roman"/>
          <w:sz w:val="24"/>
          <w:szCs w:val="24"/>
          <w:lang w:eastAsia="es-MX"/>
        </w:rPr>
      </w:pPr>
      <w:r w:rsidRPr="00DF6906">
        <w:rPr>
          <w:rFonts w:ascii="Century Gothic" w:eastAsia="Times New Roman" w:hAnsi="Century Gothic" w:cs="Times New Roman"/>
          <w:sz w:val="24"/>
          <w:szCs w:val="24"/>
          <w:lang w:eastAsia="es-MX"/>
        </w:rPr>
        <w:t>Diversos estudios</w:t>
      </w:r>
      <w:r w:rsidR="00C42F43">
        <w:rPr>
          <w:rFonts w:ascii="Century Gothic" w:eastAsia="Times New Roman" w:hAnsi="Century Gothic" w:cs="Times New Roman"/>
          <w:sz w:val="24"/>
          <w:szCs w:val="24"/>
          <w:lang w:eastAsia="es-MX"/>
        </w:rPr>
        <w:t xml:space="preserve">, </w:t>
      </w:r>
      <w:r w:rsidRPr="00DF6906">
        <w:rPr>
          <w:rFonts w:ascii="Century Gothic" w:eastAsia="Times New Roman" w:hAnsi="Century Gothic" w:cs="Times New Roman"/>
          <w:sz w:val="24"/>
          <w:szCs w:val="24"/>
          <w:lang w:eastAsia="es-MX"/>
        </w:rPr>
        <w:t>como los elaborados por México Evalúa y el Instituto para la Seguridad y la Democracia (</w:t>
      </w:r>
      <w:proofErr w:type="spellStart"/>
      <w:r w:rsidRPr="00DF6906">
        <w:rPr>
          <w:rFonts w:ascii="Century Gothic" w:eastAsia="Times New Roman" w:hAnsi="Century Gothic" w:cs="Times New Roman"/>
          <w:sz w:val="24"/>
          <w:szCs w:val="24"/>
          <w:lang w:eastAsia="es-MX"/>
        </w:rPr>
        <w:t>Insyde</w:t>
      </w:r>
      <w:proofErr w:type="spellEnd"/>
      <w:r w:rsidR="001C6FCB">
        <w:rPr>
          <w:rFonts w:ascii="Century Gothic" w:eastAsia="Times New Roman" w:hAnsi="Century Gothic" w:cs="Times New Roman"/>
          <w:sz w:val="24"/>
          <w:szCs w:val="24"/>
          <w:lang w:eastAsia="es-MX"/>
        </w:rPr>
        <w:t xml:space="preserve">, </w:t>
      </w:r>
      <w:r w:rsidRPr="00DF6906">
        <w:rPr>
          <w:rFonts w:ascii="Century Gothic" w:eastAsia="Times New Roman" w:hAnsi="Century Gothic" w:cs="Times New Roman"/>
          <w:sz w:val="24"/>
          <w:szCs w:val="24"/>
          <w:lang w:eastAsia="es-MX"/>
        </w:rPr>
        <w:t>demuestran que los municipios que implementan adecuadamente sistemas de justicia cívica logran</w:t>
      </w:r>
      <w:r w:rsidR="00DF6906" w:rsidRPr="00DF6906">
        <w:rPr>
          <w:rFonts w:ascii="Century Gothic" w:eastAsia="Times New Roman" w:hAnsi="Century Gothic" w:cs="Times New Roman"/>
          <w:sz w:val="24"/>
          <w:szCs w:val="24"/>
          <w:lang w:eastAsia="es-MX"/>
        </w:rPr>
        <w:t xml:space="preserve">, </w:t>
      </w:r>
      <w:r w:rsidR="00DF6906">
        <w:rPr>
          <w:rFonts w:ascii="Century Gothic" w:eastAsia="Times New Roman" w:hAnsi="Century Gothic" w:cs="Times New Roman"/>
          <w:sz w:val="24"/>
          <w:szCs w:val="24"/>
          <w:lang w:eastAsia="es-MX"/>
        </w:rPr>
        <w:t>r</w:t>
      </w:r>
      <w:r w:rsidRPr="00DF6906">
        <w:rPr>
          <w:rFonts w:ascii="Century Gothic" w:eastAsia="Times New Roman" w:hAnsi="Century Gothic" w:cs="Times New Roman"/>
          <w:sz w:val="24"/>
          <w:szCs w:val="24"/>
          <w:lang w:eastAsia="es-MX"/>
        </w:rPr>
        <w:t>educ</w:t>
      </w:r>
      <w:r w:rsidR="00DF6906">
        <w:rPr>
          <w:rFonts w:ascii="Century Gothic" w:eastAsia="Times New Roman" w:hAnsi="Century Gothic" w:cs="Times New Roman"/>
          <w:sz w:val="24"/>
          <w:szCs w:val="24"/>
          <w:lang w:eastAsia="es-MX"/>
        </w:rPr>
        <w:t xml:space="preserve">ir </w:t>
      </w:r>
      <w:r w:rsidRPr="00DF6906">
        <w:rPr>
          <w:rFonts w:ascii="Century Gothic" w:eastAsia="Times New Roman" w:hAnsi="Century Gothic" w:cs="Times New Roman"/>
          <w:sz w:val="24"/>
          <w:szCs w:val="24"/>
          <w:lang w:eastAsia="es-MX"/>
        </w:rPr>
        <w:t>la reincidencia de faltas administrativas</w:t>
      </w:r>
      <w:r w:rsidR="00DF6906" w:rsidRPr="00DF6906">
        <w:rPr>
          <w:rFonts w:ascii="Century Gothic" w:eastAsia="Times New Roman" w:hAnsi="Century Gothic" w:cs="Times New Roman"/>
          <w:sz w:val="24"/>
          <w:szCs w:val="24"/>
          <w:lang w:eastAsia="es-MX"/>
        </w:rPr>
        <w:t>, d</w:t>
      </w:r>
      <w:r w:rsidRPr="00DF6906">
        <w:rPr>
          <w:rFonts w:ascii="Century Gothic" w:eastAsia="Times New Roman" w:hAnsi="Century Gothic" w:cs="Times New Roman"/>
          <w:sz w:val="24"/>
          <w:szCs w:val="24"/>
          <w:lang w:eastAsia="es-MX"/>
        </w:rPr>
        <w:t>isminu</w:t>
      </w:r>
      <w:r w:rsidR="00DF6906">
        <w:rPr>
          <w:rFonts w:ascii="Century Gothic" w:eastAsia="Times New Roman" w:hAnsi="Century Gothic" w:cs="Times New Roman"/>
          <w:sz w:val="24"/>
          <w:szCs w:val="24"/>
          <w:lang w:eastAsia="es-MX"/>
        </w:rPr>
        <w:t xml:space="preserve">ir por ende </w:t>
      </w:r>
      <w:r w:rsidRPr="00DF6906">
        <w:rPr>
          <w:rFonts w:ascii="Century Gothic" w:eastAsia="Times New Roman" w:hAnsi="Century Gothic" w:cs="Times New Roman"/>
          <w:sz w:val="24"/>
          <w:szCs w:val="24"/>
          <w:lang w:eastAsia="es-MX"/>
        </w:rPr>
        <w:t xml:space="preserve">la carga de trabajo </w:t>
      </w:r>
      <w:r w:rsidR="00DF6906">
        <w:rPr>
          <w:rFonts w:ascii="Century Gothic" w:eastAsia="Times New Roman" w:hAnsi="Century Gothic" w:cs="Times New Roman"/>
          <w:sz w:val="24"/>
          <w:szCs w:val="24"/>
          <w:lang w:eastAsia="es-MX"/>
        </w:rPr>
        <w:t xml:space="preserve">de los </w:t>
      </w:r>
      <w:r w:rsidRPr="00DF6906">
        <w:rPr>
          <w:rFonts w:ascii="Century Gothic" w:eastAsia="Times New Roman" w:hAnsi="Century Gothic" w:cs="Times New Roman"/>
          <w:sz w:val="24"/>
          <w:szCs w:val="24"/>
          <w:lang w:eastAsia="es-MX"/>
        </w:rPr>
        <w:t>ministerios públicos y jueces penales</w:t>
      </w:r>
      <w:r w:rsidR="00DF6906" w:rsidRPr="00DF6906">
        <w:rPr>
          <w:rFonts w:ascii="Century Gothic" w:eastAsia="Times New Roman" w:hAnsi="Century Gothic" w:cs="Times New Roman"/>
          <w:sz w:val="24"/>
          <w:szCs w:val="24"/>
          <w:lang w:eastAsia="es-MX"/>
        </w:rPr>
        <w:t>, m</w:t>
      </w:r>
      <w:r w:rsidRPr="00DF6906">
        <w:rPr>
          <w:rFonts w:ascii="Century Gothic" w:eastAsia="Times New Roman" w:hAnsi="Century Gothic" w:cs="Times New Roman"/>
          <w:sz w:val="24"/>
          <w:szCs w:val="24"/>
          <w:lang w:eastAsia="es-MX"/>
        </w:rPr>
        <w:t>ayor confianza ciudadana en las instituciones de seguridad y justicia</w:t>
      </w:r>
      <w:r w:rsidR="00DF6906" w:rsidRPr="00DF6906">
        <w:rPr>
          <w:rFonts w:ascii="Century Gothic" w:eastAsia="Times New Roman" w:hAnsi="Century Gothic" w:cs="Times New Roman"/>
          <w:sz w:val="24"/>
          <w:szCs w:val="24"/>
          <w:lang w:eastAsia="es-MX"/>
        </w:rPr>
        <w:t>, f</w:t>
      </w:r>
      <w:r w:rsidRPr="00DF6906">
        <w:rPr>
          <w:rFonts w:ascii="Century Gothic" w:eastAsia="Times New Roman" w:hAnsi="Century Gothic" w:cs="Times New Roman"/>
          <w:sz w:val="24"/>
          <w:szCs w:val="24"/>
          <w:lang w:eastAsia="es-MX"/>
        </w:rPr>
        <w:t>ortalecimiento de la cohesión social, al ofrecer soluciones justas y accesibles a problemas comunitarios</w:t>
      </w:r>
      <w:r w:rsidR="00DF6906" w:rsidRPr="00DF6906">
        <w:rPr>
          <w:rFonts w:ascii="Century Gothic" w:eastAsia="Times New Roman" w:hAnsi="Century Gothic" w:cs="Times New Roman"/>
          <w:sz w:val="24"/>
          <w:szCs w:val="24"/>
          <w:lang w:eastAsia="es-MX"/>
        </w:rPr>
        <w:t>, así como p</w:t>
      </w:r>
      <w:r w:rsidRPr="00DF6906">
        <w:rPr>
          <w:rFonts w:ascii="Century Gothic" w:eastAsia="Times New Roman" w:hAnsi="Century Gothic" w:cs="Times New Roman"/>
          <w:sz w:val="24"/>
          <w:szCs w:val="24"/>
          <w:lang w:eastAsia="es-MX"/>
        </w:rPr>
        <w:t>revención del delito, al atender de forma temprana conductas que, de no corregirse, podrían derivar en delitos graves.</w:t>
      </w:r>
    </w:p>
    <w:p w14:paraId="1DE1E55E" w14:textId="63BA2C1A" w:rsidR="009C54FE" w:rsidRPr="00DF6906" w:rsidRDefault="009C54FE" w:rsidP="00531EE7">
      <w:pPr>
        <w:spacing w:before="100" w:beforeAutospacing="1" w:after="100" w:afterAutospacing="1" w:line="360" w:lineRule="auto"/>
        <w:jc w:val="both"/>
        <w:rPr>
          <w:rFonts w:ascii="Century Gothic" w:eastAsia="Times New Roman" w:hAnsi="Century Gothic" w:cs="Times New Roman"/>
          <w:sz w:val="24"/>
          <w:szCs w:val="24"/>
          <w:lang w:eastAsia="es-MX"/>
        </w:rPr>
      </w:pPr>
      <w:r w:rsidRPr="00DF6906">
        <w:rPr>
          <w:rFonts w:ascii="Century Gothic" w:eastAsia="Times New Roman" w:hAnsi="Century Gothic" w:cs="Times New Roman"/>
          <w:sz w:val="24"/>
          <w:szCs w:val="24"/>
          <w:lang w:eastAsia="es-MX"/>
        </w:rPr>
        <w:t xml:space="preserve">En el caso del Estado de Chihuahua, la implementación de </w:t>
      </w:r>
      <w:r w:rsidR="001C6FCB">
        <w:rPr>
          <w:rFonts w:ascii="Century Gothic" w:eastAsia="Times New Roman" w:hAnsi="Century Gothic" w:cs="Times New Roman"/>
          <w:sz w:val="24"/>
          <w:szCs w:val="24"/>
          <w:lang w:eastAsia="es-MX"/>
        </w:rPr>
        <w:t>la</w:t>
      </w:r>
      <w:r w:rsidRPr="00DF6906">
        <w:rPr>
          <w:rFonts w:ascii="Century Gothic" w:eastAsia="Times New Roman" w:hAnsi="Century Gothic" w:cs="Times New Roman"/>
          <w:sz w:val="24"/>
          <w:szCs w:val="24"/>
          <w:lang w:eastAsia="es-MX"/>
        </w:rPr>
        <w:t xml:space="preserve"> Ley Estatal de Justicia Cívica</w:t>
      </w:r>
      <w:r w:rsidR="001C6FCB">
        <w:rPr>
          <w:rFonts w:ascii="Century Gothic" w:eastAsia="Times New Roman" w:hAnsi="Century Gothic" w:cs="Times New Roman"/>
          <w:sz w:val="24"/>
          <w:szCs w:val="24"/>
          <w:lang w:eastAsia="es-MX"/>
        </w:rPr>
        <w:t>, representó</w:t>
      </w:r>
      <w:r w:rsidRPr="00DF6906">
        <w:rPr>
          <w:rFonts w:ascii="Century Gothic" w:eastAsia="Times New Roman" w:hAnsi="Century Gothic" w:cs="Times New Roman"/>
          <w:sz w:val="24"/>
          <w:szCs w:val="24"/>
          <w:lang w:eastAsia="es-MX"/>
        </w:rPr>
        <w:t xml:space="preserve"> un paso trascendental para pasar de un modelo correctivo a uno preventivo y restaurativo, donde la autoridad no solo sanciona, sino que educa, orienta y construye paz comunitaria.</w:t>
      </w:r>
    </w:p>
    <w:p w14:paraId="340F5786" w14:textId="77777777" w:rsidR="00A90205" w:rsidRDefault="009C54FE" w:rsidP="00531EE7">
      <w:pPr>
        <w:spacing w:after="0" w:line="360" w:lineRule="auto"/>
        <w:jc w:val="both"/>
        <w:rPr>
          <w:rFonts w:ascii="Century Gothic" w:eastAsia="Times New Roman" w:hAnsi="Century Gothic" w:cs="Times New Roman"/>
          <w:sz w:val="24"/>
          <w:szCs w:val="24"/>
          <w:lang w:eastAsia="es-MX"/>
        </w:rPr>
      </w:pPr>
      <w:r w:rsidRPr="001C6FCB">
        <w:rPr>
          <w:rFonts w:ascii="Century Gothic" w:eastAsia="Times New Roman" w:hAnsi="Century Gothic" w:cs="Times New Roman"/>
          <w:sz w:val="24"/>
          <w:szCs w:val="24"/>
          <w:lang w:eastAsia="es-MX"/>
        </w:rPr>
        <w:t>Si bien la Ley Estatal de Justicia Cívica constituye un avance notable</w:t>
      </w:r>
      <w:r w:rsidR="00B414BC">
        <w:rPr>
          <w:rFonts w:ascii="Century Gothic" w:eastAsia="Times New Roman" w:hAnsi="Century Gothic" w:cs="Times New Roman"/>
          <w:sz w:val="24"/>
          <w:szCs w:val="24"/>
          <w:lang w:eastAsia="es-MX"/>
        </w:rPr>
        <w:t xml:space="preserve"> en nuestra entidad,</w:t>
      </w:r>
      <w:r w:rsidRPr="001C6FCB">
        <w:rPr>
          <w:rFonts w:ascii="Century Gothic" w:eastAsia="Times New Roman" w:hAnsi="Century Gothic" w:cs="Times New Roman"/>
          <w:sz w:val="24"/>
          <w:szCs w:val="24"/>
          <w:lang w:eastAsia="es-MX"/>
        </w:rPr>
        <w:t xml:space="preserve"> es necesario seguir perfeccionándola para</w:t>
      </w:r>
      <w:r w:rsidR="001C6FCB" w:rsidRPr="001C6FCB">
        <w:rPr>
          <w:rFonts w:ascii="Century Gothic" w:eastAsia="Times New Roman" w:hAnsi="Century Gothic" w:cs="Times New Roman"/>
          <w:sz w:val="24"/>
          <w:szCs w:val="24"/>
          <w:lang w:eastAsia="es-MX"/>
        </w:rPr>
        <w:t xml:space="preserve"> c</w:t>
      </w:r>
      <w:r w:rsidRPr="001C6FCB">
        <w:rPr>
          <w:rFonts w:ascii="Century Gothic" w:eastAsia="Times New Roman" w:hAnsi="Century Gothic" w:cs="Times New Roman"/>
          <w:sz w:val="24"/>
          <w:szCs w:val="24"/>
          <w:lang w:eastAsia="es-MX"/>
        </w:rPr>
        <w:t>onsolidar</w:t>
      </w:r>
      <w:r w:rsidR="00B414BC">
        <w:rPr>
          <w:rFonts w:ascii="Century Gothic" w:eastAsia="Times New Roman" w:hAnsi="Century Gothic" w:cs="Times New Roman"/>
          <w:sz w:val="24"/>
          <w:szCs w:val="24"/>
          <w:lang w:eastAsia="es-MX"/>
        </w:rPr>
        <w:t xml:space="preserve"> sistemas de justicia cívica en los municipios que sean efectivos</w:t>
      </w:r>
      <w:r w:rsidR="00E32F5D">
        <w:rPr>
          <w:rFonts w:ascii="Century Gothic" w:eastAsia="Times New Roman" w:hAnsi="Century Gothic" w:cs="Times New Roman"/>
          <w:sz w:val="24"/>
          <w:szCs w:val="24"/>
          <w:lang w:eastAsia="es-MX"/>
        </w:rPr>
        <w:t xml:space="preserve"> y brinden resultados óptimos, para lograr construir una sociedad en paz y armonía</w:t>
      </w:r>
      <w:r w:rsidR="00B414BC">
        <w:rPr>
          <w:rFonts w:ascii="Century Gothic" w:eastAsia="Times New Roman" w:hAnsi="Century Gothic" w:cs="Times New Roman"/>
          <w:sz w:val="24"/>
          <w:szCs w:val="24"/>
          <w:lang w:eastAsia="es-MX"/>
        </w:rPr>
        <w:t xml:space="preserve">. </w:t>
      </w:r>
      <w:r w:rsidR="00E32F5D">
        <w:rPr>
          <w:rFonts w:ascii="Century Gothic" w:eastAsia="Times New Roman" w:hAnsi="Century Gothic" w:cs="Times New Roman"/>
          <w:sz w:val="24"/>
          <w:szCs w:val="24"/>
          <w:lang w:eastAsia="es-MX"/>
        </w:rPr>
        <w:t xml:space="preserve"> </w:t>
      </w:r>
    </w:p>
    <w:p w14:paraId="72F7A2AE" w14:textId="77777777" w:rsidR="00A90205" w:rsidRDefault="00A90205" w:rsidP="00531EE7">
      <w:pPr>
        <w:spacing w:after="0" w:line="360" w:lineRule="auto"/>
        <w:jc w:val="both"/>
        <w:rPr>
          <w:rFonts w:ascii="Century Gothic" w:eastAsia="Times New Roman" w:hAnsi="Century Gothic" w:cs="Times New Roman"/>
          <w:sz w:val="24"/>
          <w:szCs w:val="24"/>
          <w:lang w:eastAsia="es-MX"/>
        </w:rPr>
      </w:pPr>
    </w:p>
    <w:p w14:paraId="4ADA182E" w14:textId="77777777" w:rsidR="00531EE7" w:rsidRDefault="00A90205" w:rsidP="00531EE7">
      <w:pPr>
        <w:pStyle w:val="NormalWeb"/>
        <w:spacing w:line="360" w:lineRule="auto"/>
        <w:jc w:val="both"/>
        <w:rPr>
          <w:rFonts w:ascii="Century Gothic" w:hAnsi="Century Gothic"/>
        </w:rPr>
      </w:pPr>
      <w:r>
        <w:rPr>
          <w:rFonts w:ascii="Century Gothic" w:hAnsi="Century Gothic"/>
        </w:rPr>
        <w:lastRenderedPageBreak/>
        <w:t xml:space="preserve">En este contexto, es primordial </w:t>
      </w:r>
      <w:proofErr w:type="gramStart"/>
      <w:r>
        <w:rPr>
          <w:rFonts w:ascii="Century Gothic" w:hAnsi="Century Gothic"/>
        </w:rPr>
        <w:t>que</w:t>
      </w:r>
      <w:proofErr w:type="gramEnd"/>
      <w:r>
        <w:rPr>
          <w:rFonts w:ascii="Century Gothic" w:hAnsi="Century Gothic"/>
        </w:rPr>
        <w:t xml:space="preserve"> para fortalecer los sistemas </w:t>
      </w:r>
      <w:r w:rsidR="005739AD">
        <w:rPr>
          <w:rFonts w:ascii="Century Gothic" w:hAnsi="Century Gothic"/>
        </w:rPr>
        <w:t xml:space="preserve">municipales </w:t>
      </w:r>
      <w:r>
        <w:rPr>
          <w:rFonts w:ascii="Century Gothic" w:hAnsi="Century Gothic"/>
        </w:rPr>
        <w:t xml:space="preserve">de Justicia Cívica, </w:t>
      </w:r>
      <w:r w:rsidR="0093190B">
        <w:rPr>
          <w:rFonts w:ascii="Century Gothic" w:hAnsi="Century Gothic"/>
        </w:rPr>
        <w:t xml:space="preserve">se lleven a cabo esfuerzos, desde el ámbito legislativo que propicien el fortalecimiento de este modelo tan loable en materia de prevención y seguridad pública. </w:t>
      </w:r>
    </w:p>
    <w:p w14:paraId="759FA2F8" w14:textId="29D0D076" w:rsidR="0093190B" w:rsidRPr="00531EE7" w:rsidRDefault="0093190B" w:rsidP="00531EE7">
      <w:pPr>
        <w:pStyle w:val="NormalWeb"/>
        <w:spacing w:line="360" w:lineRule="auto"/>
        <w:jc w:val="both"/>
        <w:rPr>
          <w:rFonts w:ascii="Century Gothic" w:hAnsi="Century Gothic"/>
        </w:rPr>
      </w:pPr>
      <w:r w:rsidRPr="00531EE7">
        <w:rPr>
          <w:rFonts w:ascii="Century Gothic" w:hAnsi="Century Gothic"/>
        </w:rPr>
        <w:t>Dado lo importante de la labor que realizan las juezas y jueces cívicos, es necesario contar con reglas claras y confiables para su selección. El nombramiento de estas personas debe hacerse siguiendo principios básicos como la transparencia, la igualdad entre mujeres y hombres, la integridad y la no discriminación, de modo que quienes resulten elegidos tengan no solo la preparación, sino también los valores y la legitimidad que su cargo requiere.</w:t>
      </w:r>
    </w:p>
    <w:p w14:paraId="083BF7B6" w14:textId="7C0D053B" w:rsidR="0093190B" w:rsidRPr="0093190B" w:rsidRDefault="00531EE7" w:rsidP="00531EE7">
      <w:pPr>
        <w:spacing w:before="100" w:beforeAutospacing="1" w:after="100" w:afterAutospacing="1" w:line="360" w:lineRule="auto"/>
        <w:jc w:val="both"/>
        <w:rPr>
          <w:rFonts w:ascii="Century Gothic" w:eastAsia="Times New Roman" w:hAnsi="Century Gothic" w:cs="Times New Roman"/>
          <w:sz w:val="24"/>
          <w:szCs w:val="24"/>
          <w:lang w:eastAsia="es-MX"/>
        </w:rPr>
      </w:pPr>
      <w:r>
        <w:rPr>
          <w:rFonts w:ascii="Century Gothic" w:eastAsia="Times New Roman" w:hAnsi="Century Gothic" w:cs="Times New Roman"/>
          <w:sz w:val="24"/>
          <w:szCs w:val="24"/>
          <w:lang w:eastAsia="es-MX"/>
        </w:rPr>
        <w:t>En primer lugar, porque l</w:t>
      </w:r>
      <w:r w:rsidR="0093190B" w:rsidRPr="0093190B">
        <w:rPr>
          <w:rFonts w:ascii="Century Gothic" w:eastAsia="Times New Roman" w:hAnsi="Century Gothic" w:cs="Times New Roman"/>
          <w:sz w:val="24"/>
          <w:szCs w:val="24"/>
          <w:lang w:eastAsia="es-MX"/>
        </w:rPr>
        <w:t>a transparencia es fundamental</w:t>
      </w:r>
      <w:r>
        <w:rPr>
          <w:rFonts w:ascii="Century Gothic" w:eastAsia="Times New Roman" w:hAnsi="Century Gothic" w:cs="Times New Roman"/>
          <w:sz w:val="24"/>
          <w:szCs w:val="24"/>
          <w:lang w:eastAsia="es-MX"/>
        </w:rPr>
        <w:t>,</w:t>
      </w:r>
      <w:r w:rsidR="0093190B" w:rsidRPr="0093190B">
        <w:rPr>
          <w:rFonts w:ascii="Century Gothic" w:eastAsia="Times New Roman" w:hAnsi="Century Gothic" w:cs="Times New Roman"/>
          <w:sz w:val="24"/>
          <w:szCs w:val="24"/>
          <w:lang w:eastAsia="es-MX"/>
        </w:rPr>
        <w:t xml:space="preserve"> la ciudadanía debe poder conocer cómo se lleva a cabo el proceso, cuáles son los criterios de selección, las etapas y los resultados. Además, publicar los perfiles de quienes fueron nombrados y de quienes no cumplieron con los requisitos refuerza la confianza en las instituciones y evita dudas sobre favoritismos o decisiones poco claras.</w:t>
      </w:r>
    </w:p>
    <w:p w14:paraId="7F9ABF14" w14:textId="471B3D2F" w:rsidR="0093190B" w:rsidRPr="0093190B" w:rsidRDefault="00531EE7" w:rsidP="00531EE7">
      <w:pPr>
        <w:spacing w:before="100" w:beforeAutospacing="1" w:after="100" w:afterAutospacing="1" w:line="360" w:lineRule="auto"/>
        <w:jc w:val="both"/>
        <w:rPr>
          <w:rFonts w:ascii="Century Gothic" w:eastAsia="Times New Roman" w:hAnsi="Century Gothic" w:cs="Times New Roman"/>
          <w:sz w:val="24"/>
          <w:szCs w:val="24"/>
          <w:lang w:eastAsia="es-MX"/>
        </w:rPr>
      </w:pPr>
      <w:r>
        <w:rPr>
          <w:rFonts w:ascii="Century Gothic" w:eastAsia="Times New Roman" w:hAnsi="Century Gothic" w:cs="Times New Roman"/>
          <w:sz w:val="24"/>
          <w:szCs w:val="24"/>
          <w:lang w:eastAsia="es-MX"/>
        </w:rPr>
        <w:t>Aunado a ello, l</w:t>
      </w:r>
      <w:r w:rsidR="0093190B" w:rsidRPr="0093190B">
        <w:rPr>
          <w:rFonts w:ascii="Century Gothic" w:eastAsia="Times New Roman" w:hAnsi="Century Gothic" w:cs="Times New Roman"/>
          <w:sz w:val="24"/>
          <w:szCs w:val="24"/>
          <w:lang w:eastAsia="es-MX"/>
        </w:rPr>
        <w:t>a paridad de género asegura que tanto mujeres como hombres tengan las mismas oportunidades de acceder a estos cargos. Garantizar este principio</w:t>
      </w:r>
      <w:r>
        <w:rPr>
          <w:rFonts w:ascii="Century Gothic" w:eastAsia="Times New Roman" w:hAnsi="Century Gothic" w:cs="Times New Roman"/>
          <w:sz w:val="24"/>
          <w:szCs w:val="24"/>
          <w:lang w:eastAsia="es-MX"/>
        </w:rPr>
        <w:t>,</w:t>
      </w:r>
      <w:r w:rsidR="0093190B" w:rsidRPr="0093190B">
        <w:rPr>
          <w:rFonts w:ascii="Century Gothic" w:eastAsia="Times New Roman" w:hAnsi="Century Gothic" w:cs="Times New Roman"/>
          <w:sz w:val="24"/>
          <w:szCs w:val="24"/>
          <w:lang w:eastAsia="es-MX"/>
        </w:rPr>
        <w:t xml:space="preserve"> significa avanzar hacia una justicia más representativa, en donde la voz y el liderazgo de las mujeres estén igualmente presentes en la toma de decisiones.</w:t>
      </w:r>
    </w:p>
    <w:p w14:paraId="418A790F" w14:textId="11BBE8F9" w:rsidR="0093190B" w:rsidRPr="0093190B" w:rsidRDefault="00362F46" w:rsidP="00531EE7">
      <w:pPr>
        <w:spacing w:before="100" w:beforeAutospacing="1" w:after="100" w:afterAutospacing="1" w:line="360" w:lineRule="auto"/>
        <w:jc w:val="both"/>
        <w:rPr>
          <w:rFonts w:ascii="Century Gothic" w:eastAsia="Times New Roman" w:hAnsi="Century Gothic" w:cs="Times New Roman"/>
          <w:sz w:val="24"/>
          <w:szCs w:val="24"/>
          <w:lang w:eastAsia="es-MX"/>
        </w:rPr>
      </w:pPr>
      <w:r>
        <w:rPr>
          <w:rFonts w:ascii="Century Gothic" w:eastAsia="Times New Roman" w:hAnsi="Century Gothic" w:cs="Times New Roman"/>
          <w:sz w:val="24"/>
          <w:szCs w:val="24"/>
          <w:lang w:eastAsia="es-MX"/>
        </w:rPr>
        <w:t>Así mismo</w:t>
      </w:r>
      <w:r w:rsidR="0093190B" w:rsidRPr="0093190B">
        <w:rPr>
          <w:rFonts w:ascii="Century Gothic" w:eastAsia="Times New Roman" w:hAnsi="Century Gothic" w:cs="Times New Roman"/>
          <w:sz w:val="24"/>
          <w:szCs w:val="24"/>
          <w:lang w:eastAsia="es-MX"/>
        </w:rPr>
        <w:t>, la no discriminación garantiza que ninguna persona quede fuera del proceso por razones de género, origen étnico, condición social, religión, discapacidad o cualquier otra circunstancia personal. Esto asegura un proceso justo y equitativo, en línea con los derechos humanos que deben respetarse siempre.</w:t>
      </w:r>
    </w:p>
    <w:p w14:paraId="5902DC8A" w14:textId="6236DBEA" w:rsidR="00A90205" w:rsidRDefault="0093190B" w:rsidP="00531EE7">
      <w:pPr>
        <w:spacing w:before="100" w:beforeAutospacing="1" w:after="100" w:afterAutospacing="1" w:line="360" w:lineRule="auto"/>
        <w:jc w:val="both"/>
        <w:rPr>
          <w:rFonts w:ascii="Century Gothic" w:eastAsia="Times New Roman" w:hAnsi="Century Gothic" w:cs="Times New Roman"/>
          <w:sz w:val="24"/>
          <w:szCs w:val="24"/>
          <w:lang w:eastAsia="es-MX"/>
        </w:rPr>
      </w:pPr>
      <w:r w:rsidRPr="0093190B">
        <w:rPr>
          <w:rFonts w:ascii="Century Gothic" w:eastAsia="Times New Roman" w:hAnsi="Century Gothic" w:cs="Times New Roman"/>
          <w:sz w:val="24"/>
          <w:szCs w:val="24"/>
          <w:lang w:eastAsia="es-MX"/>
        </w:rPr>
        <w:lastRenderedPageBreak/>
        <w:t>Finalmente, se propone que los perfiles de todas y todos los aspirantes</w:t>
      </w:r>
      <w:r w:rsidR="00531EE7">
        <w:rPr>
          <w:rFonts w:ascii="Century Gothic" w:eastAsia="Times New Roman" w:hAnsi="Century Gothic" w:cs="Times New Roman"/>
          <w:sz w:val="24"/>
          <w:szCs w:val="24"/>
          <w:lang w:eastAsia="es-MX"/>
        </w:rPr>
        <w:t xml:space="preserve">, </w:t>
      </w:r>
      <w:r w:rsidRPr="0093190B">
        <w:rPr>
          <w:rFonts w:ascii="Century Gothic" w:eastAsia="Times New Roman" w:hAnsi="Century Gothic" w:cs="Times New Roman"/>
          <w:sz w:val="24"/>
          <w:szCs w:val="24"/>
          <w:lang w:eastAsia="es-MX"/>
        </w:rPr>
        <w:t>tanto los que resulten idóneos como los que no</w:t>
      </w:r>
      <w:r w:rsidR="00531EE7">
        <w:rPr>
          <w:rFonts w:ascii="Century Gothic" w:eastAsia="Times New Roman" w:hAnsi="Century Gothic" w:cs="Times New Roman"/>
          <w:sz w:val="24"/>
          <w:szCs w:val="24"/>
          <w:lang w:eastAsia="es-MX"/>
        </w:rPr>
        <w:t>,</w:t>
      </w:r>
      <w:r w:rsidRPr="0093190B">
        <w:rPr>
          <w:rFonts w:ascii="Century Gothic" w:eastAsia="Times New Roman" w:hAnsi="Century Gothic" w:cs="Times New Roman"/>
          <w:sz w:val="24"/>
          <w:szCs w:val="24"/>
          <w:lang w:eastAsia="es-MX"/>
        </w:rPr>
        <w:t xml:space="preserve"> se publiquen en el portal oficial. Esto no solo refuerza la transparencia, sino que permite a la ciudadanía vigilar de cerca el proceso y asegurarse de que los nombramientos se realicen de manera justa y sin favoritismos.</w:t>
      </w:r>
    </w:p>
    <w:p w14:paraId="0733E5B8" w14:textId="04667AC4" w:rsidR="00362F46" w:rsidRPr="00362F46" w:rsidRDefault="00362F46" w:rsidP="00362F46">
      <w:pPr>
        <w:pStyle w:val="NormalWeb"/>
        <w:spacing w:line="360" w:lineRule="auto"/>
        <w:jc w:val="both"/>
        <w:rPr>
          <w:rFonts w:ascii="Century Gothic" w:hAnsi="Century Gothic"/>
        </w:rPr>
      </w:pPr>
      <w:r>
        <w:rPr>
          <w:rFonts w:ascii="Century Gothic" w:hAnsi="Century Gothic"/>
        </w:rPr>
        <w:t xml:space="preserve">En segundo término, esta propuesta busca </w:t>
      </w:r>
      <w:r w:rsidRPr="00362F46">
        <w:rPr>
          <w:rFonts w:ascii="Century Gothic" w:hAnsi="Century Gothic"/>
        </w:rPr>
        <w:t xml:space="preserve">contar con </w:t>
      </w:r>
      <w:r w:rsidRPr="00362F46">
        <w:rPr>
          <w:rStyle w:val="Textoennegrita"/>
          <w:rFonts w:ascii="Century Gothic" w:hAnsi="Century Gothic"/>
          <w:b w:val="0"/>
          <w:bCs w:val="0"/>
        </w:rPr>
        <w:t xml:space="preserve">mecanismos de evaluación y seguimiento que midan </w:t>
      </w:r>
      <w:r>
        <w:rPr>
          <w:rStyle w:val="Textoennegrita"/>
          <w:rFonts w:ascii="Century Gothic" w:hAnsi="Century Gothic"/>
          <w:b w:val="0"/>
          <w:bCs w:val="0"/>
        </w:rPr>
        <w:t>el</w:t>
      </w:r>
      <w:r w:rsidRPr="00362F46">
        <w:rPr>
          <w:rStyle w:val="Textoennegrita"/>
          <w:rFonts w:ascii="Century Gothic" w:hAnsi="Century Gothic"/>
          <w:b w:val="0"/>
          <w:bCs w:val="0"/>
        </w:rPr>
        <w:t xml:space="preserve"> desempeño </w:t>
      </w:r>
      <w:r>
        <w:rPr>
          <w:rStyle w:val="Textoennegrita"/>
          <w:rFonts w:ascii="Century Gothic" w:hAnsi="Century Gothic"/>
          <w:b w:val="0"/>
          <w:bCs w:val="0"/>
        </w:rPr>
        <w:t xml:space="preserve">de los sistemas municipales </w:t>
      </w:r>
      <w:r w:rsidRPr="00362F46">
        <w:rPr>
          <w:rStyle w:val="Textoennegrita"/>
          <w:rFonts w:ascii="Century Gothic" w:hAnsi="Century Gothic"/>
          <w:b w:val="0"/>
          <w:bCs w:val="0"/>
        </w:rPr>
        <w:t>de manera objetiva, periódica y transparente</w:t>
      </w:r>
      <w:r w:rsidRPr="00362F46">
        <w:rPr>
          <w:rFonts w:ascii="Century Gothic" w:hAnsi="Century Gothic"/>
        </w:rPr>
        <w:t>. Solo de esta forma se podrán identificar aciertos, corregir deficiencias y asegurar que los objetivos de justicia pronta, accesible y equitativa se cumplan en beneficio de la sociedad.</w:t>
      </w:r>
      <w:r>
        <w:rPr>
          <w:rFonts w:ascii="Century Gothic" w:hAnsi="Century Gothic"/>
        </w:rPr>
        <w:t xml:space="preserve"> Por ello</w:t>
      </w:r>
      <w:r w:rsidRPr="00362F46">
        <w:rPr>
          <w:rFonts w:ascii="Century Gothic" w:hAnsi="Century Gothic"/>
        </w:rPr>
        <w:t xml:space="preserve">, resulta de gran relevancia que el </w:t>
      </w:r>
      <w:r w:rsidRPr="00362F46">
        <w:rPr>
          <w:rStyle w:val="Textoennegrita"/>
          <w:rFonts w:ascii="Century Gothic" w:hAnsi="Century Gothic"/>
          <w:b w:val="0"/>
          <w:bCs w:val="0"/>
        </w:rPr>
        <w:t xml:space="preserve">Consejo Estatal de </w:t>
      </w:r>
      <w:r>
        <w:rPr>
          <w:rStyle w:val="Textoennegrita"/>
          <w:rFonts w:ascii="Century Gothic" w:hAnsi="Century Gothic"/>
          <w:b w:val="0"/>
          <w:bCs w:val="0"/>
        </w:rPr>
        <w:t xml:space="preserve">Justicia Cívica, </w:t>
      </w:r>
      <w:r w:rsidRPr="00362F46">
        <w:rPr>
          <w:rFonts w:ascii="Century Gothic" w:hAnsi="Century Gothic"/>
        </w:rPr>
        <w:t>tenga la responsabilidad de crear y manejar un</w:t>
      </w:r>
      <w:r w:rsidRPr="00362F46">
        <w:rPr>
          <w:rFonts w:ascii="Century Gothic" w:hAnsi="Century Gothic"/>
          <w:b/>
          <w:bCs/>
        </w:rPr>
        <w:t xml:space="preserve"> </w:t>
      </w:r>
      <w:r w:rsidRPr="00362F46">
        <w:rPr>
          <w:rStyle w:val="Textoennegrita"/>
          <w:rFonts w:ascii="Century Gothic" w:hAnsi="Century Gothic"/>
          <w:b w:val="0"/>
          <w:bCs w:val="0"/>
        </w:rPr>
        <w:t>sistema público de indicadores de desempeño de los sistemas de justicia cívica</w:t>
      </w:r>
      <w:r w:rsidRPr="00362F46">
        <w:rPr>
          <w:rFonts w:ascii="Century Gothic" w:hAnsi="Century Gothic"/>
        </w:rPr>
        <w:t>, mismo que deberá estar disponible para consulta ciudadana y ser actualizado de forma constante.</w:t>
      </w:r>
    </w:p>
    <w:p w14:paraId="08CE5ABC" w14:textId="278F7BEA" w:rsidR="00362F46" w:rsidRPr="00362F46" w:rsidRDefault="00362F46" w:rsidP="00830366">
      <w:pPr>
        <w:pStyle w:val="NormalWeb"/>
        <w:spacing w:line="360" w:lineRule="auto"/>
        <w:jc w:val="both"/>
        <w:rPr>
          <w:rFonts w:ascii="Century Gothic" w:hAnsi="Century Gothic"/>
        </w:rPr>
      </w:pPr>
      <w:r w:rsidRPr="00362F46">
        <w:rPr>
          <w:rFonts w:ascii="Century Gothic" w:hAnsi="Century Gothic"/>
        </w:rPr>
        <w:t>La propuesta plantea que dicho sistema evalúe, al menos</w:t>
      </w:r>
      <w:r w:rsidR="009F3467">
        <w:rPr>
          <w:rFonts w:ascii="Century Gothic" w:hAnsi="Century Gothic"/>
        </w:rPr>
        <w:t xml:space="preserve">: </w:t>
      </w:r>
      <w:r w:rsidRPr="00362F46">
        <w:rPr>
          <w:rFonts w:ascii="Century Gothic" w:hAnsi="Century Gothic"/>
        </w:rPr>
        <w:t>la facilidad con la que la ciudadanía puede acercarse a la justicia cívica</w:t>
      </w:r>
      <w:r w:rsidR="009F3467">
        <w:rPr>
          <w:rFonts w:ascii="Century Gothic" w:hAnsi="Century Gothic"/>
        </w:rPr>
        <w:t xml:space="preserve">, la garantía de </w:t>
      </w:r>
      <w:r w:rsidRPr="00362F46">
        <w:rPr>
          <w:rFonts w:ascii="Century Gothic" w:hAnsi="Century Gothic"/>
        </w:rPr>
        <w:t>que todas las personas, sin importar su condición, reciban un trato igualitario y justo</w:t>
      </w:r>
      <w:r w:rsidR="009F3467">
        <w:rPr>
          <w:rFonts w:ascii="Century Gothic" w:hAnsi="Century Gothic"/>
        </w:rPr>
        <w:t>, así como la evaluación d</w:t>
      </w:r>
      <w:r w:rsidRPr="00362F46">
        <w:rPr>
          <w:rFonts w:ascii="Century Gothic" w:hAnsi="Century Gothic"/>
        </w:rPr>
        <w:t>el uso adecuado de los recursos humanos, financieros y materiales, con el fin de evitar trámites excesivos o cargas innecesarias</w:t>
      </w:r>
      <w:r w:rsidR="00830366">
        <w:rPr>
          <w:rFonts w:ascii="Century Gothic" w:hAnsi="Century Gothic"/>
        </w:rPr>
        <w:t xml:space="preserve">. Aunado a ello, medir la </w:t>
      </w:r>
      <w:r w:rsidRPr="00362F46">
        <w:rPr>
          <w:rFonts w:ascii="Century Gothic" w:hAnsi="Century Gothic"/>
        </w:rPr>
        <w:t>prontitud con la que se resuelven los casos,</w:t>
      </w:r>
      <w:r w:rsidR="00830366">
        <w:rPr>
          <w:rFonts w:ascii="Century Gothic" w:hAnsi="Century Gothic"/>
        </w:rPr>
        <w:t xml:space="preserve"> </w:t>
      </w:r>
      <w:r w:rsidRPr="00362F46">
        <w:rPr>
          <w:rFonts w:ascii="Century Gothic" w:hAnsi="Century Gothic"/>
        </w:rPr>
        <w:t>analiza</w:t>
      </w:r>
      <w:r w:rsidR="00830366">
        <w:rPr>
          <w:rFonts w:ascii="Century Gothic" w:hAnsi="Century Gothic"/>
        </w:rPr>
        <w:t>r</w:t>
      </w:r>
      <w:r w:rsidRPr="00362F46">
        <w:rPr>
          <w:rFonts w:ascii="Century Gothic" w:hAnsi="Century Gothic"/>
        </w:rPr>
        <w:t xml:space="preserve"> la igualdad de trato y de acceso a la justicia entre mujeres y hombres, asegurando un enfoque inclusivo y libre de discriminación</w:t>
      </w:r>
      <w:r w:rsidR="00830366">
        <w:rPr>
          <w:rFonts w:ascii="Century Gothic" w:hAnsi="Century Gothic"/>
        </w:rPr>
        <w:t xml:space="preserve">, y por último </w:t>
      </w:r>
      <w:r w:rsidRPr="00362F46">
        <w:rPr>
          <w:rFonts w:ascii="Century Gothic" w:hAnsi="Century Gothic"/>
        </w:rPr>
        <w:t>considera</w:t>
      </w:r>
      <w:r w:rsidR="00830366">
        <w:rPr>
          <w:rFonts w:ascii="Century Gothic" w:hAnsi="Century Gothic"/>
        </w:rPr>
        <w:t>r</w:t>
      </w:r>
      <w:r w:rsidRPr="00362F46">
        <w:rPr>
          <w:rFonts w:ascii="Century Gothic" w:hAnsi="Century Gothic"/>
        </w:rPr>
        <w:t xml:space="preserve"> las particularidades de comunidades alejadas o con menor infraestructura, para garantizar que la justicia cívica llegue a todos los rincones del estado.</w:t>
      </w:r>
    </w:p>
    <w:p w14:paraId="6F7B906C" w14:textId="77777777" w:rsidR="00362F46" w:rsidRPr="00362F46" w:rsidRDefault="00362F46" w:rsidP="00362F46">
      <w:pPr>
        <w:pStyle w:val="NormalWeb"/>
        <w:spacing w:line="360" w:lineRule="auto"/>
        <w:jc w:val="both"/>
        <w:rPr>
          <w:rFonts w:ascii="Century Gothic" w:hAnsi="Century Gothic"/>
        </w:rPr>
      </w:pPr>
      <w:r w:rsidRPr="00362F46">
        <w:rPr>
          <w:rFonts w:ascii="Century Gothic" w:hAnsi="Century Gothic"/>
        </w:rPr>
        <w:lastRenderedPageBreak/>
        <w:t xml:space="preserve">Además, se establece la obligación de publicar un </w:t>
      </w:r>
      <w:r w:rsidRPr="00571B2F">
        <w:rPr>
          <w:rStyle w:val="Textoennegrita"/>
          <w:rFonts w:ascii="Century Gothic" w:hAnsi="Century Gothic"/>
          <w:b w:val="0"/>
          <w:bCs w:val="0"/>
        </w:rPr>
        <w:t>informe semestral</w:t>
      </w:r>
      <w:r w:rsidRPr="00362F46">
        <w:rPr>
          <w:rFonts w:ascii="Century Gothic" w:hAnsi="Century Gothic"/>
        </w:rPr>
        <w:t xml:space="preserve"> con los resultados de estos indicadores. Este ejercicio no solo permitirá dar seguimiento a la efectividad de la justicia cívica, sino que también fortalecerá la </w:t>
      </w:r>
      <w:r w:rsidRPr="00571B2F">
        <w:rPr>
          <w:rStyle w:val="Textoennegrita"/>
          <w:rFonts w:ascii="Century Gothic" w:hAnsi="Century Gothic"/>
          <w:b w:val="0"/>
          <w:bCs w:val="0"/>
        </w:rPr>
        <w:t>rendición de cuentas</w:t>
      </w:r>
      <w:r w:rsidRPr="00362F46">
        <w:rPr>
          <w:rFonts w:ascii="Century Gothic" w:hAnsi="Century Gothic"/>
        </w:rPr>
        <w:t xml:space="preserve"> y la </w:t>
      </w:r>
      <w:r w:rsidRPr="00571B2F">
        <w:rPr>
          <w:rStyle w:val="Textoennegrita"/>
          <w:rFonts w:ascii="Century Gothic" w:hAnsi="Century Gothic"/>
          <w:b w:val="0"/>
          <w:bCs w:val="0"/>
        </w:rPr>
        <w:t>participación ciudadana</w:t>
      </w:r>
      <w:r w:rsidRPr="00362F46">
        <w:rPr>
          <w:rFonts w:ascii="Century Gothic" w:hAnsi="Century Gothic"/>
        </w:rPr>
        <w:t xml:space="preserve"> en la vigilancia del desempeño institucional.</w:t>
      </w:r>
    </w:p>
    <w:p w14:paraId="037BE6C2" w14:textId="2B03F2F2" w:rsidR="00362F46" w:rsidRPr="00362F46" w:rsidRDefault="00362F46" w:rsidP="00830366">
      <w:pPr>
        <w:pStyle w:val="NormalWeb"/>
        <w:spacing w:line="360" w:lineRule="auto"/>
        <w:jc w:val="both"/>
        <w:rPr>
          <w:rFonts w:ascii="Century Gothic" w:hAnsi="Century Gothic"/>
        </w:rPr>
      </w:pPr>
      <w:r w:rsidRPr="00362F46">
        <w:rPr>
          <w:rFonts w:ascii="Century Gothic" w:hAnsi="Century Gothic"/>
        </w:rPr>
        <w:t>La publicación periódica de estos datos contribuirá a</w:t>
      </w:r>
      <w:r w:rsidR="00830366">
        <w:rPr>
          <w:rFonts w:ascii="Century Gothic" w:hAnsi="Century Gothic"/>
        </w:rPr>
        <w:t xml:space="preserve"> g</w:t>
      </w:r>
      <w:r w:rsidRPr="00362F46">
        <w:rPr>
          <w:rFonts w:ascii="Century Gothic" w:hAnsi="Century Gothic"/>
        </w:rPr>
        <w:t>enerar información confiable para la toma de decisiones y el diseño de políticas públicas más eficaces</w:t>
      </w:r>
      <w:r w:rsidR="00830366">
        <w:rPr>
          <w:rFonts w:ascii="Century Gothic" w:hAnsi="Century Gothic"/>
        </w:rPr>
        <w:t xml:space="preserve">, procurar </w:t>
      </w:r>
      <w:r w:rsidRPr="00362F46">
        <w:rPr>
          <w:rFonts w:ascii="Century Gothic" w:hAnsi="Century Gothic"/>
        </w:rPr>
        <w:t>que la operación de los sistemas de justicia cívica se realice bajo principios de transparencia y mejora continua</w:t>
      </w:r>
      <w:r w:rsidR="00830366">
        <w:rPr>
          <w:rFonts w:ascii="Century Gothic" w:hAnsi="Century Gothic"/>
        </w:rPr>
        <w:t>, o</w:t>
      </w:r>
      <w:r w:rsidRPr="00362F46">
        <w:rPr>
          <w:rFonts w:ascii="Century Gothic" w:hAnsi="Century Gothic"/>
        </w:rPr>
        <w:t>frecer a la ciudadanía herramientas claras para conocer, evaluar y exigir un servicio de calidad</w:t>
      </w:r>
      <w:r w:rsidR="00830366">
        <w:rPr>
          <w:rFonts w:ascii="Century Gothic" w:hAnsi="Century Gothic"/>
        </w:rPr>
        <w:t>, así como a</w:t>
      </w:r>
      <w:r w:rsidRPr="00362F46">
        <w:rPr>
          <w:rFonts w:ascii="Century Gothic" w:hAnsi="Century Gothic"/>
        </w:rPr>
        <w:t>tender de manera diferenciada las necesidades de sectores históricamente en desventaja, como mujeres y personas en zonas rurales.</w:t>
      </w:r>
    </w:p>
    <w:p w14:paraId="43505BE5" w14:textId="77777777" w:rsidR="00362F46" w:rsidRPr="00362F46" w:rsidRDefault="00362F46" w:rsidP="00362F46">
      <w:pPr>
        <w:pStyle w:val="NormalWeb"/>
        <w:spacing w:line="360" w:lineRule="auto"/>
        <w:jc w:val="both"/>
        <w:rPr>
          <w:rFonts w:ascii="Century Gothic" w:hAnsi="Century Gothic"/>
        </w:rPr>
      </w:pPr>
      <w:r w:rsidRPr="00362F46">
        <w:rPr>
          <w:rFonts w:ascii="Century Gothic" w:hAnsi="Century Gothic"/>
        </w:rPr>
        <w:t xml:space="preserve">En conclusión, la creación de un sistema público de indicadores de desempeño administrado por el Consejo Estatal de Seguridad es una medida que fortalecerá la confianza ciudadana, elevará la calidad de los servicios de justicia cívica y consolidará un modelo de </w:t>
      </w:r>
      <w:r w:rsidRPr="00830366">
        <w:rPr>
          <w:rStyle w:val="Textoennegrita"/>
          <w:rFonts w:ascii="Century Gothic" w:hAnsi="Century Gothic"/>
          <w:b w:val="0"/>
          <w:bCs w:val="0"/>
        </w:rPr>
        <w:t>justicia accesible, equitativa y transparente</w:t>
      </w:r>
      <w:r w:rsidRPr="00362F46">
        <w:rPr>
          <w:rFonts w:ascii="Century Gothic" w:hAnsi="Century Gothic"/>
        </w:rPr>
        <w:t>, al servicio de todas y todos.</w:t>
      </w:r>
    </w:p>
    <w:p w14:paraId="65819146" w14:textId="04468961" w:rsidR="009C54FE" w:rsidRPr="001C6FCB" w:rsidRDefault="00E32F5D" w:rsidP="00830366">
      <w:pPr>
        <w:spacing w:after="0" w:line="360" w:lineRule="auto"/>
        <w:jc w:val="both"/>
        <w:rPr>
          <w:rFonts w:ascii="Century Gothic" w:eastAsia="Times New Roman" w:hAnsi="Century Gothic" w:cs="Times New Roman"/>
          <w:sz w:val="24"/>
          <w:szCs w:val="24"/>
          <w:lang w:eastAsia="es-MX"/>
        </w:rPr>
      </w:pPr>
      <w:r>
        <w:rPr>
          <w:rFonts w:ascii="Century Gothic" w:eastAsia="Times New Roman" w:hAnsi="Century Gothic" w:cs="Times New Roman"/>
          <w:sz w:val="24"/>
          <w:szCs w:val="24"/>
          <w:lang w:eastAsia="es-MX"/>
        </w:rPr>
        <w:t xml:space="preserve">Aún falta mucho por hacer, sin embargo, </w:t>
      </w:r>
      <w:r w:rsidR="00830366">
        <w:rPr>
          <w:rFonts w:ascii="Century Gothic" w:eastAsia="Times New Roman" w:hAnsi="Century Gothic" w:cs="Times New Roman"/>
          <w:sz w:val="24"/>
          <w:szCs w:val="24"/>
          <w:lang w:eastAsia="es-MX"/>
        </w:rPr>
        <w:t xml:space="preserve">estas modificaciones legislativas, </w:t>
      </w:r>
      <w:r w:rsidR="00571B2F">
        <w:rPr>
          <w:rFonts w:ascii="Century Gothic" w:eastAsia="Times New Roman" w:hAnsi="Century Gothic" w:cs="Times New Roman"/>
          <w:sz w:val="24"/>
          <w:szCs w:val="24"/>
          <w:lang w:eastAsia="es-MX"/>
        </w:rPr>
        <w:t xml:space="preserve">propician que </w:t>
      </w:r>
      <w:r w:rsidR="009C54FE" w:rsidRPr="001C6FCB">
        <w:rPr>
          <w:rFonts w:ascii="Century Gothic" w:eastAsia="Times New Roman" w:hAnsi="Century Gothic" w:cs="Times New Roman"/>
          <w:sz w:val="24"/>
          <w:szCs w:val="24"/>
          <w:lang w:eastAsia="es-MX"/>
        </w:rPr>
        <w:t xml:space="preserve">se </w:t>
      </w:r>
      <w:r w:rsidR="00571B2F">
        <w:rPr>
          <w:rFonts w:ascii="Century Gothic" w:eastAsia="Times New Roman" w:hAnsi="Century Gothic" w:cs="Times New Roman"/>
          <w:sz w:val="24"/>
          <w:szCs w:val="24"/>
          <w:lang w:eastAsia="es-MX"/>
        </w:rPr>
        <w:t xml:space="preserve">fortalezca </w:t>
      </w:r>
      <w:r w:rsidR="009C54FE" w:rsidRPr="001C6FCB">
        <w:rPr>
          <w:rFonts w:ascii="Century Gothic" w:eastAsia="Times New Roman" w:hAnsi="Century Gothic" w:cs="Times New Roman"/>
          <w:sz w:val="24"/>
          <w:szCs w:val="24"/>
          <w:lang w:eastAsia="es-MX"/>
        </w:rPr>
        <w:t xml:space="preserve">la justicia cívica en Chihuahua </w:t>
      </w:r>
      <w:r w:rsidR="00571B2F">
        <w:rPr>
          <w:rFonts w:ascii="Century Gothic" w:eastAsia="Times New Roman" w:hAnsi="Century Gothic" w:cs="Times New Roman"/>
          <w:sz w:val="24"/>
          <w:szCs w:val="24"/>
          <w:lang w:eastAsia="es-MX"/>
        </w:rPr>
        <w:t xml:space="preserve">con miras a que </w:t>
      </w:r>
      <w:r w:rsidR="009C54FE" w:rsidRPr="001C6FCB">
        <w:rPr>
          <w:rFonts w:ascii="Century Gothic" w:eastAsia="Times New Roman" w:hAnsi="Century Gothic" w:cs="Times New Roman"/>
          <w:sz w:val="24"/>
          <w:szCs w:val="24"/>
          <w:lang w:eastAsia="es-MX"/>
        </w:rPr>
        <w:t>cumpla plenamente sus objetivos</w:t>
      </w:r>
      <w:r w:rsidR="00571B2F">
        <w:rPr>
          <w:rFonts w:ascii="Century Gothic" w:eastAsia="Times New Roman" w:hAnsi="Century Gothic" w:cs="Times New Roman"/>
          <w:sz w:val="24"/>
          <w:szCs w:val="24"/>
          <w:lang w:eastAsia="es-MX"/>
        </w:rPr>
        <w:t>, contribuyendo a mejores condiciones para la ciudadanía en nuestro estado.</w:t>
      </w:r>
    </w:p>
    <w:p w14:paraId="307D47F8" w14:textId="49E2DEBF" w:rsidR="007B2B51" w:rsidRPr="007B2B51" w:rsidRDefault="007B2B51" w:rsidP="007B2B51">
      <w:pPr>
        <w:spacing w:line="360" w:lineRule="auto"/>
        <w:jc w:val="both"/>
        <w:rPr>
          <w:rFonts w:ascii="Century Gothic" w:eastAsia="Times New Roman" w:hAnsi="Century Gothic" w:cs="Times New Roman"/>
          <w:sz w:val="24"/>
          <w:szCs w:val="24"/>
        </w:rPr>
      </w:pPr>
      <w:r w:rsidRPr="007B2B51">
        <w:rPr>
          <w:rFonts w:ascii="Century Gothic" w:eastAsia="Times New Roman" w:hAnsi="Century Gothic" w:cs="Times New Roman"/>
          <w:sz w:val="24"/>
          <w:szCs w:val="24"/>
        </w:rPr>
        <w:t xml:space="preserve">En razón de todo lo antes fundado y motivado, se propone el siguiente: </w:t>
      </w:r>
      <w:bookmarkStart w:id="1" w:name="_Hlk179372689"/>
    </w:p>
    <w:p w14:paraId="513ECEDB" w14:textId="77777777" w:rsidR="007B2B51" w:rsidRPr="007B2B51" w:rsidRDefault="007B2B51" w:rsidP="007B2B51">
      <w:pPr>
        <w:spacing w:line="360" w:lineRule="auto"/>
        <w:jc w:val="center"/>
        <w:rPr>
          <w:rFonts w:ascii="Century Gothic" w:eastAsia="Times New Roman" w:hAnsi="Century Gothic" w:cs="Times New Roman"/>
          <w:b/>
          <w:bCs/>
          <w:sz w:val="24"/>
          <w:szCs w:val="24"/>
          <w:lang w:val="es-ES_tradnl"/>
        </w:rPr>
      </w:pPr>
    </w:p>
    <w:p w14:paraId="7192989F" w14:textId="77777777" w:rsidR="007B2B51" w:rsidRPr="007B2B51" w:rsidRDefault="007B2B51" w:rsidP="007B2B51">
      <w:pPr>
        <w:spacing w:line="360" w:lineRule="auto"/>
        <w:jc w:val="center"/>
        <w:rPr>
          <w:rFonts w:ascii="Century Gothic" w:eastAsia="Times New Roman" w:hAnsi="Century Gothic" w:cs="Times New Roman"/>
          <w:b/>
          <w:bCs/>
          <w:sz w:val="24"/>
          <w:szCs w:val="24"/>
          <w:lang w:val="es-ES_tradnl"/>
        </w:rPr>
      </w:pPr>
    </w:p>
    <w:p w14:paraId="007E8C29" w14:textId="77777777" w:rsidR="00571B2F" w:rsidRDefault="00571B2F" w:rsidP="007B2B51">
      <w:pPr>
        <w:spacing w:line="360" w:lineRule="auto"/>
        <w:jc w:val="center"/>
        <w:rPr>
          <w:rFonts w:ascii="Century Gothic" w:eastAsia="Times New Roman" w:hAnsi="Century Gothic" w:cs="Times New Roman"/>
          <w:b/>
          <w:bCs/>
          <w:sz w:val="24"/>
          <w:szCs w:val="24"/>
          <w:lang w:val="es-ES_tradnl"/>
        </w:rPr>
      </w:pPr>
    </w:p>
    <w:p w14:paraId="1FF60FA3" w14:textId="6FA0A248" w:rsidR="007B2B51" w:rsidRPr="007B2B51" w:rsidRDefault="007B2B51" w:rsidP="007B2B51">
      <w:pPr>
        <w:spacing w:line="360" w:lineRule="auto"/>
        <w:jc w:val="center"/>
        <w:rPr>
          <w:rFonts w:ascii="Century Gothic" w:eastAsia="Times New Roman" w:hAnsi="Century Gothic" w:cs="Times New Roman"/>
          <w:b/>
          <w:bCs/>
          <w:sz w:val="24"/>
          <w:szCs w:val="24"/>
          <w:lang w:val="es-ES_tradnl"/>
        </w:rPr>
      </w:pPr>
      <w:r w:rsidRPr="007B2B51">
        <w:rPr>
          <w:rFonts w:ascii="Century Gothic" w:eastAsia="Times New Roman" w:hAnsi="Century Gothic" w:cs="Times New Roman"/>
          <w:b/>
          <w:bCs/>
          <w:sz w:val="24"/>
          <w:szCs w:val="24"/>
          <w:lang w:val="es-ES_tradnl"/>
        </w:rPr>
        <w:lastRenderedPageBreak/>
        <w:t>D E C R E T O</w:t>
      </w:r>
    </w:p>
    <w:p w14:paraId="3D2514D4" w14:textId="2FEECEC0" w:rsidR="007B2B51" w:rsidRDefault="007B2B51" w:rsidP="006536E1">
      <w:pPr>
        <w:spacing w:line="360" w:lineRule="auto"/>
        <w:jc w:val="both"/>
        <w:rPr>
          <w:rFonts w:ascii="Century Gothic" w:eastAsia="Times New Roman" w:hAnsi="Century Gothic" w:cs="Times New Roman"/>
          <w:sz w:val="24"/>
          <w:szCs w:val="24"/>
          <w:lang w:val="es-ES_tradnl"/>
        </w:rPr>
      </w:pPr>
      <w:r w:rsidRPr="007B2B51">
        <w:rPr>
          <w:rFonts w:ascii="Century Gothic" w:eastAsia="Times New Roman" w:hAnsi="Century Gothic" w:cs="Times New Roman"/>
          <w:b/>
          <w:bCs/>
          <w:sz w:val="24"/>
          <w:szCs w:val="24"/>
          <w:lang w:val="es-ES_tradnl"/>
        </w:rPr>
        <w:t>ARTÍCULO PRIMERO.</w:t>
      </w:r>
      <w:r w:rsidRPr="007B2B51">
        <w:rPr>
          <w:rFonts w:ascii="Century Gothic" w:eastAsia="Times New Roman" w:hAnsi="Century Gothic" w:cs="Times New Roman"/>
          <w:sz w:val="24"/>
          <w:szCs w:val="24"/>
          <w:lang w:val="es-ES_tradnl"/>
        </w:rPr>
        <w:t xml:space="preserve"> </w:t>
      </w:r>
      <w:bookmarkEnd w:id="1"/>
      <w:r w:rsidR="00571B2F">
        <w:rPr>
          <w:rFonts w:ascii="Century Gothic" w:eastAsia="Times New Roman" w:hAnsi="Century Gothic" w:cs="Times New Roman"/>
          <w:sz w:val="24"/>
          <w:szCs w:val="24"/>
          <w:lang w:val="es-ES_tradnl"/>
        </w:rPr>
        <w:t xml:space="preserve">Se REFORMAN los artículos 26 y 104 de la Ley Estatal de Justicia Cívica, para quedar redactados de la siguiente manera: </w:t>
      </w:r>
    </w:p>
    <w:p w14:paraId="74BCA6A0" w14:textId="0E3E4B27" w:rsidR="006536E1" w:rsidRPr="00571B2F" w:rsidRDefault="006536E1" w:rsidP="00571B2F">
      <w:pPr>
        <w:ind w:left="708"/>
        <w:jc w:val="both"/>
        <w:rPr>
          <w:rFonts w:ascii="Century Gothic" w:hAnsi="Century Gothic"/>
        </w:rPr>
      </w:pPr>
      <w:r w:rsidRPr="00571B2F">
        <w:rPr>
          <w:rFonts w:ascii="Century Gothic" w:hAnsi="Century Gothic"/>
        </w:rPr>
        <w:t xml:space="preserve">Artículo 26. </w:t>
      </w:r>
      <w:r w:rsidR="00571B2F" w:rsidRPr="00571B2F">
        <w:rPr>
          <w:rFonts w:ascii="Century Gothic" w:hAnsi="Century Gothic"/>
        </w:rPr>
        <w:t>..</w:t>
      </w:r>
      <w:r w:rsidRPr="00571B2F">
        <w:rPr>
          <w:rFonts w:ascii="Century Gothic" w:hAnsi="Century Gothic"/>
        </w:rPr>
        <w:t xml:space="preserve">. </w:t>
      </w:r>
    </w:p>
    <w:p w14:paraId="04514BA1" w14:textId="071BE26E" w:rsidR="006536E1" w:rsidRPr="00571B2F" w:rsidRDefault="006536E1" w:rsidP="00571B2F">
      <w:pPr>
        <w:spacing w:line="360" w:lineRule="auto"/>
        <w:ind w:left="708"/>
        <w:jc w:val="both"/>
        <w:rPr>
          <w:rFonts w:ascii="Century Gothic" w:hAnsi="Century Gothic"/>
          <w:b/>
          <w:bCs/>
        </w:rPr>
      </w:pPr>
      <w:r w:rsidRPr="00571B2F">
        <w:rPr>
          <w:rFonts w:ascii="Century Gothic" w:hAnsi="Century Gothic"/>
          <w:b/>
          <w:bCs/>
        </w:rPr>
        <w:t>El nombramiento de juezas y jueces cívicos deberá cumplir los principios de transparencia, paridad de género y no discriminación. Sus perfiles y los de quienes resulten no idóneos deberán publicarse en el portal oficial correspondiente.</w:t>
      </w:r>
    </w:p>
    <w:p w14:paraId="4AD56DE3" w14:textId="77777777" w:rsidR="006536E1" w:rsidRPr="00571B2F" w:rsidRDefault="006536E1" w:rsidP="00571B2F">
      <w:pPr>
        <w:spacing w:line="360" w:lineRule="auto"/>
        <w:ind w:left="708"/>
        <w:jc w:val="both"/>
        <w:rPr>
          <w:rFonts w:ascii="Century Gothic" w:hAnsi="Century Gothic"/>
          <w:b/>
          <w:bCs/>
        </w:rPr>
      </w:pPr>
      <w:r w:rsidRPr="00571B2F">
        <w:rPr>
          <w:rFonts w:ascii="Century Gothic" w:hAnsi="Century Gothic"/>
          <w:b/>
          <w:bCs/>
        </w:rPr>
        <w:t>Para las demás personas que laboren en los Juzgados Cívicos, serán los Ayuntamientos, o en su caso el Estado, quienes establezcan dentro de sus reglamentos y demás disposiciones normativas, los procedimientos de ingreso.</w:t>
      </w:r>
    </w:p>
    <w:p w14:paraId="78E5780D" w14:textId="77777777" w:rsidR="006536E1" w:rsidRPr="00571B2F" w:rsidRDefault="006536E1" w:rsidP="00571B2F">
      <w:pPr>
        <w:ind w:left="708"/>
        <w:jc w:val="both"/>
        <w:rPr>
          <w:rFonts w:ascii="Century Gothic" w:hAnsi="Century Gothic"/>
        </w:rPr>
      </w:pPr>
    </w:p>
    <w:p w14:paraId="163B7BB8" w14:textId="77777777" w:rsidR="006536E1" w:rsidRPr="00571B2F" w:rsidRDefault="006536E1" w:rsidP="00571B2F">
      <w:pPr>
        <w:ind w:left="708"/>
        <w:jc w:val="both"/>
        <w:rPr>
          <w:rFonts w:ascii="Century Gothic" w:hAnsi="Century Gothic"/>
        </w:rPr>
      </w:pPr>
    </w:p>
    <w:p w14:paraId="0305F207" w14:textId="35F2B244" w:rsidR="006536E1" w:rsidRPr="00571B2F" w:rsidRDefault="006536E1" w:rsidP="00571B2F">
      <w:pPr>
        <w:ind w:left="708"/>
        <w:jc w:val="both"/>
        <w:rPr>
          <w:rFonts w:ascii="Century Gothic" w:hAnsi="Century Gothic"/>
        </w:rPr>
      </w:pPr>
      <w:r w:rsidRPr="00571B2F">
        <w:rPr>
          <w:rFonts w:ascii="Century Gothic" w:hAnsi="Century Gothic"/>
        </w:rPr>
        <w:t xml:space="preserve">Artículo 104. </w:t>
      </w:r>
      <w:r w:rsidR="00571B2F" w:rsidRPr="00571B2F">
        <w:rPr>
          <w:rFonts w:ascii="Century Gothic" w:hAnsi="Century Gothic"/>
        </w:rPr>
        <w:t>…</w:t>
      </w:r>
      <w:r w:rsidRPr="00571B2F">
        <w:rPr>
          <w:rFonts w:ascii="Century Gothic" w:hAnsi="Century Gothic"/>
        </w:rPr>
        <w:t xml:space="preserve"> </w:t>
      </w:r>
    </w:p>
    <w:p w14:paraId="49B38112" w14:textId="4DC95528" w:rsidR="006536E1" w:rsidRPr="00571B2F" w:rsidRDefault="006536E1" w:rsidP="00571B2F">
      <w:pPr>
        <w:spacing w:line="360" w:lineRule="auto"/>
        <w:ind w:left="708"/>
        <w:jc w:val="both"/>
        <w:rPr>
          <w:rFonts w:ascii="Century Gothic" w:hAnsi="Century Gothic"/>
          <w:b/>
          <w:bCs/>
        </w:rPr>
      </w:pPr>
      <w:r w:rsidRPr="00571B2F">
        <w:rPr>
          <w:rFonts w:ascii="Century Gothic" w:hAnsi="Century Gothic"/>
          <w:b/>
          <w:bCs/>
        </w:rPr>
        <w:t>Este órgano colegiado, deberá de crear y manejar un sistema público de indicadores de desempeño de los sistemas de justicia cívica, que deberá evaluar al menos los indicadores</w:t>
      </w:r>
      <w:r w:rsidR="00571B2F">
        <w:rPr>
          <w:rFonts w:ascii="Century Gothic" w:hAnsi="Century Gothic"/>
          <w:b/>
          <w:bCs/>
        </w:rPr>
        <w:t xml:space="preserve"> de </w:t>
      </w:r>
      <w:r w:rsidRPr="00571B2F">
        <w:rPr>
          <w:rFonts w:ascii="Century Gothic" w:hAnsi="Century Gothic"/>
          <w:b/>
          <w:bCs/>
        </w:rPr>
        <w:t>acceso, equidad, eficiencia, tiempo de resolución, género y zonas rurales.</w:t>
      </w:r>
      <w:r w:rsidR="00571B2F">
        <w:rPr>
          <w:rFonts w:ascii="Century Gothic" w:hAnsi="Century Gothic"/>
          <w:b/>
          <w:bCs/>
        </w:rPr>
        <w:t xml:space="preserve"> Del mismo,</w:t>
      </w:r>
      <w:r w:rsidRPr="00571B2F">
        <w:rPr>
          <w:rFonts w:ascii="Century Gothic" w:hAnsi="Century Gothic"/>
          <w:b/>
          <w:bCs/>
        </w:rPr>
        <w:t xml:space="preserve"> </w:t>
      </w:r>
      <w:r w:rsidR="00571B2F">
        <w:rPr>
          <w:rFonts w:ascii="Century Gothic" w:hAnsi="Century Gothic"/>
          <w:b/>
          <w:bCs/>
        </w:rPr>
        <w:t>d</w:t>
      </w:r>
      <w:r w:rsidRPr="00571B2F">
        <w:rPr>
          <w:rFonts w:ascii="Century Gothic" w:hAnsi="Century Gothic"/>
          <w:b/>
          <w:bCs/>
        </w:rPr>
        <w:t xml:space="preserve">eberá </w:t>
      </w:r>
      <w:r w:rsidR="00571B2F">
        <w:rPr>
          <w:rFonts w:ascii="Century Gothic" w:hAnsi="Century Gothic"/>
          <w:b/>
          <w:bCs/>
        </w:rPr>
        <w:t xml:space="preserve">elaborarse y </w:t>
      </w:r>
      <w:r w:rsidRPr="00571B2F">
        <w:rPr>
          <w:rFonts w:ascii="Century Gothic" w:hAnsi="Century Gothic"/>
          <w:b/>
          <w:bCs/>
        </w:rPr>
        <w:t xml:space="preserve">publicarse un informe </w:t>
      </w:r>
      <w:r w:rsidR="00571B2F">
        <w:rPr>
          <w:rFonts w:ascii="Century Gothic" w:hAnsi="Century Gothic"/>
          <w:b/>
          <w:bCs/>
        </w:rPr>
        <w:t>semestral</w:t>
      </w:r>
      <w:r w:rsidRPr="00571B2F">
        <w:rPr>
          <w:rFonts w:ascii="Century Gothic" w:hAnsi="Century Gothic"/>
          <w:b/>
          <w:bCs/>
        </w:rPr>
        <w:t xml:space="preserve"> con estos datos.</w:t>
      </w:r>
    </w:p>
    <w:p w14:paraId="066B6449" w14:textId="77777777" w:rsidR="006536E1" w:rsidRPr="00571B2F" w:rsidRDefault="006536E1" w:rsidP="00571B2F">
      <w:pPr>
        <w:spacing w:line="360" w:lineRule="auto"/>
        <w:ind w:left="708"/>
        <w:jc w:val="both"/>
        <w:rPr>
          <w:rFonts w:ascii="Century Gothic" w:hAnsi="Century Gothic"/>
          <w:b/>
          <w:bCs/>
        </w:rPr>
      </w:pPr>
      <w:r w:rsidRPr="00571B2F">
        <w:rPr>
          <w:rFonts w:ascii="Century Gothic" w:hAnsi="Century Gothic"/>
          <w:b/>
          <w:bCs/>
        </w:rPr>
        <w:t>El Consejo, deberá de sesionar ordinariamente, por lo menos una vez cada seis meses. Podrá convocarse a sesiones extraordinarias, cuando exista algún asunto que, por su naturaleza, deba atenderse a la brevedad, o cuando sus integrantes así lo dispongan.</w:t>
      </w:r>
    </w:p>
    <w:p w14:paraId="7434ECD8" w14:textId="77777777" w:rsidR="006536E1" w:rsidRPr="007B2B51" w:rsidRDefault="006536E1" w:rsidP="006536E1">
      <w:pPr>
        <w:spacing w:line="360" w:lineRule="auto"/>
        <w:jc w:val="both"/>
        <w:rPr>
          <w:rFonts w:ascii="Century Gothic" w:eastAsia="Times New Roman" w:hAnsi="Century Gothic" w:cs="Times New Roman"/>
          <w:sz w:val="24"/>
          <w:szCs w:val="24"/>
        </w:rPr>
      </w:pPr>
    </w:p>
    <w:p w14:paraId="529CCB1A" w14:textId="77777777" w:rsidR="007B2B51" w:rsidRPr="007B2B51" w:rsidRDefault="007B2B51" w:rsidP="007B2B51">
      <w:pPr>
        <w:spacing w:line="360" w:lineRule="auto"/>
        <w:jc w:val="center"/>
        <w:rPr>
          <w:rFonts w:ascii="Century Gothic" w:eastAsia="Times New Roman" w:hAnsi="Century Gothic" w:cs="Times New Roman"/>
          <w:b/>
          <w:spacing w:val="20"/>
          <w:sz w:val="24"/>
          <w:szCs w:val="24"/>
        </w:rPr>
      </w:pPr>
      <w:r w:rsidRPr="007B2B51">
        <w:rPr>
          <w:rFonts w:ascii="Century Gothic" w:eastAsia="Times New Roman" w:hAnsi="Century Gothic" w:cs="Times New Roman"/>
          <w:b/>
          <w:spacing w:val="20"/>
          <w:sz w:val="24"/>
          <w:szCs w:val="24"/>
        </w:rPr>
        <w:t>TRANSITORIOS</w:t>
      </w:r>
    </w:p>
    <w:p w14:paraId="6428863A" w14:textId="77777777" w:rsidR="007B2B51" w:rsidRPr="007B2B51" w:rsidRDefault="007B2B51" w:rsidP="007B2B51">
      <w:pPr>
        <w:spacing w:line="360" w:lineRule="auto"/>
        <w:jc w:val="both"/>
        <w:rPr>
          <w:rFonts w:ascii="Century Gothic" w:eastAsia="Times New Roman" w:hAnsi="Century Gothic" w:cs="Times New Roman"/>
          <w:sz w:val="24"/>
          <w:szCs w:val="24"/>
        </w:rPr>
      </w:pPr>
      <w:r w:rsidRPr="007B2B51">
        <w:rPr>
          <w:rFonts w:ascii="Century Gothic" w:eastAsia="Times New Roman" w:hAnsi="Century Gothic" w:cs="Times New Roman"/>
          <w:b/>
          <w:sz w:val="24"/>
          <w:szCs w:val="24"/>
        </w:rPr>
        <w:t xml:space="preserve">ARTÍCULO ÚNICO. – </w:t>
      </w:r>
      <w:r w:rsidRPr="007B2B51">
        <w:rPr>
          <w:rFonts w:ascii="Century Gothic" w:eastAsia="Times New Roman" w:hAnsi="Century Gothic" w:cs="Times New Roman"/>
          <w:sz w:val="24"/>
          <w:szCs w:val="24"/>
        </w:rPr>
        <w:t>El presente Decreto entrará en vigor al día siguiente de su publicación en el Periódico Oficial del Estado.</w:t>
      </w:r>
    </w:p>
    <w:p w14:paraId="01B23A7D" w14:textId="77777777" w:rsidR="007B2B51" w:rsidRPr="007B2B51" w:rsidRDefault="007B2B51" w:rsidP="007B2B51">
      <w:pPr>
        <w:spacing w:line="360" w:lineRule="auto"/>
        <w:jc w:val="both"/>
        <w:rPr>
          <w:rFonts w:ascii="Century Gothic" w:eastAsia="Times New Roman" w:hAnsi="Century Gothic" w:cs="Times New Roman"/>
          <w:b/>
          <w:sz w:val="24"/>
          <w:szCs w:val="24"/>
        </w:rPr>
      </w:pPr>
    </w:p>
    <w:p w14:paraId="2D7A719A" w14:textId="77777777" w:rsidR="007B2B51" w:rsidRPr="007B2B51" w:rsidRDefault="007B2B51" w:rsidP="007B2B51">
      <w:pPr>
        <w:spacing w:line="360" w:lineRule="auto"/>
        <w:jc w:val="both"/>
        <w:rPr>
          <w:rFonts w:ascii="Century Gothic" w:eastAsia="Times New Roman" w:hAnsi="Century Gothic" w:cs="Times New Roman"/>
          <w:sz w:val="24"/>
          <w:szCs w:val="24"/>
        </w:rPr>
      </w:pPr>
      <w:proofErr w:type="gramStart"/>
      <w:r w:rsidRPr="007B2B51">
        <w:rPr>
          <w:rFonts w:ascii="Century Gothic" w:eastAsia="Times New Roman" w:hAnsi="Century Gothic" w:cs="Times New Roman"/>
          <w:b/>
          <w:sz w:val="24"/>
          <w:szCs w:val="24"/>
        </w:rPr>
        <w:t>ECONÓMICO.-</w:t>
      </w:r>
      <w:proofErr w:type="gramEnd"/>
      <w:r w:rsidRPr="007B2B51">
        <w:rPr>
          <w:rFonts w:ascii="Century Gothic" w:eastAsia="Times New Roman" w:hAnsi="Century Gothic" w:cs="Times New Roman"/>
          <w:sz w:val="24"/>
          <w:szCs w:val="24"/>
        </w:rPr>
        <w:t xml:space="preserve"> Aprobado que sea túrnese a la Secretaría para que elabore la minuta de decreto.  </w:t>
      </w:r>
    </w:p>
    <w:p w14:paraId="4D64F085" w14:textId="77777777" w:rsidR="007B2B51" w:rsidRPr="007B2B51" w:rsidRDefault="007B2B51" w:rsidP="007B2B51">
      <w:pPr>
        <w:spacing w:after="0" w:line="360" w:lineRule="auto"/>
        <w:jc w:val="both"/>
        <w:rPr>
          <w:rFonts w:ascii="Century Gothic" w:eastAsia="Times New Roman" w:hAnsi="Century Gothic" w:cs="Century Gothic"/>
          <w:b/>
          <w:color w:val="000000"/>
          <w:sz w:val="24"/>
          <w:szCs w:val="24"/>
          <w:lang w:eastAsia="es-MX"/>
        </w:rPr>
      </w:pPr>
    </w:p>
    <w:p w14:paraId="346C0B6A" w14:textId="2C4AA4A6" w:rsidR="007B2B51" w:rsidRPr="007B2B51" w:rsidRDefault="007B2B51" w:rsidP="007B2B51">
      <w:pPr>
        <w:spacing w:line="360" w:lineRule="auto"/>
        <w:jc w:val="both"/>
        <w:rPr>
          <w:rFonts w:ascii="Century Gothic" w:eastAsia="Times New Roman" w:hAnsi="Century Gothic" w:cs="Century Gothic"/>
          <w:color w:val="000000"/>
          <w:sz w:val="24"/>
          <w:szCs w:val="24"/>
          <w:lang w:eastAsia="es-MX"/>
        </w:rPr>
      </w:pPr>
      <w:r w:rsidRPr="007B2B51">
        <w:rPr>
          <w:rFonts w:ascii="Century Gothic" w:eastAsia="Times New Roman" w:hAnsi="Century Gothic" w:cs="Century Gothic"/>
          <w:color w:val="000000"/>
          <w:sz w:val="24"/>
          <w:szCs w:val="24"/>
          <w:lang w:eastAsia="es-MX"/>
        </w:rPr>
        <w:t xml:space="preserve">Dado en el recinto oficial del Poder Legislativo en la ciudad Chihuahua, a los </w:t>
      </w:r>
      <w:r w:rsidR="004638D8">
        <w:rPr>
          <w:rFonts w:ascii="Century Gothic" w:eastAsia="Times New Roman" w:hAnsi="Century Gothic" w:cs="Century Gothic"/>
          <w:color w:val="000000"/>
          <w:sz w:val="24"/>
          <w:szCs w:val="24"/>
          <w:lang w:eastAsia="es-MX"/>
        </w:rPr>
        <w:t>ocho</w:t>
      </w:r>
      <w:r w:rsidR="00571B2F">
        <w:rPr>
          <w:rFonts w:ascii="Century Gothic" w:eastAsia="Times New Roman" w:hAnsi="Century Gothic" w:cs="Century Gothic"/>
          <w:color w:val="000000"/>
          <w:sz w:val="24"/>
          <w:szCs w:val="24"/>
          <w:lang w:eastAsia="es-MX"/>
        </w:rPr>
        <w:t xml:space="preserve"> días</w:t>
      </w:r>
      <w:r w:rsidRPr="007B2B51">
        <w:rPr>
          <w:rFonts w:ascii="Century Gothic" w:eastAsia="Times New Roman" w:hAnsi="Century Gothic" w:cs="Century Gothic"/>
          <w:color w:val="000000"/>
          <w:sz w:val="24"/>
          <w:szCs w:val="24"/>
          <w:lang w:eastAsia="es-MX"/>
        </w:rPr>
        <w:t xml:space="preserve"> del mes de </w:t>
      </w:r>
      <w:r w:rsidR="004638D8">
        <w:rPr>
          <w:rFonts w:ascii="Century Gothic" w:eastAsia="Times New Roman" w:hAnsi="Century Gothic" w:cs="Century Gothic"/>
          <w:color w:val="000000"/>
          <w:sz w:val="24"/>
          <w:szCs w:val="24"/>
          <w:lang w:eastAsia="es-MX"/>
        </w:rPr>
        <w:t>septiembre</w:t>
      </w:r>
      <w:r w:rsidRPr="007B2B51">
        <w:rPr>
          <w:rFonts w:ascii="Century Gothic" w:eastAsia="Times New Roman" w:hAnsi="Century Gothic" w:cs="Century Gothic"/>
          <w:color w:val="000000"/>
          <w:sz w:val="24"/>
          <w:szCs w:val="24"/>
          <w:lang w:eastAsia="es-MX"/>
        </w:rPr>
        <w:t xml:space="preserve"> de dos mil veinticinco.</w:t>
      </w:r>
    </w:p>
    <w:p w14:paraId="2FFEA6F8" w14:textId="77777777" w:rsidR="007B2B51" w:rsidRPr="007B2B51" w:rsidRDefault="007B2B51" w:rsidP="007B2B51">
      <w:pPr>
        <w:spacing w:line="360" w:lineRule="auto"/>
        <w:jc w:val="both"/>
        <w:rPr>
          <w:rFonts w:ascii="Century Gothic" w:eastAsia="Times New Roman" w:hAnsi="Century Gothic" w:cs="Century Gothic"/>
          <w:color w:val="000000"/>
          <w:sz w:val="24"/>
          <w:szCs w:val="24"/>
          <w:lang w:eastAsia="es-MX"/>
        </w:rPr>
      </w:pPr>
    </w:p>
    <w:p w14:paraId="57583A2E" w14:textId="58CC1722" w:rsidR="007B2B51" w:rsidRPr="007B2B51" w:rsidRDefault="005A498F" w:rsidP="007B2B51">
      <w:pPr>
        <w:spacing w:line="360" w:lineRule="auto"/>
        <w:jc w:val="center"/>
        <w:rPr>
          <w:rFonts w:ascii="Century Gothic" w:eastAsia="Times New Roman" w:hAnsi="Century Gothic" w:cs="Times New Roman"/>
          <w:b/>
          <w:sz w:val="24"/>
          <w:szCs w:val="24"/>
        </w:rPr>
      </w:pPr>
      <w:r>
        <w:rPr>
          <w:noProof/>
        </w:rPr>
        <w:drawing>
          <wp:anchor distT="0" distB="0" distL="114300" distR="114300" simplePos="0" relativeHeight="251659264" behindDoc="0" locked="0" layoutInCell="1" allowOverlap="1" wp14:anchorId="38215D62" wp14:editId="4A635FD6">
            <wp:simplePos x="0" y="0"/>
            <wp:positionH relativeFrom="margin">
              <wp:align>center</wp:align>
            </wp:positionH>
            <wp:positionV relativeFrom="paragraph">
              <wp:posOffset>222563</wp:posOffset>
            </wp:positionV>
            <wp:extent cx="2180590" cy="914400"/>
            <wp:effectExtent l="0" t="0" r="0" b="0"/>
            <wp:wrapSquare wrapText="bothSides"/>
            <wp:docPr id="1970829318" name="Imagen 1"/>
            <wp:cNvGraphicFramePr/>
            <a:graphic xmlns:a="http://schemas.openxmlformats.org/drawingml/2006/main">
              <a:graphicData uri="http://schemas.openxmlformats.org/drawingml/2006/picture">
                <pic:pic xmlns:pic="http://schemas.openxmlformats.org/drawingml/2006/picture">
                  <pic:nvPicPr>
                    <pic:cNvPr id="1970829318" name="Imagen 1"/>
                    <pic:cNvPicPr/>
                  </pic:nvPicPr>
                  <pic:blipFill rotWithShape="1">
                    <a:blip r:embed="rId5" cstate="print">
                      <a:extLst>
                        <a:ext uri="{28A0092B-C50C-407E-A947-70E740481C1C}">
                          <a14:useLocalDpi xmlns:a14="http://schemas.microsoft.com/office/drawing/2010/main" val="0"/>
                        </a:ext>
                      </a:extLst>
                    </a:blip>
                    <a:srcRect t="8714" b="7398"/>
                    <a:stretch/>
                  </pic:blipFill>
                  <pic:spPr bwMode="auto">
                    <a:xfrm>
                      <a:off x="0" y="0"/>
                      <a:ext cx="2180590" cy="914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B2B51" w:rsidRPr="007B2B51">
        <w:rPr>
          <w:rFonts w:ascii="Century Gothic" w:eastAsia="Times New Roman" w:hAnsi="Century Gothic" w:cs="Times New Roman"/>
          <w:b/>
          <w:sz w:val="24"/>
          <w:szCs w:val="24"/>
        </w:rPr>
        <w:t>ATENTAMENTE</w:t>
      </w:r>
    </w:p>
    <w:p w14:paraId="6EBCD87D" w14:textId="399D0B6D" w:rsidR="007B2B51" w:rsidRPr="007B2B51" w:rsidRDefault="007B2B51" w:rsidP="007B2B51">
      <w:pPr>
        <w:spacing w:line="360" w:lineRule="auto"/>
        <w:jc w:val="center"/>
        <w:rPr>
          <w:rFonts w:ascii="Century Gothic" w:eastAsia="Times New Roman" w:hAnsi="Century Gothic" w:cs="Times New Roman"/>
          <w:b/>
          <w:sz w:val="24"/>
          <w:szCs w:val="24"/>
        </w:rPr>
      </w:pPr>
    </w:p>
    <w:p w14:paraId="5DCA352F" w14:textId="2CE09F60" w:rsidR="007B2B51" w:rsidRPr="007B2B51" w:rsidRDefault="00571B2F" w:rsidP="007B2B51">
      <w:pPr>
        <w:spacing w:line="360" w:lineRule="auto"/>
        <w:jc w:val="center"/>
        <w:rPr>
          <w:rFonts w:ascii="Century Gothic" w:eastAsia="Times New Roman" w:hAnsi="Century Gothic" w:cs="Times New Roman"/>
          <w:b/>
          <w:sz w:val="24"/>
          <w:szCs w:val="24"/>
        </w:rPr>
      </w:pPr>
      <w:r w:rsidRPr="007B2B51">
        <w:rPr>
          <w:rFonts w:eastAsia="Times New Roman" w:cs="Times New Roman"/>
          <w:noProof/>
        </w:rPr>
        <mc:AlternateContent>
          <mc:Choice Requires="wps">
            <w:drawing>
              <wp:anchor distT="45720" distB="45720" distL="114300" distR="114300" simplePos="0" relativeHeight="251652096" behindDoc="0" locked="0" layoutInCell="1" allowOverlap="1" wp14:anchorId="293A7D6E" wp14:editId="2ACF5AC2">
                <wp:simplePos x="0" y="0"/>
                <wp:positionH relativeFrom="page">
                  <wp:posOffset>2320521</wp:posOffset>
                </wp:positionH>
                <wp:positionV relativeFrom="paragraph">
                  <wp:posOffset>383095</wp:posOffset>
                </wp:positionV>
                <wp:extent cx="3495675" cy="342900"/>
                <wp:effectExtent l="0" t="0" r="28575" b="1905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42900"/>
                        </a:xfrm>
                        <a:prstGeom prst="rect">
                          <a:avLst/>
                        </a:prstGeom>
                        <a:noFill/>
                        <a:ln w="9525">
                          <a:solidFill>
                            <a:srgbClr val="FFFFFF"/>
                          </a:solidFill>
                          <a:miter lim="800000"/>
                          <a:headEnd/>
                          <a:tailEnd/>
                        </a:ln>
                      </wps:spPr>
                      <wps:txbx>
                        <w:txbxContent>
                          <w:p w14:paraId="78362A17" w14:textId="77777777" w:rsidR="007B2B51" w:rsidRDefault="007B2B51" w:rsidP="007B2B51">
                            <w:pPr>
                              <w:spacing w:line="360" w:lineRule="auto"/>
                            </w:pPr>
                            <w:r w:rsidRPr="006306EA">
                              <w:rPr>
                                <w:rFonts w:ascii="Century Gothic" w:hAnsi="Century Gothic"/>
                                <w:b/>
                                <w:sz w:val="24"/>
                              </w:rPr>
                              <w:t xml:space="preserve">DIP. </w:t>
                            </w:r>
                            <w:r>
                              <w:rPr>
                                <w:rFonts w:ascii="Century Gothic" w:hAnsi="Century Gothic"/>
                                <w:b/>
                                <w:sz w:val="24"/>
                              </w:rPr>
                              <w:t>JOSÉ ALFREDO CHÁVEZ MADRID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3A7D6E" id="_x0000_t202" coordsize="21600,21600" o:spt="202" path="m,l,21600r21600,l21600,xe">
                <v:stroke joinstyle="miter"/>
                <v:path gradientshapeok="t" o:connecttype="rect"/>
              </v:shapetype>
              <v:shape id="Cuadro de texto 11" o:spid="_x0000_s1026" type="#_x0000_t202" style="position:absolute;left:0;text-align:left;margin-left:182.7pt;margin-top:30.15pt;width:275.25pt;height:27pt;z-index:251652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UGLwIAADAEAAAOAAAAZHJzL2Uyb0RvYy54bWysU9tuGyEQfa/Uf0C817t27CS2vI5Sp64q&#10;pRcp7QdgYL2oLEMH7F336zOwjmO1b1V5QMDMnJk5c1je9a1lB43BgKv4eFRypp0EZdyu4j++b97d&#10;chaicEpYcLriRx343ertm2XnF3oCDVilkRGIC4vOV7yJ0S+KIshGtyKMwGtHxhqwFZGuuCsUio7Q&#10;W1tMyvK66ACVR5A6BHp9GIx8lfHrWsv4ta6DjsxWnGqLece8b9NerJZisUPhGyNPZYh/qKIVxlHS&#10;M9SDiILt0fwF1RqJEKCOIwltAXVtpM49UDfj8o9unhrhde6FyAn+TFP4f7Dyy+EbMqNodmPOnGhp&#10;Ruu9UAhMaRZ1H4GRhWjqfFiQ95Mn/9i/h55CcsvBP4L8GZiDdSPcTt8jQtdooajMHFlchA44IYFs&#10;u8+gKJ3YR8hAfY1t4pBYYYRO4zqeR0SFMEmPV9P57Ppmxpkk29V0Mi/zDAuxeIn2GOJHDS1Lh4oj&#10;SSCji8NjiNQHub64pGQONsbaLAPrWFfx+WwyG/oCa1QyJreAu+3aIjsIEtImr0QKgYVLt9ZEkrM1&#10;bcVvy7QGgSU2PjiVs0Rh7HCmYOsII9GTGBm4if22J8f0uAV1JKIQBtnSN6NDA/ibs44kW/Hway9Q&#10;c2Y/OSJ7Pp5Ok8bzZTq7mdAFLy3bS4twkqAqHjkbjus4/Iu9R7NrKNMwXgf3NKDaZO5eqzrVTbLM&#10;LJy+UNL95T17vX701TMAAAD//wMAUEsDBBQABgAIAAAAIQA6Terw4QAAAAoBAAAPAAAAZHJzL2Rv&#10;d25yZXYueG1sTI/LTsMwEEX3SPyDNUhsKuqEpFGbxqkQEgsWpbT0A9x4GgficRQ7D/4es4Ll6B7d&#10;e6bYzaZlI/ausSQgXkbAkCqrGqoFnD9eHtbAnJekZGsJBXyjg115e1PIXNmJjjiefM1CCblcCtDe&#10;dznnrtJopFvaDilkV9sb6cPZ11z1cgrlpuWPUZRxIxsKC1p2+Kyx+joNRsDxVb8vKN3vW8XH7PP8&#10;Nhym9UKI+7v5aQvM4+z/YPjVD+pQBqeLHUg51gpIslUaUAFZlAALwCZebYBdAhmnCfCy4P9fKH8A&#10;AAD//wMAUEsBAi0AFAAGAAgAAAAhALaDOJL+AAAA4QEAABMAAAAAAAAAAAAAAAAAAAAAAFtDb250&#10;ZW50X1R5cGVzXS54bWxQSwECLQAUAAYACAAAACEAOP0h/9YAAACUAQAACwAAAAAAAAAAAAAAAAAv&#10;AQAAX3JlbHMvLnJlbHNQSwECLQAUAAYACAAAACEA7RfFBi8CAAAwBAAADgAAAAAAAAAAAAAAAAAu&#10;AgAAZHJzL2Uyb0RvYy54bWxQSwECLQAUAAYACAAAACEAOk3q8OEAAAAKAQAADwAAAAAAAAAAAAAA&#10;AACJBAAAZHJzL2Rvd25yZXYueG1sUEsFBgAAAAAEAAQA8wAAAJcFAAAAAA==&#10;" filled="f" strokecolor="white">
                <v:textbox>
                  <w:txbxContent>
                    <w:p w14:paraId="78362A17" w14:textId="77777777" w:rsidR="007B2B51" w:rsidRDefault="007B2B51" w:rsidP="007B2B51">
                      <w:pPr>
                        <w:spacing w:line="360" w:lineRule="auto"/>
                      </w:pPr>
                      <w:r w:rsidRPr="006306EA">
                        <w:rPr>
                          <w:rFonts w:ascii="Century Gothic" w:hAnsi="Century Gothic"/>
                          <w:b/>
                          <w:sz w:val="24"/>
                        </w:rPr>
                        <w:t xml:space="preserve">DIP. </w:t>
                      </w:r>
                      <w:r>
                        <w:rPr>
                          <w:rFonts w:ascii="Century Gothic" w:hAnsi="Century Gothic"/>
                          <w:b/>
                          <w:sz w:val="24"/>
                        </w:rPr>
                        <w:t>JOSÉ ALFREDO CHÁVEZ MADRID</w:t>
                      </w:r>
                    </w:p>
                  </w:txbxContent>
                </v:textbox>
                <w10:wrap type="square" anchorx="page"/>
              </v:shape>
            </w:pict>
          </mc:Fallback>
        </mc:AlternateContent>
      </w:r>
    </w:p>
    <w:p w14:paraId="31673CFE" w14:textId="09F8E7C8" w:rsidR="007B2B51" w:rsidRPr="007B2B51" w:rsidRDefault="007B2B51" w:rsidP="007B2B51">
      <w:pPr>
        <w:spacing w:line="360" w:lineRule="auto"/>
        <w:jc w:val="center"/>
        <w:rPr>
          <w:rFonts w:ascii="Century Gothic" w:eastAsia="Times New Roman" w:hAnsi="Century Gothic" w:cs="Times New Roman"/>
          <w:b/>
          <w:sz w:val="24"/>
          <w:szCs w:val="24"/>
        </w:rPr>
      </w:pPr>
      <w:r w:rsidRPr="007B2B51">
        <w:rPr>
          <w:rFonts w:eastAsia="Times New Roman" w:cs="Times New Roman"/>
          <w:noProof/>
        </w:rPr>
        <mc:AlternateContent>
          <mc:Choice Requires="wps">
            <w:drawing>
              <wp:anchor distT="45720" distB="45720" distL="114300" distR="114300" simplePos="0" relativeHeight="251653120" behindDoc="0" locked="0" layoutInCell="1" allowOverlap="1" wp14:anchorId="43EABDAD" wp14:editId="6005A822">
                <wp:simplePos x="0" y="0"/>
                <wp:positionH relativeFrom="column">
                  <wp:posOffset>2877820</wp:posOffset>
                </wp:positionH>
                <wp:positionV relativeFrom="paragraph">
                  <wp:posOffset>473075</wp:posOffset>
                </wp:positionV>
                <wp:extent cx="3495675" cy="342900"/>
                <wp:effectExtent l="0" t="0" r="28575" b="1905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42900"/>
                        </a:xfrm>
                        <a:prstGeom prst="rect">
                          <a:avLst/>
                        </a:prstGeom>
                        <a:noFill/>
                        <a:ln w="9525">
                          <a:solidFill>
                            <a:srgbClr val="FFFFFF"/>
                          </a:solidFill>
                          <a:miter lim="800000"/>
                          <a:headEnd/>
                          <a:tailEnd/>
                        </a:ln>
                      </wps:spPr>
                      <wps:txbx>
                        <w:txbxContent>
                          <w:p w14:paraId="1F20441B" w14:textId="77777777" w:rsidR="007B2B51" w:rsidRDefault="007B2B51" w:rsidP="007B2B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EABDAD" id="Cuadro de texto 10" o:spid="_x0000_s1027" type="#_x0000_t202" style="position:absolute;left:0;text-align:left;margin-left:226.6pt;margin-top:37.25pt;width:275.25pt;height:2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w+MAIAADcEAAAOAAAAZHJzL2Uyb0RvYy54bWysU9uO2jAQfa/Uf7D8XgIs7C4RYbVlS1Vp&#10;e5G2/QBjO8Sq43HHhoR+fccOUNS+Vc2DZWfGZ86cOV4+9K1lB43BgKv4ZDTmTDsJyrhdxb993by5&#10;5yxE4ZSw4HTFjzrwh9XrV8vOl3oKDVilkRGIC2XnK97E6MuiCLLRrQgj8NpRsAZsRaQj7gqFoiP0&#10;1hbT8fi26ACVR5A6BPr7NAT5KuPXtZbxc10HHZmtOHGLecW8btNarJai3KHwjZEnGuIfWLTCOCp6&#10;gXoSUbA9mr+gWiMRAtRxJKEtoK6N1LkH6mYy/qObl0Z4nXshcYK/yBT+H6z8dPiCzCiaHcnjREsz&#10;Wu+FQmBKs6j7CIwiJFPnQ0nZL57yY/8WerqSWw7+GeT3wBysG+F2+hERukYLRTQn6WZxdXXACQlk&#10;230EReXEPkIG6mtsk4akCiN04nO8jIiIMEk/b2aL+e3dnDNJsZvZdDHO5ApRnm97DPG9hpalTcWR&#10;LJDRxeE5xMRGlOeUVMzBxlibbWAd6yq+mE/nQ19gjUrBlBZwt11bZAdBRtrkL7dGkeu01kSyszVt&#10;xe/H6RsMltR451SuEoWxw56YWHeSJykyaBP7bT8M5Kz6FtSR9EIY3EuvjTYN4E/OOnJuxcOPvUDN&#10;mf3gSPPFZDZLVs+H2fxuSge8jmyvI8JJgqp45GzYruPwPPYeza6hSsOUHTzSnGqTJUwDHVid6JM7&#10;s7Knl5Tsf33OWb/f++oXAAAA//8DAFBLAwQUAAYACAAAACEAg+BCaOIAAAALAQAADwAAAGRycy9k&#10;b3ducmV2LnhtbEyPy07DMBBF90j8gzVIbCpqkyZtlMapEBILFgVa+gFubOIUexzFzoO/x13BbkZz&#10;dOfccjdbQ0bV+9Yhh8clA6KwdrLFhsPp8+UhB+KDQCmMQ8XhR3nYVbc3pSikm/CgxmNoSAxBXwgO&#10;OoSuoNTXWlnhl65TGG9frrcixLVvqOzFFMOtoQlja2pFi/GDFp161qr+Pg6Ww+FVfyww3e+NpOP6&#10;cnob3qd8wfn93fy0BRLUHP5guOpHdaii09kNKD0xHNJslUSUwybNgFwBxlYbIOc4JXkGtCrp/w7V&#10;LwAAAP//AwBQSwECLQAUAAYACAAAACEAtoM4kv4AAADhAQAAEwAAAAAAAAAAAAAAAAAAAAAAW0Nv&#10;bnRlbnRfVHlwZXNdLnhtbFBLAQItABQABgAIAAAAIQA4/SH/1gAAAJQBAAALAAAAAAAAAAAAAAAA&#10;AC8BAABfcmVscy8ucmVsc1BLAQItABQABgAIAAAAIQBRoow+MAIAADcEAAAOAAAAAAAAAAAAAAAA&#10;AC4CAABkcnMvZTJvRG9jLnhtbFBLAQItABQABgAIAAAAIQCD4EJo4gAAAAsBAAAPAAAAAAAAAAAA&#10;AAAAAIoEAABkcnMvZG93bnJldi54bWxQSwUGAAAAAAQABADzAAAAmQUAAAAA&#10;" filled="f" strokecolor="white">
                <v:textbox>
                  <w:txbxContent>
                    <w:p w14:paraId="1F20441B" w14:textId="77777777" w:rsidR="007B2B51" w:rsidRDefault="007B2B51" w:rsidP="007B2B51"/>
                  </w:txbxContent>
                </v:textbox>
                <w10:wrap type="square"/>
              </v:shape>
            </w:pict>
          </mc:Fallback>
        </mc:AlternateContent>
      </w:r>
    </w:p>
    <w:p w14:paraId="609BABD8" w14:textId="77777777" w:rsidR="007B2B51" w:rsidRPr="007B2B51" w:rsidRDefault="007B2B51" w:rsidP="007B2B51">
      <w:pPr>
        <w:spacing w:line="360" w:lineRule="auto"/>
        <w:rPr>
          <w:rFonts w:ascii="Century Gothic" w:eastAsia="Times New Roman" w:hAnsi="Century Gothic" w:cs="Times New Roman"/>
          <w:b/>
          <w:sz w:val="24"/>
        </w:rPr>
      </w:pPr>
    </w:p>
    <w:bookmarkEnd w:id="0"/>
    <w:p w14:paraId="4F1C79ED" w14:textId="77777777" w:rsidR="007B2B51" w:rsidRPr="007B2B51" w:rsidRDefault="007B2B51" w:rsidP="007B2B51">
      <w:pPr>
        <w:spacing w:line="360" w:lineRule="auto"/>
        <w:rPr>
          <w:rFonts w:ascii="Century Gothic" w:eastAsia="Times New Roman" w:hAnsi="Century Gothic" w:cs="Times New Roman"/>
          <w:b/>
          <w:sz w:val="24"/>
        </w:rPr>
      </w:pPr>
    </w:p>
    <w:p w14:paraId="127E47A0" w14:textId="77487B36" w:rsidR="007B2B51" w:rsidRPr="007B2B51" w:rsidRDefault="007B2B51" w:rsidP="007B2B51">
      <w:pPr>
        <w:spacing w:line="360" w:lineRule="auto"/>
        <w:rPr>
          <w:rFonts w:ascii="Century Gothic" w:eastAsia="Times New Roman" w:hAnsi="Century Gothic" w:cs="Times New Roman"/>
          <w:b/>
          <w:sz w:val="24"/>
        </w:rPr>
      </w:pPr>
    </w:p>
    <w:p w14:paraId="118E8664" w14:textId="77777777" w:rsidR="007B2B51" w:rsidRPr="007B2B51" w:rsidRDefault="007B2B51" w:rsidP="007B2B51">
      <w:pPr>
        <w:spacing w:line="360" w:lineRule="auto"/>
        <w:jc w:val="center"/>
        <w:rPr>
          <w:rFonts w:ascii="Century Gothic" w:eastAsia="Times New Roman" w:hAnsi="Century Gothic" w:cs="Times New Roman"/>
          <w:b/>
          <w:sz w:val="24"/>
        </w:rPr>
      </w:pPr>
    </w:p>
    <w:p w14:paraId="23C665D3" w14:textId="77777777" w:rsidR="007B2B51" w:rsidRPr="007B2B51" w:rsidRDefault="007B2B51" w:rsidP="007B2B51">
      <w:pPr>
        <w:spacing w:line="360" w:lineRule="auto"/>
        <w:jc w:val="center"/>
        <w:rPr>
          <w:rFonts w:ascii="Century Gothic" w:eastAsia="Times New Roman" w:hAnsi="Century Gothic" w:cs="Times New Roman"/>
          <w:b/>
          <w:sz w:val="24"/>
        </w:rPr>
      </w:pPr>
    </w:p>
    <w:p w14:paraId="1A624BC8" w14:textId="77777777" w:rsidR="007B2B51" w:rsidRPr="007B2B51" w:rsidRDefault="007B2B51" w:rsidP="007B2B51">
      <w:pPr>
        <w:spacing w:line="360" w:lineRule="auto"/>
        <w:rPr>
          <w:rFonts w:ascii="Century Gothic" w:eastAsia="Times New Roman" w:hAnsi="Century Gothic" w:cs="Times New Roman"/>
        </w:rPr>
      </w:pPr>
    </w:p>
    <w:p w14:paraId="4802085B" w14:textId="77777777" w:rsidR="007B2B51" w:rsidRPr="007B2B51" w:rsidRDefault="007B2B51" w:rsidP="007B2B51">
      <w:pPr>
        <w:spacing w:line="360" w:lineRule="auto"/>
        <w:rPr>
          <w:rFonts w:ascii="Century Gothic" w:eastAsia="Times New Roman" w:hAnsi="Century Gothic" w:cs="Times New Roman"/>
        </w:rPr>
      </w:pPr>
    </w:p>
    <w:p w14:paraId="11075697" w14:textId="77777777" w:rsidR="007B2B51" w:rsidRPr="007B2B51" w:rsidRDefault="007B2B51" w:rsidP="007B2B51">
      <w:pPr>
        <w:spacing w:line="360" w:lineRule="auto"/>
        <w:rPr>
          <w:rFonts w:ascii="Century Gothic" w:eastAsia="Times New Roman" w:hAnsi="Century Gothic" w:cs="Times New Roman"/>
        </w:rPr>
      </w:pPr>
    </w:p>
    <w:p w14:paraId="619195ED" w14:textId="77777777" w:rsidR="007B2B51" w:rsidRPr="007B2B51" w:rsidRDefault="007B2B51" w:rsidP="007B2B51">
      <w:pPr>
        <w:spacing w:line="360" w:lineRule="auto"/>
        <w:rPr>
          <w:rFonts w:ascii="Century Gothic" w:eastAsia="Times New Roman" w:hAnsi="Century Gothic" w:cs="Times New Roman"/>
        </w:rPr>
      </w:pPr>
    </w:p>
    <w:p w14:paraId="557AB7D5" w14:textId="77777777" w:rsidR="0039166F" w:rsidRDefault="0039166F"/>
    <w:sectPr w:rsidR="0039166F" w:rsidSect="00A83F12">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berana Sans">
    <w:altName w:val="Times New Roman"/>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20E"/>
    <w:multiLevelType w:val="multilevel"/>
    <w:tmpl w:val="BC2E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03DE3"/>
    <w:multiLevelType w:val="multilevel"/>
    <w:tmpl w:val="CC64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CC1AE6"/>
    <w:multiLevelType w:val="multilevel"/>
    <w:tmpl w:val="4638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A076A"/>
    <w:multiLevelType w:val="multilevel"/>
    <w:tmpl w:val="3152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645B9"/>
    <w:multiLevelType w:val="multilevel"/>
    <w:tmpl w:val="3C5A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31354"/>
    <w:multiLevelType w:val="multilevel"/>
    <w:tmpl w:val="563A5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9E143D"/>
    <w:multiLevelType w:val="multilevel"/>
    <w:tmpl w:val="2A86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51"/>
    <w:rsid w:val="000601FF"/>
    <w:rsid w:val="000B23D2"/>
    <w:rsid w:val="000B652D"/>
    <w:rsid w:val="001C6FCB"/>
    <w:rsid w:val="00362F46"/>
    <w:rsid w:val="003755E0"/>
    <w:rsid w:val="0039166F"/>
    <w:rsid w:val="004638D8"/>
    <w:rsid w:val="00531EE7"/>
    <w:rsid w:val="00571B2F"/>
    <w:rsid w:val="005739AD"/>
    <w:rsid w:val="005A498F"/>
    <w:rsid w:val="006536E1"/>
    <w:rsid w:val="0068142E"/>
    <w:rsid w:val="0074542E"/>
    <w:rsid w:val="007B2B51"/>
    <w:rsid w:val="00806636"/>
    <w:rsid w:val="00830366"/>
    <w:rsid w:val="0093190B"/>
    <w:rsid w:val="009C54FE"/>
    <w:rsid w:val="009F3467"/>
    <w:rsid w:val="00A90205"/>
    <w:rsid w:val="00B414BC"/>
    <w:rsid w:val="00C42F43"/>
    <w:rsid w:val="00C470A6"/>
    <w:rsid w:val="00CE0DF9"/>
    <w:rsid w:val="00D034BE"/>
    <w:rsid w:val="00D035F0"/>
    <w:rsid w:val="00DF6906"/>
    <w:rsid w:val="00E32F5D"/>
    <w:rsid w:val="00E45B1F"/>
    <w:rsid w:val="00E5327E"/>
    <w:rsid w:val="00F059A3"/>
    <w:rsid w:val="00F95C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2F8C"/>
  <w15:chartTrackingRefBased/>
  <w15:docId w15:val="{0BE289EC-2D4D-4287-AC05-2F006038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9C54FE"/>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7B2B51"/>
    <w:rPr>
      <w:rFonts w:ascii="Soberana Sans" w:eastAsia="Times New Roman" w:hAnsi="Soberana Sans" w:cs="Soberana Sans"/>
      <w:lang w:eastAsia="es-MX"/>
    </w:rPr>
  </w:style>
  <w:style w:type="paragraph" w:styleId="NormalWeb">
    <w:name w:val="Normal (Web)"/>
    <w:basedOn w:val="Normal"/>
    <w:uiPriority w:val="99"/>
    <w:unhideWhenUsed/>
    <w:rsid w:val="009C54F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9C54FE"/>
    <w:rPr>
      <w:b/>
      <w:bCs/>
    </w:rPr>
  </w:style>
  <w:style w:type="character" w:customStyle="1" w:styleId="Ttulo3Car">
    <w:name w:val="Título 3 Car"/>
    <w:basedOn w:val="Fuentedeprrafopredeter"/>
    <w:link w:val="Ttulo3"/>
    <w:uiPriority w:val="9"/>
    <w:rsid w:val="009C54FE"/>
    <w:rPr>
      <w:rFonts w:ascii="Times New Roman" w:eastAsia="Times New Roman" w:hAnsi="Times New Roman" w:cs="Times New Roman"/>
      <w:b/>
      <w:bCs/>
      <w:sz w:val="27"/>
      <w:szCs w:val="27"/>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50274">
      <w:bodyDiv w:val="1"/>
      <w:marLeft w:val="0"/>
      <w:marRight w:val="0"/>
      <w:marTop w:val="0"/>
      <w:marBottom w:val="0"/>
      <w:divBdr>
        <w:top w:val="none" w:sz="0" w:space="0" w:color="auto"/>
        <w:left w:val="none" w:sz="0" w:space="0" w:color="auto"/>
        <w:bottom w:val="none" w:sz="0" w:space="0" w:color="auto"/>
        <w:right w:val="none" w:sz="0" w:space="0" w:color="auto"/>
      </w:divBdr>
    </w:div>
    <w:div w:id="289211736">
      <w:bodyDiv w:val="1"/>
      <w:marLeft w:val="0"/>
      <w:marRight w:val="0"/>
      <w:marTop w:val="0"/>
      <w:marBottom w:val="0"/>
      <w:divBdr>
        <w:top w:val="none" w:sz="0" w:space="0" w:color="auto"/>
        <w:left w:val="none" w:sz="0" w:space="0" w:color="auto"/>
        <w:bottom w:val="none" w:sz="0" w:space="0" w:color="auto"/>
        <w:right w:val="none" w:sz="0" w:space="0" w:color="auto"/>
      </w:divBdr>
    </w:div>
    <w:div w:id="1545629713">
      <w:bodyDiv w:val="1"/>
      <w:marLeft w:val="0"/>
      <w:marRight w:val="0"/>
      <w:marTop w:val="0"/>
      <w:marBottom w:val="0"/>
      <w:divBdr>
        <w:top w:val="none" w:sz="0" w:space="0" w:color="auto"/>
        <w:left w:val="none" w:sz="0" w:space="0" w:color="auto"/>
        <w:bottom w:val="none" w:sz="0" w:space="0" w:color="auto"/>
        <w:right w:val="none" w:sz="0" w:space="0" w:color="auto"/>
      </w:divBdr>
    </w:div>
    <w:div w:id="19890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1759</Words>
  <Characters>9679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Andrea Daniela Flores Chacon</cp:lastModifiedBy>
  <cp:revision>2</cp:revision>
  <dcterms:created xsi:type="dcterms:W3CDTF">2025-09-12T20:40:00Z</dcterms:created>
  <dcterms:modified xsi:type="dcterms:W3CDTF">2025-09-12T20:40:00Z</dcterms:modified>
</cp:coreProperties>
</file>