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51D5C" w14:textId="77777777" w:rsidR="00923A81" w:rsidRDefault="001B05E8">
      <w:pPr>
        <w:spacing w:before="240" w:after="240"/>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H. CONGRESO DEL ESTADO DE CHIHUAHUA</w:t>
      </w:r>
    </w:p>
    <w:p w14:paraId="0AF4237F" w14:textId="77777777" w:rsidR="00923A81" w:rsidRDefault="001B05E8">
      <w:pPr>
        <w:spacing w:before="240" w:after="240"/>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P R E S E N T E. </w:t>
      </w:r>
    </w:p>
    <w:p w14:paraId="609827AC" w14:textId="30067B52" w:rsidR="001C3BF8" w:rsidRPr="00AC0BB5" w:rsidRDefault="001B05E8" w:rsidP="003039B6">
      <w:pPr>
        <w:spacing w:before="240" w:after="240" w:line="360" w:lineRule="auto"/>
        <w:jc w:val="both"/>
        <w:rPr>
          <w:rFonts w:ascii="Century Gothic" w:eastAsia="Century Gothic" w:hAnsi="Century Gothic" w:cs="Century Gothic"/>
          <w:b/>
          <w:sz w:val="24"/>
          <w:szCs w:val="24"/>
        </w:rPr>
      </w:pPr>
      <w:r>
        <w:rPr>
          <w:rFonts w:ascii="Century Gothic" w:eastAsia="Century Gothic" w:hAnsi="Century Gothic" w:cs="Century Gothic"/>
          <w:sz w:val="24"/>
          <w:szCs w:val="24"/>
        </w:rPr>
        <w:t xml:space="preserve">Quienes suscribimos, </w:t>
      </w:r>
      <w:r>
        <w:rPr>
          <w:rFonts w:ascii="Century Gothic" w:eastAsia="Century Gothic" w:hAnsi="Century Gothic" w:cs="Century Gothic"/>
          <w:b/>
          <w:sz w:val="24"/>
          <w:szCs w:val="24"/>
        </w:rPr>
        <w:t>Oscar Daniel Avitia Arellanes,</w:t>
      </w:r>
      <w:r w:rsidR="003B59DD">
        <w:rPr>
          <w:rFonts w:ascii="Century Gothic" w:eastAsia="Century Gothic" w:hAnsi="Century Gothic" w:cs="Century Gothic"/>
          <w:b/>
          <w:sz w:val="24"/>
          <w:szCs w:val="24"/>
        </w:rPr>
        <w:t xml:space="preserve"> Carlos Alfredo Olson San</w:t>
      </w:r>
      <w:r w:rsidR="00AC0BB5">
        <w:rPr>
          <w:rFonts w:ascii="Century Gothic" w:eastAsia="Century Gothic" w:hAnsi="Century Gothic" w:cs="Century Gothic"/>
          <w:b/>
          <w:sz w:val="24"/>
          <w:szCs w:val="24"/>
        </w:rPr>
        <w:t xml:space="preserve"> </w:t>
      </w:r>
      <w:r w:rsidR="003B59DD">
        <w:rPr>
          <w:rFonts w:ascii="Century Gothic" w:eastAsia="Century Gothic" w:hAnsi="Century Gothic" w:cs="Century Gothic"/>
          <w:b/>
          <w:sz w:val="24"/>
          <w:szCs w:val="24"/>
        </w:rPr>
        <w:t xml:space="preserve">Vicente, Roberto Arturo Medina Aguirre, Nancy Janeth Frías </w:t>
      </w:r>
      <w:proofErr w:type="spellStart"/>
      <w:r w:rsidR="003B59DD">
        <w:rPr>
          <w:rFonts w:ascii="Century Gothic" w:eastAsia="Century Gothic" w:hAnsi="Century Gothic" w:cs="Century Gothic"/>
          <w:b/>
          <w:sz w:val="24"/>
          <w:szCs w:val="24"/>
        </w:rPr>
        <w:t>Frías</w:t>
      </w:r>
      <w:proofErr w:type="spellEnd"/>
      <w:r w:rsidR="003B59DD">
        <w:rPr>
          <w:rFonts w:ascii="Century Gothic" w:eastAsia="Century Gothic" w:hAnsi="Century Gothic" w:cs="Century Gothic"/>
          <w:b/>
          <w:sz w:val="24"/>
          <w:szCs w:val="24"/>
        </w:rPr>
        <w:t xml:space="preserve">, Francisco Adrián Sánchez Villegas, América Victoria Aguilar Gil </w:t>
      </w:r>
      <w:r w:rsidR="006B777C">
        <w:rPr>
          <w:rFonts w:ascii="Century Gothic" w:eastAsia="Century Gothic" w:hAnsi="Century Gothic" w:cs="Century Gothic"/>
          <w:b/>
          <w:sz w:val="24"/>
          <w:szCs w:val="24"/>
        </w:rPr>
        <w:t xml:space="preserve">y </w:t>
      </w:r>
      <w:r w:rsidR="003B59DD">
        <w:rPr>
          <w:rFonts w:ascii="Century Gothic" w:eastAsia="Century Gothic" w:hAnsi="Century Gothic" w:cs="Century Gothic"/>
          <w:b/>
          <w:sz w:val="24"/>
          <w:szCs w:val="24"/>
        </w:rPr>
        <w:t>Herminia Gómez Carrasco</w:t>
      </w:r>
      <w:r>
        <w:rPr>
          <w:rFonts w:ascii="Century Gothic" w:eastAsia="Century Gothic" w:hAnsi="Century Gothic" w:cs="Century Gothic"/>
          <w:sz w:val="24"/>
          <w:szCs w:val="24"/>
        </w:rPr>
        <w:t>, en nuestro carácter de Diputadas y Diputados de la Sexagésima Octava Legislatura del Honorable Congreso del Estado de Chihuahua e integrantes de</w:t>
      </w:r>
      <w:r w:rsidR="003B59DD">
        <w:rPr>
          <w:rFonts w:ascii="Century Gothic" w:eastAsia="Century Gothic" w:hAnsi="Century Gothic" w:cs="Century Gothic"/>
          <w:sz w:val="24"/>
          <w:szCs w:val="24"/>
        </w:rPr>
        <w:t xml:space="preserve"> la Comisión de Educación, Cultura Física y Deporte </w:t>
      </w:r>
      <w:r>
        <w:rPr>
          <w:rFonts w:ascii="Century Gothic" w:eastAsia="Century Gothic" w:hAnsi="Century Gothic" w:cs="Century Gothic"/>
          <w:sz w:val="24"/>
          <w:szCs w:val="24"/>
        </w:rPr>
        <w:t xml:space="preserve">, con fundamento en lo dispuesto por los artículos 68 fracción I, de la Constitución Política; 167 fracción I, 168 de la Ley Orgánica del Poder Legislativo; así como los numerales 75 y 77 del Reglamento Interior de Prácticas Parlamentarias del Poder Legislativo; todos ordenamientos del Estado de Chihuahua, acudimos ante esta Honorable Asamblea Legislativa, a fin de someter a consideración del Pleno, el siguiente proyecto con carácter de </w:t>
      </w:r>
      <w:r>
        <w:rPr>
          <w:rFonts w:ascii="Century Gothic" w:eastAsia="Century Gothic" w:hAnsi="Century Gothic" w:cs="Century Gothic"/>
          <w:b/>
          <w:sz w:val="24"/>
          <w:szCs w:val="24"/>
        </w:rPr>
        <w:t>DECRETO</w:t>
      </w:r>
      <w:r w:rsidR="004A0A82">
        <w:rPr>
          <w:rFonts w:ascii="Century Gothic" w:eastAsia="Century Gothic" w:hAnsi="Century Gothic" w:cs="Century Gothic"/>
          <w:b/>
          <w:sz w:val="24"/>
          <w:szCs w:val="24"/>
        </w:rPr>
        <w:t>,</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al tenor de la siguiente:</w:t>
      </w:r>
    </w:p>
    <w:p w14:paraId="49C6414D" w14:textId="25622210" w:rsidR="00991BF9" w:rsidRDefault="001B05E8" w:rsidP="00991BF9">
      <w:pPr>
        <w:spacing w:before="240" w:after="24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5A82A731" w14:textId="244EBEAD" w:rsidR="00991BF9" w:rsidRPr="001E0547" w:rsidRDefault="00991BF9" w:rsidP="00991BF9">
      <w:pPr>
        <w:spacing w:before="240" w:after="240" w:line="240" w:lineRule="auto"/>
        <w:jc w:val="right"/>
        <w:rPr>
          <w:rFonts w:ascii="Century Gothic" w:eastAsia="Century Gothic" w:hAnsi="Century Gothic" w:cs="Century Gothic"/>
          <w:bCs/>
          <w:i/>
          <w:iCs/>
          <w:sz w:val="20"/>
          <w:szCs w:val="20"/>
        </w:rPr>
      </w:pPr>
      <w:r w:rsidRPr="001E0547">
        <w:rPr>
          <w:rFonts w:ascii="Century Gothic" w:eastAsia="Century Gothic" w:hAnsi="Century Gothic" w:cs="Century Gothic"/>
          <w:bCs/>
          <w:i/>
          <w:iCs/>
          <w:sz w:val="20"/>
          <w:szCs w:val="20"/>
        </w:rPr>
        <w:t>“La educación no cambia al mundo. Cambia a</w:t>
      </w:r>
    </w:p>
    <w:p w14:paraId="7BF5B229" w14:textId="78B20EA8" w:rsidR="00991BF9" w:rsidRPr="001E0547" w:rsidRDefault="00991BF9" w:rsidP="00991BF9">
      <w:pPr>
        <w:spacing w:before="240" w:after="240" w:line="240" w:lineRule="auto"/>
        <w:jc w:val="right"/>
        <w:rPr>
          <w:rFonts w:ascii="Century Gothic" w:eastAsia="Century Gothic" w:hAnsi="Century Gothic" w:cs="Century Gothic"/>
          <w:bCs/>
          <w:i/>
          <w:iCs/>
          <w:sz w:val="20"/>
          <w:szCs w:val="20"/>
        </w:rPr>
      </w:pPr>
      <w:r w:rsidRPr="001E0547">
        <w:rPr>
          <w:rFonts w:ascii="Century Gothic" w:eastAsia="Century Gothic" w:hAnsi="Century Gothic" w:cs="Century Gothic"/>
          <w:bCs/>
          <w:i/>
          <w:iCs/>
          <w:sz w:val="20"/>
          <w:szCs w:val="20"/>
        </w:rPr>
        <w:t>Las personas que van a cambiar el mundo.”</w:t>
      </w:r>
    </w:p>
    <w:p w14:paraId="61E93F69" w14:textId="2C64ABBA" w:rsidR="00991BF9" w:rsidRPr="001E0547" w:rsidRDefault="00991BF9" w:rsidP="00991BF9">
      <w:pPr>
        <w:spacing w:before="240" w:after="240" w:line="240" w:lineRule="auto"/>
        <w:jc w:val="right"/>
        <w:rPr>
          <w:rFonts w:ascii="Century Gothic" w:eastAsia="Century Gothic" w:hAnsi="Century Gothic" w:cs="Century Gothic"/>
          <w:bCs/>
          <w:i/>
          <w:iCs/>
          <w:sz w:val="20"/>
          <w:szCs w:val="20"/>
        </w:rPr>
      </w:pPr>
      <w:r w:rsidRPr="001E0547">
        <w:rPr>
          <w:rFonts w:ascii="Century Gothic" w:eastAsia="Century Gothic" w:hAnsi="Century Gothic" w:cs="Century Gothic"/>
          <w:bCs/>
          <w:i/>
          <w:iCs/>
          <w:sz w:val="20"/>
          <w:szCs w:val="20"/>
        </w:rPr>
        <w:t>Paulo Freire.</w:t>
      </w:r>
    </w:p>
    <w:p w14:paraId="2D1CD1D1" w14:textId="083473DC" w:rsidR="00991BF9" w:rsidRDefault="001E0547" w:rsidP="001E0547">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Esta frase acuñada por el pedagogo y educador brasileño surge quizá de la plena conciencia del papel de la educación como factor de cambio social, partiendo de su papel histórico para moldear individuos, fomentar valores y generar oportunidades.</w:t>
      </w:r>
    </w:p>
    <w:p w14:paraId="5F4D6549" w14:textId="2427C8CC" w:rsidR="001E0547" w:rsidRDefault="001E0547" w:rsidP="001E0547">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lastRenderedPageBreak/>
        <w:t>Además de ser un factor de cambio, la educación juega un rol importantísimo como igualador social,</w:t>
      </w:r>
      <w:r w:rsidR="00CE7C18">
        <w:rPr>
          <w:rFonts w:ascii="Century Gothic" w:eastAsia="Century Gothic" w:hAnsi="Century Gothic" w:cs="Century Gothic"/>
          <w:bCs/>
          <w:sz w:val="24"/>
          <w:szCs w:val="24"/>
        </w:rPr>
        <w:t xml:space="preserve"> proporcionando acceso al </w:t>
      </w:r>
      <w:r w:rsidR="00F953D6">
        <w:rPr>
          <w:rFonts w:ascii="Century Gothic" w:eastAsia="Century Gothic" w:hAnsi="Century Gothic" w:cs="Century Gothic"/>
          <w:bCs/>
          <w:sz w:val="24"/>
          <w:szCs w:val="24"/>
        </w:rPr>
        <w:t>conocimiento,</w:t>
      </w:r>
      <w:r w:rsidR="00CE7C18">
        <w:rPr>
          <w:rFonts w:ascii="Century Gothic" w:eastAsia="Century Gothic" w:hAnsi="Century Gothic" w:cs="Century Gothic"/>
          <w:bCs/>
          <w:sz w:val="24"/>
          <w:szCs w:val="24"/>
        </w:rPr>
        <w:t xml:space="preserve"> así como herramientas necesarias para super</w:t>
      </w:r>
      <w:r w:rsidR="00AC74FD">
        <w:rPr>
          <w:rFonts w:ascii="Century Gothic" w:eastAsia="Century Gothic" w:hAnsi="Century Gothic" w:cs="Century Gothic"/>
          <w:bCs/>
          <w:sz w:val="24"/>
          <w:szCs w:val="24"/>
        </w:rPr>
        <w:t>ar</w:t>
      </w:r>
      <w:r w:rsidR="00CE7C18">
        <w:rPr>
          <w:rFonts w:ascii="Century Gothic" w:eastAsia="Century Gothic" w:hAnsi="Century Gothic" w:cs="Century Gothic"/>
          <w:bCs/>
          <w:sz w:val="24"/>
          <w:szCs w:val="24"/>
        </w:rPr>
        <w:t xml:space="preserve"> barreras socioeconómicas.</w:t>
      </w:r>
    </w:p>
    <w:p w14:paraId="78B8D4AC" w14:textId="4D8254A5" w:rsidR="00CE7C18" w:rsidRDefault="00AC74FD" w:rsidP="001E0547">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Por ende, n</w:t>
      </w:r>
      <w:r w:rsidR="00CE7C18">
        <w:rPr>
          <w:rFonts w:ascii="Century Gothic" w:eastAsia="Century Gothic" w:hAnsi="Century Gothic" w:cs="Century Gothic"/>
          <w:bCs/>
          <w:sz w:val="24"/>
          <w:szCs w:val="24"/>
        </w:rPr>
        <w:t>o debemos subestimar el papel de la escolarización y la formación</w:t>
      </w:r>
      <w:r>
        <w:rPr>
          <w:rFonts w:ascii="Century Gothic" w:eastAsia="Century Gothic" w:hAnsi="Century Gothic" w:cs="Century Gothic"/>
          <w:bCs/>
          <w:sz w:val="24"/>
          <w:szCs w:val="24"/>
        </w:rPr>
        <w:t>,</w:t>
      </w:r>
      <w:r w:rsidR="00CE7C18">
        <w:rPr>
          <w:rFonts w:ascii="Century Gothic" w:eastAsia="Century Gothic" w:hAnsi="Century Gothic" w:cs="Century Gothic"/>
          <w:bCs/>
          <w:sz w:val="24"/>
          <w:szCs w:val="24"/>
        </w:rPr>
        <w:t xml:space="preserve"> dado que a través de ella</w:t>
      </w:r>
      <w:r>
        <w:rPr>
          <w:rFonts w:ascii="Century Gothic" w:eastAsia="Century Gothic" w:hAnsi="Century Gothic" w:cs="Century Gothic"/>
          <w:bCs/>
          <w:sz w:val="24"/>
          <w:szCs w:val="24"/>
        </w:rPr>
        <w:t>s</w:t>
      </w:r>
      <w:r w:rsidR="00CE7C18">
        <w:rPr>
          <w:rFonts w:ascii="Century Gothic" w:eastAsia="Century Gothic" w:hAnsi="Century Gothic" w:cs="Century Gothic"/>
          <w:bCs/>
          <w:sz w:val="24"/>
          <w:szCs w:val="24"/>
        </w:rPr>
        <w:t xml:space="preserve"> se empodera a grupos históricamente marginados</w:t>
      </w:r>
      <w:r>
        <w:rPr>
          <w:rFonts w:ascii="Century Gothic" w:eastAsia="Century Gothic" w:hAnsi="Century Gothic" w:cs="Century Gothic"/>
          <w:bCs/>
          <w:sz w:val="24"/>
          <w:szCs w:val="24"/>
        </w:rPr>
        <w:t>,</w:t>
      </w:r>
      <w:r w:rsidR="00CE7C18">
        <w:rPr>
          <w:rFonts w:ascii="Century Gothic" w:eastAsia="Century Gothic" w:hAnsi="Century Gothic" w:cs="Century Gothic"/>
          <w:bCs/>
          <w:sz w:val="24"/>
          <w:szCs w:val="24"/>
        </w:rPr>
        <w:t xml:space="preserve"> dándoles acceso a la participación activa en sus entornos</w:t>
      </w:r>
      <w:r>
        <w:rPr>
          <w:rFonts w:ascii="Century Gothic" w:eastAsia="Century Gothic" w:hAnsi="Century Gothic" w:cs="Century Gothic"/>
          <w:bCs/>
          <w:sz w:val="24"/>
          <w:szCs w:val="24"/>
        </w:rPr>
        <w:t xml:space="preserve"> y</w:t>
      </w:r>
      <w:r w:rsidR="00CE7C18">
        <w:rPr>
          <w:rFonts w:ascii="Century Gothic" w:eastAsia="Century Gothic" w:hAnsi="Century Gothic" w:cs="Century Gothic"/>
          <w:bCs/>
          <w:sz w:val="24"/>
          <w:szCs w:val="24"/>
        </w:rPr>
        <w:t xml:space="preserve"> reduciendo las brechas</w:t>
      </w:r>
      <w:r w:rsidR="0054081B">
        <w:rPr>
          <w:rFonts w:ascii="Century Gothic" w:eastAsia="Century Gothic" w:hAnsi="Century Gothic" w:cs="Century Gothic"/>
          <w:bCs/>
          <w:sz w:val="24"/>
          <w:szCs w:val="24"/>
        </w:rPr>
        <w:t xml:space="preserve"> económicas y sociales.</w:t>
      </w:r>
    </w:p>
    <w:p w14:paraId="4752D45D" w14:textId="61BFB4B3" w:rsidR="0054081B" w:rsidRDefault="0054081B" w:rsidP="001E0547">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Aunado a lo anterior, la educación fomenta el desarrollo del pensamiento crítico, lo que enriquece los procesos participativos y la generación de soluciones conjuntas; en cuanto a la movilidad social, la </w:t>
      </w:r>
      <w:r w:rsidR="00C17A8F">
        <w:rPr>
          <w:rFonts w:ascii="Century Gothic" w:eastAsia="Century Gothic" w:hAnsi="Century Gothic" w:cs="Century Gothic"/>
          <w:bCs/>
          <w:sz w:val="24"/>
          <w:szCs w:val="24"/>
        </w:rPr>
        <w:t>enseñanza</w:t>
      </w:r>
      <w:r>
        <w:rPr>
          <w:rFonts w:ascii="Century Gothic" w:eastAsia="Century Gothic" w:hAnsi="Century Gothic" w:cs="Century Gothic"/>
          <w:bCs/>
          <w:sz w:val="24"/>
          <w:szCs w:val="24"/>
        </w:rPr>
        <w:t xml:space="preserve"> brinda habilidades no solo sociales</w:t>
      </w:r>
      <w:r w:rsidR="00AC74FD">
        <w:rPr>
          <w:rFonts w:ascii="Century Gothic" w:eastAsia="Century Gothic" w:hAnsi="Century Gothic" w:cs="Century Gothic"/>
          <w:bCs/>
          <w:sz w:val="24"/>
          <w:szCs w:val="24"/>
        </w:rPr>
        <w:t>,</w:t>
      </w:r>
      <w:r>
        <w:rPr>
          <w:rFonts w:ascii="Century Gothic" w:eastAsia="Century Gothic" w:hAnsi="Century Gothic" w:cs="Century Gothic"/>
          <w:bCs/>
          <w:sz w:val="24"/>
          <w:szCs w:val="24"/>
        </w:rPr>
        <w:t xml:space="preserve"> sino profesionales que facilitan la capacitación y </w:t>
      </w:r>
      <w:r w:rsidR="00AF08DF">
        <w:rPr>
          <w:rFonts w:ascii="Century Gothic" w:eastAsia="Century Gothic" w:hAnsi="Century Gothic" w:cs="Century Gothic"/>
          <w:bCs/>
          <w:sz w:val="24"/>
          <w:szCs w:val="24"/>
        </w:rPr>
        <w:t>el crecimiento económico.</w:t>
      </w:r>
    </w:p>
    <w:p w14:paraId="54BE7BD2" w14:textId="7DB62F38" w:rsidR="00AF08DF" w:rsidRDefault="00AF08DF" w:rsidP="001E0547">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Ahora bien, a pesar de los grandes e innegables aportes que brindan los procesos educativos a las personas, </w:t>
      </w:r>
      <w:r w:rsidR="00C17A8F">
        <w:rPr>
          <w:rFonts w:ascii="Century Gothic" w:eastAsia="Century Gothic" w:hAnsi="Century Gothic" w:cs="Century Gothic"/>
          <w:bCs/>
          <w:sz w:val="24"/>
          <w:szCs w:val="24"/>
        </w:rPr>
        <w:t>de igual dimensión</w:t>
      </w:r>
      <w:r>
        <w:rPr>
          <w:rFonts w:ascii="Century Gothic" w:eastAsia="Century Gothic" w:hAnsi="Century Gothic" w:cs="Century Gothic"/>
          <w:bCs/>
          <w:sz w:val="24"/>
          <w:szCs w:val="24"/>
        </w:rPr>
        <w:t xml:space="preserve"> son los desafíos que enfrentan: la desigualdad en cuanto a su acceso debido a condiciones tanto geográficas como sociales, la falta de recursos humanos y económicos, entre otros, demandan de adaptación a fin de democratizar la impartición de la educación.</w:t>
      </w:r>
    </w:p>
    <w:p w14:paraId="1278B6AA" w14:textId="41D96933" w:rsidR="00DC0DC3" w:rsidRDefault="00DC0DC3" w:rsidP="00DC0DC3">
      <w:pPr>
        <w:spacing w:before="100" w:beforeAutospacing="1" w:after="100" w:afterAutospacing="1" w:line="360" w:lineRule="auto"/>
        <w:jc w:val="both"/>
        <w:rPr>
          <w:rFonts w:ascii="Century Gothic" w:eastAsia="Times New Roman" w:hAnsi="Century Gothic" w:cs="Segoe UI Historic"/>
          <w:sz w:val="24"/>
          <w:szCs w:val="24"/>
        </w:rPr>
      </w:pPr>
      <w:r w:rsidRPr="00DC0DC3">
        <w:rPr>
          <w:rFonts w:ascii="Century Gothic" w:eastAsia="Times New Roman" w:hAnsi="Century Gothic" w:cs="Segoe UI Historic"/>
          <w:sz w:val="24"/>
          <w:szCs w:val="24"/>
        </w:rPr>
        <w:t>E</w:t>
      </w:r>
      <w:r w:rsidR="00AF08DF">
        <w:rPr>
          <w:rFonts w:ascii="Century Gothic" w:eastAsia="Times New Roman" w:hAnsi="Century Gothic" w:cs="Segoe UI Historic"/>
          <w:sz w:val="24"/>
          <w:szCs w:val="24"/>
        </w:rPr>
        <w:t>s así como nace el</w:t>
      </w:r>
      <w:r w:rsidRPr="00DC0DC3">
        <w:rPr>
          <w:rFonts w:ascii="Century Gothic" w:eastAsia="Times New Roman" w:hAnsi="Century Gothic" w:cs="Segoe UI Historic"/>
          <w:sz w:val="24"/>
          <w:szCs w:val="24"/>
        </w:rPr>
        <w:t xml:space="preserve"> Consejo Nacional de Fomento Educativo (CONAFE)</w:t>
      </w:r>
      <w:r w:rsidR="00AF08DF">
        <w:rPr>
          <w:rFonts w:ascii="Century Gothic" w:eastAsia="Times New Roman" w:hAnsi="Century Gothic" w:cs="Segoe UI Historic"/>
          <w:sz w:val="24"/>
          <w:szCs w:val="24"/>
        </w:rPr>
        <w:t xml:space="preserve">, </w:t>
      </w:r>
      <w:r w:rsidRPr="00DC0DC3">
        <w:rPr>
          <w:rFonts w:ascii="Century Gothic" w:eastAsia="Times New Roman" w:hAnsi="Century Gothic" w:cs="Segoe UI Historic"/>
          <w:sz w:val="24"/>
          <w:szCs w:val="24"/>
        </w:rPr>
        <w:t>organismo descentralizado de la administración pública federal, que desde su creación en 1971 ha tenido como misión brindar servicios educativos a niñas, niños y adolescentes en comunidades rurales, indígenas y marginadas del país, en las que no es posible establecer escuelas del sistema educativo tradicional.</w:t>
      </w:r>
    </w:p>
    <w:p w14:paraId="4CA5AE4E" w14:textId="343668FB" w:rsidR="00C17A8F" w:rsidRDefault="00C17A8F" w:rsidP="00DC0DC3">
      <w:pPr>
        <w:spacing w:before="100" w:beforeAutospacing="1" w:after="100" w:afterAutospacing="1" w:line="360" w:lineRule="auto"/>
        <w:jc w:val="both"/>
        <w:rPr>
          <w:rFonts w:ascii="Century Gothic" w:eastAsia="Times New Roman" w:hAnsi="Century Gothic" w:cs="Segoe UI Historic"/>
          <w:sz w:val="24"/>
          <w:szCs w:val="24"/>
        </w:rPr>
      </w:pPr>
      <w:r>
        <w:rPr>
          <w:rFonts w:ascii="Century Gothic" w:eastAsia="Times New Roman" w:hAnsi="Century Gothic" w:cs="Segoe UI Historic"/>
          <w:sz w:val="24"/>
          <w:szCs w:val="24"/>
        </w:rPr>
        <w:lastRenderedPageBreak/>
        <w:t>Adoptando el modelo pedagógico de Educación Comunitaria para el Bienestar, surge una alternativa para que, el derecho a la educación sea una realidad para todas las comunidades, e</w:t>
      </w:r>
      <w:r w:rsidR="00AE0AF4">
        <w:rPr>
          <w:rFonts w:ascii="Century Gothic" w:eastAsia="Times New Roman" w:hAnsi="Century Gothic" w:cs="Segoe UI Historic"/>
          <w:sz w:val="24"/>
          <w:szCs w:val="24"/>
        </w:rPr>
        <w:t>stableciendo una relación más individualizada privilegiando el aprendizaje.</w:t>
      </w:r>
    </w:p>
    <w:p w14:paraId="266621CD" w14:textId="5434C485" w:rsidR="00AE0AF4" w:rsidRDefault="00AE0AF4" w:rsidP="00DC0DC3">
      <w:pPr>
        <w:spacing w:before="100" w:beforeAutospacing="1" w:after="100" w:afterAutospacing="1" w:line="360" w:lineRule="auto"/>
        <w:jc w:val="both"/>
        <w:rPr>
          <w:rFonts w:ascii="Century Gothic" w:eastAsia="Times New Roman" w:hAnsi="Century Gothic" w:cs="Segoe UI Historic"/>
          <w:sz w:val="24"/>
          <w:szCs w:val="24"/>
        </w:rPr>
      </w:pPr>
      <w:r>
        <w:rPr>
          <w:rFonts w:ascii="Century Gothic" w:eastAsia="Times New Roman" w:hAnsi="Century Gothic" w:cs="Segoe UI Historic"/>
          <w:sz w:val="24"/>
          <w:szCs w:val="24"/>
        </w:rPr>
        <w:t>El enfoque principal del esquema de Educación Comunitaria para el Bienestar es la comunidad, por lo que las condiciones se adaptan para ofrecer a la comunidad una educación incluyente, flexible y diversa que privilegia la relación en el contexto social bajo la premisa de que, todas las personas tienen la posibilidad tanto de aprender, como de enseñar.</w:t>
      </w:r>
    </w:p>
    <w:p w14:paraId="07641543" w14:textId="6266B0FC" w:rsidR="00AE0AF4" w:rsidRDefault="00AE0AF4" w:rsidP="00DC0DC3">
      <w:pPr>
        <w:spacing w:before="100" w:beforeAutospacing="1" w:after="100" w:afterAutospacing="1" w:line="360" w:lineRule="auto"/>
        <w:jc w:val="both"/>
        <w:rPr>
          <w:rFonts w:ascii="Century Gothic" w:eastAsia="Times New Roman" w:hAnsi="Century Gothic" w:cs="Segoe UI Historic"/>
          <w:sz w:val="24"/>
          <w:szCs w:val="24"/>
        </w:rPr>
      </w:pPr>
      <w:r>
        <w:rPr>
          <w:rFonts w:ascii="Century Gothic" w:eastAsia="Times New Roman" w:hAnsi="Century Gothic" w:cs="Segoe UI Historic"/>
          <w:sz w:val="24"/>
          <w:szCs w:val="24"/>
        </w:rPr>
        <w:t xml:space="preserve">Es así que las oportunidades educativas se amplían para las personas de estas zonas con rezago social, </w:t>
      </w:r>
      <w:r w:rsidR="00933934">
        <w:rPr>
          <w:rFonts w:ascii="Century Gothic" w:eastAsia="Times New Roman" w:hAnsi="Century Gothic" w:cs="Segoe UI Historic"/>
          <w:sz w:val="24"/>
          <w:szCs w:val="24"/>
        </w:rPr>
        <w:t>ofreciéndoles</w:t>
      </w:r>
      <w:r>
        <w:rPr>
          <w:rFonts w:ascii="Century Gothic" w:eastAsia="Times New Roman" w:hAnsi="Century Gothic" w:cs="Segoe UI Historic"/>
          <w:sz w:val="24"/>
          <w:szCs w:val="24"/>
        </w:rPr>
        <w:t xml:space="preserve"> la posibilidad de construir grupos de aprendizaje autogestivo, lo que a su vez amplía la red en los procesos educativos.</w:t>
      </w:r>
    </w:p>
    <w:p w14:paraId="18A09BED" w14:textId="2902A68C" w:rsidR="00933934" w:rsidRDefault="00933934" w:rsidP="00DC0DC3">
      <w:pPr>
        <w:spacing w:before="100" w:beforeAutospacing="1" w:after="100" w:afterAutospacing="1" w:line="360" w:lineRule="auto"/>
        <w:jc w:val="both"/>
        <w:rPr>
          <w:rFonts w:ascii="Century Gothic" w:eastAsia="Times New Roman" w:hAnsi="Century Gothic" w:cs="Segoe UI Historic"/>
          <w:sz w:val="24"/>
          <w:szCs w:val="24"/>
        </w:rPr>
      </w:pPr>
      <w:r>
        <w:rPr>
          <w:rFonts w:ascii="Century Gothic" w:eastAsia="Times New Roman" w:hAnsi="Century Gothic" w:cs="Segoe UI Historic"/>
          <w:sz w:val="24"/>
          <w:szCs w:val="24"/>
        </w:rPr>
        <w:t>En ese orden de ideas, este modelo de educación comunitaria propicia la colaboración, fomenta el acompañamiento y la educación bajo un esquema deliberativo utilizando las herramientas de la relación tutora transformando el núcleo pedagógico; para las y los educadores comunitarios,</w:t>
      </w:r>
      <w:r w:rsidR="00ED4A92">
        <w:rPr>
          <w:rFonts w:ascii="Century Gothic" w:eastAsia="Times New Roman" w:hAnsi="Century Gothic" w:cs="Segoe UI Historic"/>
          <w:sz w:val="24"/>
          <w:szCs w:val="24"/>
        </w:rPr>
        <w:t xml:space="preserve"> estudiantes</w:t>
      </w:r>
      <w:r>
        <w:rPr>
          <w:rFonts w:ascii="Century Gothic" w:eastAsia="Times New Roman" w:hAnsi="Century Gothic" w:cs="Segoe UI Historic"/>
          <w:sz w:val="24"/>
          <w:szCs w:val="24"/>
        </w:rPr>
        <w:t xml:space="preserve"> y sus familias son el centro de atención, por lo que los beneficios se extienden a la comunidad, adaptándose a las necesidades primordiales.</w:t>
      </w:r>
    </w:p>
    <w:p w14:paraId="7F65F4D7" w14:textId="27E1F59B" w:rsidR="00933934" w:rsidRDefault="00933934" w:rsidP="00DC0DC3">
      <w:pPr>
        <w:spacing w:before="100" w:beforeAutospacing="1" w:after="100" w:afterAutospacing="1" w:line="360" w:lineRule="auto"/>
        <w:jc w:val="both"/>
        <w:rPr>
          <w:rFonts w:ascii="Century Gothic" w:eastAsia="Times New Roman" w:hAnsi="Century Gothic" w:cs="Segoe UI Historic"/>
          <w:sz w:val="24"/>
          <w:szCs w:val="24"/>
        </w:rPr>
      </w:pPr>
      <w:r>
        <w:rPr>
          <w:rFonts w:ascii="Century Gothic" w:eastAsia="Times New Roman" w:hAnsi="Century Gothic" w:cs="Segoe UI Historic"/>
          <w:sz w:val="24"/>
          <w:szCs w:val="24"/>
        </w:rPr>
        <w:t xml:space="preserve">Otro de los beneficios de este modelo, es el enriquecimiento de los contenidos curriculares que se ven influenciados por las propias vivencias de las y los habitantes de las zonas en las que se opera: ejemplo de ello es el enfoque que se brinda en el nivel de atención a primera infancia, donde la enseñanza </w:t>
      </w:r>
      <w:r>
        <w:rPr>
          <w:rFonts w:ascii="Century Gothic" w:eastAsia="Times New Roman" w:hAnsi="Century Gothic" w:cs="Segoe UI Historic"/>
          <w:sz w:val="24"/>
          <w:szCs w:val="24"/>
        </w:rPr>
        <w:lastRenderedPageBreak/>
        <w:t>no se limita a la interacción entre las y los infantes, sino que se extiende a madres y padres de familia respecto a los procesos de crianza.</w:t>
      </w:r>
    </w:p>
    <w:p w14:paraId="3C045C9E" w14:textId="317C73C8" w:rsidR="00DC0DC3" w:rsidRDefault="00933934" w:rsidP="00DC0DC3">
      <w:pPr>
        <w:spacing w:before="100" w:beforeAutospacing="1" w:after="100" w:afterAutospacing="1" w:line="360" w:lineRule="auto"/>
        <w:jc w:val="both"/>
        <w:rPr>
          <w:rFonts w:ascii="Century Gothic" w:eastAsia="Times New Roman" w:hAnsi="Century Gothic" w:cs="Segoe UI Historic"/>
          <w:sz w:val="24"/>
          <w:szCs w:val="24"/>
        </w:rPr>
      </w:pPr>
      <w:r>
        <w:rPr>
          <w:rFonts w:ascii="Century Gothic" w:eastAsia="Times New Roman" w:hAnsi="Century Gothic" w:cs="Segoe UI Historic"/>
          <w:sz w:val="24"/>
          <w:szCs w:val="24"/>
        </w:rPr>
        <w:t>A propósito de lo anterior, en</w:t>
      </w:r>
      <w:r w:rsidR="00DC0DC3" w:rsidRPr="00DC0DC3">
        <w:rPr>
          <w:rFonts w:ascii="Century Gothic" w:eastAsia="Times New Roman" w:hAnsi="Century Gothic" w:cs="Segoe UI Historic"/>
          <w:sz w:val="24"/>
          <w:szCs w:val="24"/>
        </w:rPr>
        <w:t xml:space="preserve"> el Estado de Chihuahua, debido a su extensión territorial, su diversidad geográfica y cultural, así como la presencia significativa de comunidades rurales y pueblos originarios, el trabajo de CONAFE ha sido esencial para garantizar el derecho a la educación </w:t>
      </w:r>
      <w:r w:rsidR="00C17A8F">
        <w:rPr>
          <w:rFonts w:ascii="Century Gothic" w:eastAsia="Times New Roman" w:hAnsi="Century Gothic" w:cs="Segoe UI Historic"/>
          <w:sz w:val="24"/>
          <w:szCs w:val="24"/>
        </w:rPr>
        <w:t>en</w:t>
      </w:r>
      <w:r w:rsidR="00DC0DC3" w:rsidRPr="00DC0DC3">
        <w:rPr>
          <w:rFonts w:ascii="Century Gothic" w:eastAsia="Times New Roman" w:hAnsi="Century Gothic" w:cs="Segoe UI Historic"/>
          <w:sz w:val="24"/>
          <w:szCs w:val="24"/>
        </w:rPr>
        <w:t xml:space="preserve"> los sectores más vulnerables.</w:t>
      </w:r>
    </w:p>
    <w:p w14:paraId="138ABC7A" w14:textId="5A2BA1A4" w:rsidR="00F758E9" w:rsidRDefault="00F758E9" w:rsidP="00DC0DC3">
      <w:pPr>
        <w:spacing w:before="100" w:beforeAutospacing="1" w:after="100" w:afterAutospacing="1" w:line="360" w:lineRule="auto"/>
        <w:jc w:val="both"/>
        <w:rPr>
          <w:rFonts w:ascii="Century Gothic" w:eastAsia="Times New Roman" w:hAnsi="Century Gothic" w:cs="Segoe UI Historic"/>
          <w:sz w:val="24"/>
          <w:szCs w:val="24"/>
        </w:rPr>
      </w:pPr>
      <w:r>
        <w:rPr>
          <w:rFonts w:ascii="Century Gothic" w:eastAsia="Times New Roman" w:hAnsi="Century Gothic" w:cs="Segoe UI Historic"/>
          <w:sz w:val="24"/>
          <w:szCs w:val="24"/>
        </w:rPr>
        <w:t>Bajo el esquema de figuras educativas, cerca de mil quinientas personas</w:t>
      </w:r>
      <w:r w:rsidR="00C17A8F">
        <w:rPr>
          <w:rFonts w:ascii="Century Gothic" w:eastAsia="Times New Roman" w:hAnsi="Century Gothic" w:cs="Segoe UI Historic"/>
          <w:sz w:val="24"/>
          <w:szCs w:val="24"/>
        </w:rPr>
        <w:t xml:space="preserve"> tan solo en nuestro estado,</w:t>
      </w:r>
      <w:r>
        <w:rPr>
          <w:rFonts w:ascii="Century Gothic" w:eastAsia="Times New Roman" w:hAnsi="Century Gothic" w:cs="Segoe UI Historic"/>
          <w:sz w:val="24"/>
          <w:szCs w:val="24"/>
        </w:rPr>
        <w:t xml:space="preserve"> a través de un servicio voluntario, acercan la educación a niñas, niños y adolescentes que viven en poblaciones de alta o muy alta marginación, atendiendo grupos multigrado que van desde atención a primera infancia hasta secundaria, agrupando entre 8 </w:t>
      </w:r>
      <w:r w:rsidR="00C17A8F">
        <w:rPr>
          <w:rFonts w:ascii="Century Gothic" w:eastAsia="Times New Roman" w:hAnsi="Century Gothic" w:cs="Segoe UI Historic"/>
          <w:sz w:val="24"/>
          <w:szCs w:val="24"/>
        </w:rPr>
        <w:t>y</w:t>
      </w:r>
      <w:r>
        <w:rPr>
          <w:rFonts w:ascii="Century Gothic" w:eastAsia="Times New Roman" w:hAnsi="Century Gothic" w:cs="Segoe UI Historic"/>
          <w:sz w:val="24"/>
          <w:szCs w:val="24"/>
        </w:rPr>
        <w:t xml:space="preserve"> 23 estudiantes.</w:t>
      </w:r>
    </w:p>
    <w:p w14:paraId="67F9BE4F" w14:textId="34D1C903" w:rsidR="00F758E9" w:rsidRDefault="00F758E9" w:rsidP="00DC0DC3">
      <w:pPr>
        <w:spacing w:before="100" w:beforeAutospacing="1" w:after="100" w:afterAutospacing="1" w:line="360" w:lineRule="auto"/>
        <w:jc w:val="both"/>
        <w:rPr>
          <w:rFonts w:ascii="Century Gothic" w:eastAsia="Times New Roman" w:hAnsi="Century Gothic" w:cs="Segoe UI Historic"/>
          <w:sz w:val="24"/>
          <w:szCs w:val="24"/>
        </w:rPr>
      </w:pPr>
      <w:r>
        <w:rPr>
          <w:rFonts w:ascii="Century Gothic" w:eastAsia="Times New Roman" w:hAnsi="Century Gothic" w:cs="Segoe UI Historic"/>
          <w:sz w:val="24"/>
          <w:szCs w:val="24"/>
        </w:rPr>
        <w:t xml:space="preserve">Estas personas, que prestan un servicio social voluntario, se encuentran distribuidas en todos los municipios del estado, concentrándose principalmente en las áreas de Guachochi, Guadalupe y Calvo y Bocoyna, recibiendo a cambio un apoyo </w:t>
      </w:r>
      <w:r w:rsidR="00C17A8F">
        <w:rPr>
          <w:rFonts w:ascii="Century Gothic" w:eastAsia="Times New Roman" w:hAnsi="Century Gothic" w:cs="Segoe UI Historic"/>
          <w:sz w:val="24"/>
          <w:szCs w:val="24"/>
        </w:rPr>
        <w:t>que ronda los</w:t>
      </w:r>
      <w:r>
        <w:rPr>
          <w:rFonts w:ascii="Century Gothic" w:eastAsia="Times New Roman" w:hAnsi="Century Gothic" w:cs="Segoe UI Historic"/>
          <w:sz w:val="24"/>
          <w:szCs w:val="24"/>
        </w:rPr>
        <w:t xml:space="preserve"> $5,000 mensuales, cantidad mínima si comparamos con el gran valor de su labor para las comunidades en las que están presentes.</w:t>
      </w:r>
    </w:p>
    <w:p w14:paraId="2B4046C7" w14:textId="771D038F" w:rsidR="00DC0DC3" w:rsidRDefault="00DC0DC3" w:rsidP="00DC0DC3">
      <w:pPr>
        <w:spacing w:before="100" w:beforeAutospacing="1" w:after="100" w:afterAutospacing="1" w:line="360" w:lineRule="auto"/>
        <w:jc w:val="both"/>
        <w:rPr>
          <w:rFonts w:ascii="Century Gothic" w:eastAsia="Times New Roman" w:hAnsi="Century Gothic" w:cs="Segoe UI Historic"/>
          <w:sz w:val="24"/>
          <w:szCs w:val="24"/>
        </w:rPr>
      </w:pPr>
      <w:r w:rsidRPr="00DC0DC3">
        <w:rPr>
          <w:rFonts w:ascii="Century Gothic" w:eastAsia="Times New Roman" w:hAnsi="Century Gothic" w:cs="Segoe UI Historic"/>
          <w:sz w:val="24"/>
          <w:szCs w:val="24"/>
        </w:rPr>
        <w:t>L</w:t>
      </w:r>
      <w:r w:rsidR="00F758E9">
        <w:rPr>
          <w:rFonts w:ascii="Century Gothic" w:eastAsia="Times New Roman" w:hAnsi="Century Gothic" w:cs="Segoe UI Historic"/>
          <w:sz w:val="24"/>
          <w:szCs w:val="24"/>
        </w:rPr>
        <w:t>a</w:t>
      </w:r>
      <w:r w:rsidRPr="00DC0DC3">
        <w:rPr>
          <w:rFonts w:ascii="Century Gothic" w:eastAsia="Times New Roman" w:hAnsi="Century Gothic" w:cs="Segoe UI Historic"/>
          <w:sz w:val="24"/>
          <w:szCs w:val="24"/>
        </w:rPr>
        <w:t>s educador</w:t>
      </w:r>
      <w:r w:rsidR="00F758E9">
        <w:rPr>
          <w:rFonts w:ascii="Century Gothic" w:eastAsia="Times New Roman" w:hAnsi="Century Gothic" w:cs="Segoe UI Historic"/>
          <w:sz w:val="24"/>
          <w:szCs w:val="24"/>
        </w:rPr>
        <w:t>a</w:t>
      </w:r>
      <w:r w:rsidRPr="00DC0DC3">
        <w:rPr>
          <w:rFonts w:ascii="Century Gothic" w:eastAsia="Times New Roman" w:hAnsi="Century Gothic" w:cs="Segoe UI Historic"/>
          <w:sz w:val="24"/>
          <w:szCs w:val="24"/>
        </w:rPr>
        <w:t>s y educador</w:t>
      </w:r>
      <w:r w:rsidR="00F758E9">
        <w:rPr>
          <w:rFonts w:ascii="Century Gothic" w:eastAsia="Times New Roman" w:hAnsi="Century Gothic" w:cs="Segoe UI Historic"/>
          <w:sz w:val="24"/>
          <w:szCs w:val="24"/>
        </w:rPr>
        <w:t>e</w:t>
      </w:r>
      <w:r w:rsidRPr="00DC0DC3">
        <w:rPr>
          <w:rFonts w:ascii="Century Gothic" w:eastAsia="Times New Roman" w:hAnsi="Century Gothic" w:cs="Segoe UI Historic"/>
          <w:sz w:val="24"/>
          <w:szCs w:val="24"/>
        </w:rPr>
        <w:t>s comunitari</w:t>
      </w:r>
      <w:r w:rsidR="00F758E9">
        <w:rPr>
          <w:rFonts w:ascii="Century Gothic" w:eastAsia="Times New Roman" w:hAnsi="Century Gothic" w:cs="Segoe UI Historic"/>
          <w:sz w:val="24"/>
          <w:szCs w:val="24"/>
        </w:rPr>
        <w:t>o</w:t>
      </w:r>
      <w:r w:rsidRPr="00DC0DC3">
        <w:rPr>
          <w:rFonts w:ascii="Century Gothic" w:eastAsia="Times New Roman" w:hAnsi="Century Gothic" w:cs="Segoe UI Historic"/>
          <w:sz w:val="24"/>
          <w:szCs w:val="24"/>
        </w:rPr>
        <w:t>s de CONAFE son jóvenes comprometidos que, de forma voluntaria, prestan un servicio social educativo en contexto</w:t>
      </w:r>
      <w:r w:rsidR="00F758E9">
        <w:rPr>
          <w:rFonts w:ascii="Century Gothic" w:eastAsia="Times New Roman" w:hAnsi="Century Gothic" w:cs="Segoe UI Historic"/>
          <w:sz w:val="24"/>
          <w:szCs w:val="24"/>
        </w:rPr>
        <w:t>s que presentan una alta dificultad;</w:t>
      </w:r>
      <w:r w:rsidRPr="00DC0DC3">
        <w:rPr>
          <w:rFonts w:ascii="Century Gothic" w:eastAsia="Times New Roman" w:hAnsi="Century Gothic" w:cs="Segoe UI Historic"/>
          <w:sz w:val="24"/>
          <w:szCs w:val="24"/>
        </w:rPr>
        <w:t xml:space="preserve"> </w:t>
      </w:r>
      <w:r w:rsidR="00F758E9">
        <w:rPr>
          <w:rFonts w:ascii="Century Gothic" w:eastAsia="Times New Roman" w:hAnsi="Century Gothic" w:cs="Segoe UI Historic"/>
          <w:sz w:val="24"/>
          <w:szCs w:val="24"/>
        </w:rPr>
        <w:t>s</w:t>
      </w:r>
      <w:r w:rsidRPr="00DC0DC3">
        <w:rPr>
          <w:rFonts w:ascii="Century Gothic" w:eastAsia="Times New Roman" w:hAnsi="Century Gothic" w:cs="Segoe UI Historic"/>
          <w:sz w:val="24"/>
          <w:szCs w:val="24"/>
        </w:rPr>
        <w:t xml:space="preserve">u labor no </w:t>
      </w:r>
      <w:r w:rsidR="00F758E9">
        <w:rPr>
          <w:rFonts w:ascii="Century Gothic" w:eastAsia="Times New Roman" w:hAnsi="Century Gothic" w:cs="Segoe UI Historic"/>
          <w:sz w:val="24"/>
          <w:szCs w:val="24"/>
        </w:rPr>
        <w:t>se limita a</w:t>
      </w:r>
      <w:r w:rsidRPr="00DC0DC3">
        <w:rPr>
          <w:rFonts w:ascii="Century Gothic" w:eastAsia="Times New Roman" w:hAnsi="Century Gothic" w:cs="Segoe UI Historic"/>
          <w:sz w:val="24"/>
          <w:szCs w:val="24"/>
        </w:rPr>
        <w:t xml:space="preserve"> la enseñanza, sino</w:t>
      </w:r>
      <w:r w:rsidR="00F758E9">
        <w:rPr>
          <w:rFonts w:ascii="Century Gothic" w:eastAsia="Times New Roman" w:hAnsi="Century Gothic" w:cs="Segoe UI Historic"/>
          <w:sz w:val="24"/>
          <w:szCs w:val="24"/>
        </w:rPr>
        <w:t xml:space="preserve"> que se extiende</w:t>
      </w:r>
      <w:r w:rsidRPr="00DC0DC3">
        <w:rPr>
          <w:rFonts w:ascii="Century Gothic" w:eastAsia="Times New Roman" w:hAnsi="Century Gothic" w:cs="Segoe UI Historic"/>
          <w:sz w:val="24"/>
          <w:szCs w:val="24"/>
        </w:rPr>
        <w:t xml:space="preserve"> también </w:t>
      </w:r>
      <w:r w:rsidR="00F758E9">
        <w:rPr>
          <w:rFonts w:ascii="Century Gothic" w:eastAsia="Times New Roman" w:hAnsi="Century Gothic" w:cs="Segoe UI Historic"/>
          <w:sz w:val="24"/>
          <w:szCs w:val="24"/>
        </w:rPr>
        <w:t>a</w:t>
      </w:r>
      <w:r w:rsidRPr="00DC0DC3">
        <w:rPr>
          <w:rFonts w:ascii="Century Gothic" w:eastAsia="Times New Roman" w:hAnsi="Century Gothic" w:cs="Segoe UI Historic"/>
          <w:sz w:val="24"/>
          <w:szCs w:val="24"/>
        </w:rPr>
        <w:t xml:space="preserve">l acompañamiento social, cultural </w:t>
      </w:r>
      <w:r w:rsidRPr="00DC0DC3">
        <w:rPr>
          <w:rFonts w:ascii="Century Gothic" w:eastAsia="Times New Roman" w:hAnsi="Century Gothic" w:cs="Segoe UI Historic"/>
          <w:sz w:val="24"/>
          <w:szCs w:val="24"/>
        </w:rPr>
        <w:lastRenderedPageBreak/>
        <w:t xml:space="preserve">y humano de las comunidades </w:t>
      </w:r>
      <w:r w:rsidR="00F758E9">
        <w:rPr>
          <w:rFonts w:ascii="Century Gothic" w:eastAsia="Times New Roman" w:hAnsi="Century Gothic" w:cs="Segoe UI Historic"/>
          <w:sz w:val="24"/>
          <w:szCs w:val="24"/>
        </w:rPr>
        <w:t>en las que</w:t>
      </w:r>
      <w:r w:rsidRPr="00DC0DC3">
        <w:rPr>
          <w:rFonts w:ascii="Century Gothic" w:eastAsia="Times New Roman" w:hAnsi="Century Gothic" w:cs="Segoe UI Historic"/>
          <w:sz w:val="24"/>
          <w:szCs w:val="24"/>
        </w:rPr>
        <w:t xml:space="preserve"> son asignados, lo que los convierte en agentes clave de transformación social.</w:t>
      </w:r>
    </w:p>
    <w:p w14:paraId="69E655F8" w14:textId="77777777" w:rsidR="00941D4A" w:rsidRPr="00941D4A" w:rsidRDefault="00941D4A" w:rsidP="00DC0DC3">
      <w:pPr>
        <w:spacing w:before="100" w:beforeAutospacing="1" w:after="100" w:afterAutospacing="1" w:line="360" w:lineRule="auto"/>
        <w:jc w:val="both"/>
        <w:rPr>
          <w:rFonts w:ascii="Century Gothic" w:eastAsia="Times New Roman" w:hAnsi="Century Gothic" w:cs="Segoe UI Historic"/>
          <w:sz w:val="24"/>
          <w:szCs w:val="24"/>
          <w:u w:val="single"/>
        </w:rPr>
      </w:pPr>
      <w:r w:rsidRPr="00941D4A">
        <w:rPr>
          <w:rFonts w:ascii="Century Gothic" w:eastAsia="Times New Roman" w:hAnsi="Century Gothic" w:cs="Segoe UI Historic"/>
          <w:sz w:val="24"/>
          <w:szCs w:val="24"/>
        </w:rPr>
        <w:t>Reiteramos que, la retribución que se hace a las figuras educativas de CONAFE es desproporcional al beneficio que brindan, dado que constantemente estos fondos son utilizados no de manera personal sino para cubrir algunas de las necesidades existentes en los espacios en los que se desempeñan</w:t>
      </w:r>
      <w:r w:rsidRPr="006B777C">
        <w:rPr>
          <w:rFonts w:ascii="Century Gothic" w:eastAsia="Times New Roman" w:hAnsi="Century Gothic" w:cs="Segoe UI Historic"/>
          <w:sz w:val="24"/>
          <w:szCs w:val="24"/>
        </w:rPr>
        <w:t>, situación que podría fortalecerse aún más mediante convenios de colaboración a nivel estatal, lo que abriría nuevas posibilidades de apoyo y acompañamiento.</w:t>
      </w:r>
      <w:r w:rsidRPr="00941D4A">
        <w:rPr>
          <w:rFonts w:ascii="Century Gothic" w:eastAsia="Times New Roman" w:hAnsi="Century Gothic" w:cs="Segoe UI Historic"/>
          <w:sz w:val="24"/>
          <w:szCs w:val="24"/>
          <w:u w:val="single"/>
        </w:rPr>
        <w:t xml:space="preserve"> </w:t>
      </w:r>
    </w:p>
    <w:p w14:paraId="35658535" w14:textId="3192DAF2" w:rsidR="00DC0DC3" w:rsidRPr="00DC0DC3" w:rsidRDefault="00E4662F" w:rsidP="00DC0DC3">
      <w:pPr>
        <w:spacing w:before="100" w:beforeAutospacing="1" w:after="100" w:afterAutospacing="1" w:line="360" w:lineRule="auto"/>
        <w:jc w:val="both"/>
        <w:rPr>
          <w:rFonts w:ascii="Century Gothic" w:eastAsia="Times New Roman" w:hAnsi="Century Gothic" w:cs="Segoe UI Historic"/>
          <w:sz w:val="24"/>
          <w:szCs w:val="24"/>
        </w:rPr>
      </w:pPr>
      <w:r w:rsidRPr="00E4662F">
        <w:rPr>
          <w:rFonts w:ascii="Century Gothic" w:eastAsia="Times New Roman" w:hAnsi="Century Gothic" w:cs="Segoe UI Historic"/>
          <w:sz w:val="24"/>
          <w:szCs w:val="24"/>
        </w:rPr>
        <w:t xml:space="preserve">Ahora bien, el día 11 de septiembre representa una fecha </w:t>
      </w:r>
      <w:r w:rsidR="00DC0DC3" w:rsidRPr="00E4662F">
        <w:rPr>
          <w:rFonts w:ascii="Century Gothic" w:eastAsia="Times New Roman" w:hAnsi="Century Gothic" w:cs="Segoe UI Historic"/>
          <w:sz w:val="24"/>
          <w:szCs w:val="24"/>
        </w:rPr>
        <w:t>emblemática para el CONAFE a nivel nacional, al celebrarse tradicionalmente el aniversario de la institución</w:t>
      </w:r>
      <w:r>
        <w:rPr>
          <w:rFonts w:ascii="Century Gothic" w:eastAsia="Times New Roman" w:hAnsi="Century Gothic" w:cs="Segoe UI Historic"/>
          <w:sz w:val="24"/>
          <w:szCs w:val="24"/>
        </w:rPr>
        <w:t>, por lo que</w:t>
      </w:r>
      <w:r w:rsidR="00DC0DC3" w:rsidRPr="00E4662F">
        <w:rPr>
          <w:rFonts w:ascii="Century Gothic" w:eastAsia="Times New Roman" w:hAnsi="Century Gothic" w:cs="Segoe UI Historic"/>
          <w:sz w:val="24"/>
          <w:szCs w:val="24"/>
        </w:rPr>
        <w:t xml:space="preserve">, </w:t>
      </w:r>
      <w:r>
        <w:rPr>
          <w:rFonts w:ascii="Century Gothic" w:eastAsia="Times New Roman" w:hAnsi="Century Gothic" w:cs="Segoe UI Historic"/>
          <w:sz w:val="24"/>
          <w:szCs w:val="24"/>
        </w:rPr>
        <w:t xml:space="preserve">a fin de otorgar visibilidad tanto a la labor de las figuras educativas como a la misma que hace CONAFE, </w:t>
      </w:r>
      <w:r w:rsidR="00DC0DC3" w:rsidRPr="00E4662F">
        <w:rPr>
          <w:rFonts w:ascii="Century Gothic" w:eastAsia="Times New Roman" w:hAnsi="Century Gothic" w:cs="Segoe UI Historic"/>
          <w:sz w:val="24"/>
          <w:szCs w:val="24"/>
        </w:rPr>
        <w:t xml:space="preserve">se propone declarar dicha fecha como el </w:t>
      </w:r>
      <w:r w:rsidR="00DC0DC3" w:rsidRPr="00ED4A92">
        <w:rPr>
          <w:rFonts w:ascii="Century Gothic" w:eastAsia="Times New Roman" w:hAnsi="Century Gothic" w:cs="Segoe UI Historic"/>
          <w:b/>
          <w:bCs/>
          <w:sz w:val="24"/>
          <w:szCs w:val="24"/>
        </w:rPr>
        <w:t>“Día de</w:t>
      </w:r>
      <w:r w:rsidR="00ED4A92" w:rsidRPr="00ED4A92">
        <w:rPr>
          <w:rFonts w:ascii="Century Gothic" w:eastAsia="Times New Roman" w:hAnsi="Century Gothic" w:cs="Segoe UI Historic"/>
          <w:b/>
          <w:bCs/>
          <w:sz w:val="24"/>
          <w:szCs w:val="24"/>
        </w:rPr>
        <w:t xml:space="preserve"> las y  los </w:t>
      </w:r>
      <w:r w:rsidR="00DC0DC3" w:rsidRPr="00ED4A92">
        <w:rPr>
          <w:rFonts w:ascii="Century Gothic" w:eastAsia="Times New Roman" w:hAnsi="Century Gothic" w:cs="Segoe UI Historic"/>
          <w:b/>
          <w:bCs/>
          <w:sz w:val="24"/>
          <w:szCs w:val="24"/>
        </w:rPr>
        <w:t>Educador</w:t>
      </w:r>
      <w:r w:rsidR="00ED4A92" w:rsidRPr="00ED4A92">
        <w:rPr>
          <w:rFonts w:ascii="Century Gothic" w:eastAsia="Times New Roman" w:hAnsi="Century Gothic" w:cs="Segoe UI Historic"/>
          <w:b/>
          <w:bCs/>
          <w:sz w:val="24"/>
          <w:szCs w:val="24"/>
        </w:rPr>
        <w:t>es</w:t>
      </w:r>
      <w:r w:rsidR="00DC0DC3" w:rsidRPr="00ED4A92">
        <w:rPr>
          <w:rFonts w:ascii="Century Gothic" w:eastAsia="Times New Roman" w:hAnsi="Century Gothic" w:cs="Segoe UI Historic"/>
          <w:b/>
          <w:bCs/>
          <w:sz w:val="24"/>
          <w:szCs w:val="24"/>
        </w:rPr>
        <w:t xml:space="preserve"> Comunitario</w:t>
      </w:r>
      <w:r w:rsidR="00ED4A92" w:rsidRPr="00ED4A92">
        <w:rPr>
          <w:rFonts w:ascii="Century Gothic" w:eastAsia="Times New Roman" w:hAnsi="Century Gothic" w:cs="Segoe UI Historic"/>
          <w:b/>
          <w:bCs/>
          <w:sz w:val="24"/>
          <w:szCs w:val="24"/>
        </w:rPr>
        <w:t>s</w:t>
      </w:r>
      <w:r w:rsidR="00DC0DC3" w:rsidRPr="00ED4A92">
        <w:rPr>
          <w:rFonts w:ascii="Century Gothic" w:eastAsia="Times New Roman" w:hAnsi="Century Gothic" w:cs="Segoe UI Historic"/>
          <w:b/>
          <w:bCs/>
          <w:sz w:val="24"/>
          <w:szCs w:val="24"/>
        </w:rPr>
        <w:t xml:space="preserve"> de CONAFE en el Estado de Chihuahua”</w:t>
      </w:r>
      <w:r w:rsidR="00DC0DC3" w:rsidRPr="00ED4A92">
        <w:rPr>
          <w:rFonts w:ascii="Century Gothic" w:eastAsia="Times New Roman" w:hAnsi="Century Gothic" w:cs="Segoe UI Historic"/>
          <w:sz w:val="24"/>
          <w:szCs w:val="24"/>
        </w:rPr>
        <w:t>,</w:t>
      </w:r>
      <w:r w:rsidR="00DC0DC3" w:rsidRPr="00E4662F">
        <w:rPr>
          <w:rFonts w:ascii="Century Gothic" w:eastAsia="Times New Roman" w:hAnsi="Century Gothic" w:cs="Segoe UI Historic"/>
          <w:sz w:val="24"/>
          <w:szCs w:val="24"/>
        </w:rPr>
        <w:t xml:space="preserve"> con el propósito de</w:t>
      </w:r>
      <w:r>
        <w:rPr>
          <w:rFonts w:ascii="Century Gothic" w:eastAsia="Times New Roman" w:hAnsi="Century Gothic" w:cs="Segoe UI Historic"/>
          <w:sz w:val="24"/>
          <w:szCs w:val="24"/>
        </w:rPr>
        <w:t xml:space="preserve"> reconocer su invaluable contribución al desarrollo educativo y social del estado, fomentar el respeto a su labor por parte de la sociedad, así como buscar impulsar </w:t>
      </w:r>
      <w:r w:rsidR="006E4B16">
        <w:rPr>
          <w:rFonts w:ascii="Century Gothic" w:eastAsia="Times New Roman" w:hAnsi="Century Gothic" w:cs="Segoe UI Historic"/>
          <w:sz w:val="24"/>
          <w:szCs w:val="24"/>
        </w:rPr>
        <w:t>políticas</w:t>
      </w:r>
      <w:r>
        <w:rPr>
          <w:rFonts w:ascii="Century Gothic" w:eastAsia="Times New Roman" w:hAnsi="Century Gothic" w:cs="Segoe UI Historic"/>
          <w:sz w:val="24"/>
          <w:szCs w:val="24"/>
        </w:rPr>
        <w:t xml:space="preserve"> públicas y programas de apoyo a su formación, bienestar y reco</w:t>
      </w:r>
      <w:r w:rsidR="006E4B16">
        <w:rPr>
          <w:rFonts w:ascii="Century Gothic" w:eastAsia="Times New Roman" w:hAnsi="Century Gothic" w:cs="Segoe UI Historic"/>
          <w:sz w:val="24"/>
          <w:szCs w:val="24"/>
        </w:rPr>
        <w:t>nocimiento.</w:t>
      </w:r>
    </w:p>
    <w:p w14:paraId="6CFF1DDA" w14:textId="40AB7BA2" w:rsidR="006E4B16" w:rsidRDefault="00C17A8F" w:rsidP="006E4B16">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En ese orden de ideas,</w:t>
      </w:r>
      <w:r w:rsidR="003F0551">
        <w:rPr>
          <w:rFonts w:ascii="Century Gothic" w:eastAsia="Century Gothic" w:hAnsi="Century Gothic" w:cs="Century Gothic"/>
          <w:bCs/>
          <w:sz w:val="24"/>
          <w:szCs w:val="24"/>
        </w:rPr>
        <w:t xml:space="preserve"> CONAFE promueve la educación comunitaria para el bienestar integran</w:t>
      </w:r>
      <w:r w:rsidR="00D075E0">
        <w:rPr>
          <w:rFonts w:ascii="Century Gothic" w:eastAsia="Century Gothic" w:hAnsi="Century Gothic" w:cs="Century Gothic"/>
          <w:bCs/>
          <w:sz w:val="24"/>
          <w:szCs w:val="24"/>
        </w:rPr>
        <w:t>do</w:t>
      </w:r>
      <w:r w:rsidR="003F0551">
        <w:rPr>
          <w:rFonts w:ascii="Century Gothic" w:eastAsia="Century Gothic" w:hAnsi="Century Gothic" w:cs="Century Gothic"/>
          <w:bCs/>
          <w:sz w:val="24"/>
          <w:szCs w:val="24"/>
        </w:rPr>
        <w:t xml:space="preserve"> las figuras educativas</w:t>
      </w:r>
      <w:r w:rsidR="00D075E0">
        <w:rPr>
          <w:rFonts w:ascii="Century Gothic" w:eastAsia="Century Gothic" w:hAnsi="Century Gothic" w:cs="Century Gothic"/>
          <w:bCs/>
          <w:sz w:val="24"/>
          <w:szCs w:val="24"/>
        </w:rPr>
        <w:t xml:space="preserve"> en entornos que </w:t>
      </w:r>
      <w:r w:rsidR="009C09AD">
        <w:rPr>
          <w:rFonts w:ascii="Century Gothic" w:eastAsia="Century Gothic" w:hAnsi="Century Gothic" w:cs="Century Gothic"/>
          <w:bCs/>
          <w:sz w:val="24"/>
          <w:szCs w:val="24"/>
        </w:rPr>
        <w:t>re</w:t>
      </w:r>
      <w:r w:rsidR="00D075E0">
        <w:rPr>
          <w:rFonts w:ascii="Century Gothic" w:eastAsia="Century Gothic" w:hAnsi="Century Gothic" w:cs="Century Gothic"/>
          <w:bCs/>
          <w:sz w:val="24"/>
          <w:szCs w:val="24"/>
        </w:rPr>
        <w:t>presentan condiciones adversas para la escolarización tradicional</w:t>
      </w:r>
      <w:r w:rsidR="006E4B16">
        <w:rPr>
          <w:rFonts w:ascii="Century Gothic" w:eastAsia="Century Gothic" w:hAnsi="Century Gothic" w:cs="Century Gothic"/>
          <w:bCs/>
          <w:sz w:val="24"/>
          <w:szCs w:val="24"/>
        </w:rPr>
        <w:t xml:space="preserve">. Para las figuras educativas, no hay límites: </w:t>
      </w:r>
      <w:r w:rsidR="00466450">
        <w:rPr>
          <w:rFonts w:ascii="Century Gothic" w:eastAsia="Century Gothic" w:hAnsi="Century Gothic" w:cs="Century Gothic"/>
          <w:bCs/>
          <w:sz w:val="24"/>
          <w:szCs w:val="24"/>
        </w:rPr>
        <w:t xml:space="preserve">no solo </w:t>
      </w:r>
      <w:r w:rsidR="006E4B16">
        <w:rPr>
          <w:rFonts w:ascii="Century Gothic" w:eastAsia="Century Gothic" w:hAnsi="Century Gothic" w:cs="Century Gothic"/>
          <w:bCs/>
          <w:sz w:val="24"/>
          <w:szCs w:val="24"/>
        </w:rPr>
        <w:t>atienden a niñas, niños y adolescentes de</w:t>
      </w:r>
      <w:r w:rsidR="00466450">
        <w:rPr>
          <w:rFonts w:ascii="Century Gothic" w:eastAsia="Century Gothic" w:hAnsi="Century Gothic" w:cs="Century Gothic"/>
          <w:bCs/>
          <w:sz w:val="24"/>
          <w:szCs w:val="24"/>
        </w:rPr>
        <w:t xml:space="preserve"> sus comunidades, sino </w:t>
      </w:r>
      <w:r w:rsidR="009C09AD">
        <w:rPr>
          <w:rFonts w:ascii="Century Gothic" w:eastAsia="Century Gothic" w:hAnsi="Century Gothic" w:cs="Century Gothic"/>
          <w:bCs/>
          <w:sz w:val="24"/>
          <w:szCs w:val="24"/>
        </w:rPr>
        <w:t xml:space="preserve">incluso cambian su residencia para poder atender a </w:t>
      </w:r>
      <w:r w:rsidR="009C09AD">
        <w:rPr>
          <w:rFonts w:ascii="Century Gothic" w:eastAsia="Century Gothic" w:hAnsi="Century Gothic" w:cs="Century Gothic"/>
          <w:bCs/>
          <w:sz w:val="24"/>
          <w:szCs w:val="24"/>
        </w:rPr>
        <w:lastRenderedPageBreak/>
        <w:t>menores de familias</w:t>
      </w:r>
      <w:r w:rsidR="006E4B16">
        <w:rPr>
          <w:rFonts w:ascii="Century Gothic" w:eastAsia="Century Gothic" w:hAnsi="Century Gothic" w:cs="Century Gothic"/>
          <w:bCs/>
          <w:sz w:val="24"/>
          <w:szCs w:val="24"/>
        </w:rPr>
        <w:t xml:space="preserve"> de jornaleros, migrantes e incluso forzadamente desplazados, adaptándose a su entorno. </w:t>
      </w:r>
    </w:p>
    <w:p w14:paraId="146DAEC8" w14:textId="1299658F" w:rsidR="00FB511F" w:rsidRPr="00933934" w:rsidRDefault="009C09AD">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Sin duda alguna, estas personas educadoras son muestra de dedicación, empeño y vocación que contribuye a la mejora y al desarrollo de las comunidades, atendiendo las necesidades y particularidades de las zonas en </w:t>
      </w:r>
      <w:r w:rsidR="00AC74FD">
        <w:rPr>
          <w:rFonts w:ascii="Century Gothic" w:eastAsia="Century Gothic" w:hAnsi="Century Gothic" w:cs="Century Gothic"/>
          <w:bCs/>
          <w:sz w:val="24"/>
          <w:szCs w:val="24"/>
        </w:rPr>
        <w:t>las que brindan su servicio</w:t>
      </w:r>
      <w:r w:rsidR="00933934">
        <w:rPr>
          <w:rFonts w:ascii="Century Gothic" w:eastAsia="Century Gothic" w:hAnsi="Century Gothic" w:cs="Century Gothic"/>
          <w:bCs/>
          <w:sz w:val="24"/>
          <w:szCs w:val="24"/>
        </w:rPr>
        <w:t xml:space="preserve">, por lo que reconocer su loable labor, es una deuda, motivo que nos lleva a </w:t>
      </w:r>
      <w:r w:rsidR="001B05E8">
        <w:rPr>
          <w:rFonts w:ascii="Century Gothic" w:eastAsia="Century Gothic" w:hAnsi="Century Gothic" w:cs="Century Gothic"/>
          <w:sz w:val="24"/>
          <w:szCs w:val="24"/>
        </w:rPr>
        <w:t>someter a consideración del Pleno, el siguiente proyecto con carácter de:</w:t>
      </w:r>
    </w:p>
    <w:p w14:paraId="69C23BEB" w14:textId="2BD06E93" w:rsidR="00FB511F" w:rsidRDefault="001B05E8" w:rsidP="00936FAA">
      <w:pPr>
        <w:spacing w:before="240" w:after="24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 E C R E T O:</w:t>
      </w:r>
    </w:p>
    <w:p w14:paraId="7C73AAFD" w14:textId="5B36D56B" w:rsidR="00DC0DC3" w:rsidRPr="00DC0DC3" w:rsidRDefault="001B05E8" w:rsidP="00DC0DC3">
      <w:pPr>
        <w:spacing w:before="240" w:after="240" w:line="360" w:lineRule="auto"/>
        <w:jc w:val="both"/>
        <w:rPr>
          <w:rFonts w:ascii="Century Gothic" w:eastAsia="Century Gothic" w:hAnsi="Century Gothic" w:cs="Century Gothic"/>
          <w:sz w:val="24"/>
          <w:szCs w:val="24"/>
          <w:lang w:val="es-MX"/>
        </w:rPr>
      </w:pPr>
      <w:r>
        <w:rPr>
          <w:rFonts w:ascii="Century Gothic" w:eastAsia="Century Gothic" w:hAnsi="Century Gothic" w:cs="Century Gothic"/>
          <w:b/>
          <w:sz w:val="24"/>
          <w:szCs w:val="24"/>
        </w:rPr>
        <w:t>ARTÍCULO ÚNICO</w:t>
      </w:r>
      <w:r>
        <w:rPr>
          <w:rFonts w:ascii="Century Gothic" w:eastAsia="Century Gothic" w:hAnsi="Century Gothic" w:cs="Century Gothic"/>
          <w:sz w:val="24"/>
          <w:szCs w:val="24"/>
        </w:rPr>
        <w:t xml:space="preserve">. </w:t>
      </w:r>
      <w:r w:rsidR="00AF08DF">
        <w:rPr>
          <w:rFonts w:ascii="Century Gothic" w:eastAsia="Times New Roman" w:hAnsi="Century Gothic" w:cs="Times New Roman"/>
          <w:color w:val="000000"/>
          <w:sz w:val="24"/>
          <w:szCs w:val="24"/>
          <w:lang w:val="es-MX"/>
        </w:rPr>
        <w:t>La Sexagésima Octava Legislatura</w:t>
      </w:r>
      <w:r w:rsidR="00AF08DF" w:rsidRPr="004A4563">
        <w:rPr>
          <w:rFonts w:ascii="Century Gothic" w:eastAsia="Times New Roman" w:hAnsi="Century Gothic" w:cs="Times New Roman"/>
          <w:color w:val="000000"/>
          <w:sz w:val="24"/>
          <w:szCs w:val="24"/>
          <w:lang w:val="es-MX"/>
        </w:rPr>
        <w:t xml:space="preserve"> d</w:t>
      </w:r>
      <w:r w:rsidR="00AF08DF">
        <w:rPr>
          <w:rFonts w:ascii="Century Gothic" w:eastAsia="Times New Roman" w:hAnsi="Century Gothic" w:cs="Times New Roman"/>
          <w:color w:val="000000"/>
          <w:sz w:val="24"/>
          <w:szCs w:val="24"/>
          <w:lang w:val="es-MX"/>
        </w:rPr>
        <w:t>eclara el</w:t>
      </w:r>
      <w:r w:rsidR="00DC0DC3" w:rsidRPr="00DC0DC3">
        <w:rPr>
          <w:rFonts w:ascii="Century Gothic" w:eastAsia="Century Gothic" w:hAnsi="Century Gothic" w:cs="Century Gothic"/>
          <w:sz w:val="24"/>
          <w:szCs w:val="24"/>
          <w:lang w:val="es-MX"/>
        </w:rPr>
        <w:t xml:space="preserve"> día </w:t>
      </w:r>
      <w:r w:rsidR="00DC0DC3" w:rsidRPr="00AF08DF">
        <w:rPr>
          <w:rFonts w:ascii="Century Gothic" w:eastAsia="Century Gothic" w:hAnsi="Century Gothic" w:cs="Century Gothic"/>
          <w:sz w:val="24"/>
          <w:szCs w:val="24"/>
          <w:lang w:val="es-MX"/>
        </w:rPr>
        <w:t xml:space="preserve">11 de septiembre de cada año como </w:t>
      </w:r>
      <w:r w:rsidR="00DC0DC3" w:rsidRPr="00ED4A92">
        <w:rPr>
          <w:rFonts w:ascii="Century Gothic" w:eastAsia="Century Gothic" w:hAnsi="Century Gothic" w:cs="Century Gothic"/>
          <w:sz w:val="24"/>
          <w:szCs w:val="24"/>
          <w:lang w:val="es-MX"/>
        </w:rPr>
        <w:t>el “Día de</w:t>
      </w:r>
      <w:r w:rsidR="00ED4A92">
        <w:rPr>
          <w:rFonts w:ascii="Century Gothic" w:eastAsia="Century Gothic" w:hAnsi="Century Gothic" w:cs="Century Gothic"/>
          <w:sz w:val="24"/>
          <w:szCs w:val="24"/>
          <w:lang w:val="es-MX"/>
        </w:rPr>
        <w:t xml:space="preserve"> las y los </w:t>
      </w:r>
      <w:r w:rsidR="00DC0DC3" w:rsidRPr="00ED4A92">
        <w:rPr>
          <w:rFonts w:ascii="Century Gothic" w:eastAsia="Century Gothic" w:hAnsi="Century Gothic" w:cs="Century Gothic"/>
          <w:sz w:val="24"/>
          <w:szCs w:val="24"/>
          <w:lang w:val="es-MX"/>
        </w:rPr>
        <w:t>Educador</w:t>
      </w:r>
      <w:r w:rsidR="00ED4A92">
        <w:rPr>
          <w:rFonts w:ascii="Century Gothic" w:eastAsia="Century Gothic" w:hAnsi="Century Gothic" w:cs="Century Gothic"/>
          <w:sz w:val="24"/>
          <w:szCs w:val="24"/>
          <w:lang w:val="es-MX"/>
        </w:rPr>
        <w:t>es Comunitarios</w:t>
      </w:r>
      <w:r w:rsidR="00DC0DC3" w:rsidRPr="00ED4A92">
        <w:rPr>
          <w:rFonts w:ascii="Century Gothic" w:eastAsia="Century Gothic" w:hAnsi="Century Gothic" w:cs="Century Gothic"/>
          <w:sz w:val="24"/>
          <w:szCs w:val="24"/>
          <w:lang w:val="es-MX"/>
        </w:rPr>
        <w:t xml:space="preserve"> de CONAFE en el Estado de Chihuahua”</w:t>
      </w:r>
      <w:r w:rsidR="00AF08DF">
        <w:rPr>
          <w:rFonts w:ascii="Century Gothic" w:eastAsia="Century Gothic" w:hAnsi="Century Gothic" w:cs="Century Gothic"/>
          <w:sz w:val="24"/>
          <w:szCs w:val="24"/>
          <w:lang w:val="es-MX"/>
        </w:rPr>
        <w:t xml:space="preserve"> </w:t>
      </w:r>
      <w:r w:rsidR="00DC0DC3" w:rsidRPr="00DC0DC3">
        <w:rPr>
          <w:rFonts w:ascii="Century Gothic" w:eastAsia="Century Gothic" w:hAnsi="Century Gothic" w:cs="Century Gothic"/>
          <w:sz w:val="24"/>
          <w:szCs w:val="24"/>
          <w:lang w:val="es-MX"/>
        </w:rPr>
        <w:t>como una fecha de conmemoración oficial para reconocer la labor de las y los educadores comunitarios del Consejo Nacional de Fomento Educativo en el territorio estatal.</w:t>
      </w:r>
    </w:p>
    <w:p w14:paraId="6EEBA0DD" w14:textId="7C7395A1" w:rsidR="001C3BF8" w:rsidRPr="001C3BF8" w:rsidRDefault="001C3BF8" w:rsidP="00AF08DF">
      <w:pPr>
        <w:spacing w:before="240" w:after="240" w:line="360" w:lineRule="auto"/>
        <w:jc w:val="center"/>
        <w:rPr>
          <w:rFonts w:ascii="Century Gothic" w:eastAsia="Century Gothic" w:hAnsi="Century Gothic" w:cs="Century Gothic"/>
          <w:b/>
          <w:bCs/>
          <w:sz w:val="24"/>
          <w:szCs w:val="24"/>
          <w:highlight w:val="white"/>
        </w:rPr>
      </w:pPr>
      <w:r w:rsidRPr="001C3BF8">
        <w:rPr>
          <w:rFonts w:ascii="Century Gothic" w:eastAsia="Century Gothic" w:hAnsi="Century Gothic" w:cs="Century Gothic"/>
          <w:b/>
          <w:bCs/>
          <w:sz w:val="24"/>
          <w:szCs w:val="24"/>
          <w:highlight w:val="white"/>
        </w:rPr>
        <w:t>T R A N S I T O R I O S.</w:t>
      </w:r>
    </w:p>
    <w:p w14:paraId="247D2639" w14:textId="575AEF38" w:rsidR="00FB511F" w:rsidRPr="009B2D84" w:rsidRDefault="00AF08DF" w:rsidP="00933934">
      <w:pPr>
        <w:spacing w:before="240" w:after="240" w:line="360" w:lineRule="auto"/>
        <w:rPr>
          <w:rFonts w:ascii="Century Gothic" w:eastAsia="Century Gothic" w:hAnsi="Century Gothic" w:cs="Century Gothic"/>
          <w:sz w:val="24"/>
          <w:szCs w:val="24"/>
        </w:rPr>
      </w:pPr>
      <w:r>
        <w:rPr>
          <w:rFonts w:ascii="Century Gothic" w:eastAsia="Century Gothic" w:hAnsi="Century Gothic" w:cs="Century Gothic"/>
          <w:b/>
          <w:sz w:val="24"/>
          <w:szCs w:val="24"/>
        </w:rPr>
        <w:t>ÚNIC</w:t>
      </w:r>
      <w:r w:rsidR="00936FAA">
        <w:rPr>
          <w:rFonts w:ascii="Century Gothic" w:eastAsia="Century Gothic" w:hAnsi="Century Gothic" w:cs="Century Gothic"/>
          <w:b/>
          <w:sz w:val="24"/>
          <w:szCs w:val="24"/>
        </w:rPr>
        <w:t>O</w:t>
      </w:r>
      <w:r w:rsidR="009B2D84">
        <w:rPr>
          <w:rFonts w:ascii="Century Gothic" w:eastAsia="Century Gothic" w:hAnsi="Century Gothic" w:cs="Century Gothic"/>
          <w:b/>
          <w:sz w:val="24"/>
          <w:szCs w:val="24"/>
        </w:rPr>
        <w:t xml:space="preserve">. - </w:t>
      </w:r>
      <w:r w:rsidR="009B2D84">
        <w:rPr>
          <w:rFonts w:ascii="Century Gothic" w:eastAsia="Century Gothic" w:hAnsi="Century Gothic" w:cs="Century Gothic"/>
          <w:sz w:val="24"/>
          <w:szCs w:val="24"/>
        </w:rPr>
        <w:t>El presente Decreto entrará en vigor al día siguiente de su publicación en el Periódico Oficial del Estado.</w:t>
      </w:r>
    </w:p>
    <w:p w14:paraId="5E85D259" w14:textId="21D9E29D" w:rsidR="004A0A82" w:rsidRDefault="001B05E8" w:rsidP="00933934">
      <w:pPr>
        <w:spacing w:before="240" w:after="24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ECONÓMICO. - </w:t>
      </w:r>
      <w:r>
        <w:rPr>
          <w:rFonts w:ascii="Century Gothic" w:eastAsia="Century Gothic" w:hAnsi="Century Gothic" w:cs="Century Gothic"/>
          <w:sz w:val="24"/>
          <w:szCs w:val="24"/>
        </w:rPr>
        <w:t xml:space="preserve">Aprobado que sea, túrnese a la Secretaría de Asuntos Legislativos y Jurídicos para que elabore la minuta </w:t>
      </w:r>
      <w:r w:rsidR="004A0A82">
        <w:rPr>
          <w:rFonts w:ascii="Century Gothic" w:eastAsia="Century Gothic" w:hAnsi="Century Gothic" w:cs="Century Gothic"/>
          <w:sz w:val="24"/>
          <w:szCs w:val="24"/>
        </w:rPr>
        <w:t>de DECRETO</w:t>
      </w:r>
      <w:r>
        <w:rPr>
          <w:rFonts w:ascii="Century Gothic" w:eastAsia="Century Gothic" w:hAnsi="Century Gothic" w:cs="Century Gothic"/>
          <w:sz w:val="24"/>
          <w:szCs w:val="24"/>
        </w:rPr>
        <w:t>, en los términos en que deba publicarse.</w:t>
      </w:r>
    </w:p>
    <w:p w14:paraId="6348AB01" w14:textId="6DCD7C11" w:rsidR="006433E4" w:rsidRDefault="001B05E8">
      <w:pPr>
        <w:spacing w:before="240" w:after="240" w:line="360" w:lineRule="auto"/>
        <w:jc w:val="both"/>
        <w:rPr>
          <w:rFonts w:ascii="Century Gothic" w:eastAsia="Century Gothic" w:hAnsi="Century Gothic" w:cs="Century Gothic"/>
          <w:sz w:val="24"/>
          <w:szCs w:val="24"/>
        </w:rPr>
      </w:pPr>
      <w:r>
        <w:rPr>
          <w:rFonts w:ascii="Century Gothic" w:eastAsia="Century Gothic" w:hAnsi="Century Gothic" w:cs="Century Gothic"/>
          <w:b/>
          <w:sz w:val="24"/>
          <w:szCs w:val="24"/>
        </w:rPr>
        <w:lastRenderedPageBreak/>
        <w:t>D A D O</w:t>
      </w:r>
      <w:r>
        <w:rPr>
          <w:rFonts w:ascii="Century Gothic" w:eastAsia="Century Gothic" w:hAnsi="Century Gothic" w:cs="Century Gothic"/>
          <w:sz w:val="24"/>
          <w:szCs w:val="24"/>
        </w:rPr>
        <w:t xml:space="preserve"> en el salón de sesiones del Poder Legislativo en la Ciudad de Chihuahua, Chih., a los </w:t>
      </w:r>
      <w:r w:rsidR="007B1455">
        <w:rPr>
          <w:rFonts w:ascii="Century Gothic" w:eastAsia="Century Gothic" w:hAnsi="Century Gothic" w:cs="Century Gothic"/>
          <w:sz w:val="24"/>
          <w:szCs w:val="24"/>
        </w:rPr>
        <w:t xml:space="preserve">11 </w:t>
      </w:r>
      <w:r>
        <w:rPr>
          <w:rFonts w:ascii="Century Gothic" w:eastAsia="Century Gothic" w:hAnsi="Century Gothic" w:cs="Century Gothic"/>
          <w:sz w:val="24"/>
          <w:szCs w:val="24"/>
        </w:rPr>
        <w:t xml:space="preserve">días del mes de </w:t>
      </w:r>
      <w:r w:rsidR="00AF08DF">
        <w:rPr>
          <w:rFonts w:ascii="Century Gothic" w:eastAsia="Century Gothic" w:hAnsi="Century Gothic" w:cs="Century Gothic"/>
          <w:sz w:val="24"/>
          <w:szCs w:val="24"/>
        </w:rPr>
        <w:t>septiembre</w:t>
      </w:r>
      <w:r>
        <w:rPr>
          <w:rFonts w:ascii="Century Gothic" w:eastAsia="Century Gothic" w:hAnsi="Century Gothic" w:cs="Century Gothic"/>
          <w:b/>
          <w:sz w:val="24"/>
          <w:szCs w:val="24"/>
        </w:rPr>
        <w:t xml:space="preserve"> </w:t>
      </w:r>
      <w:r>
        <w:rPr>
          <w:rFonts w:ascii="Century Gothic" w:eastAsia="Century Gothic" w:hAnsi="Century Gothic" w:cs="Century Gothic"/>
          <w:sz w:val="24"/>
          <w:szCs w:val="24"/>
        </w:rPr>
        <w:t>del año dos mil veintic</w:t>
      </w:r>
      <w:r w:rsidR="007537A7">
        <w:rPr>
          <w:rFonts w:ascii="Century Gothic" w:eastAsia="Century Gothic" w:hAnsi="Century Gothic" w:cs="Century Gothic"/>
          <w:sz w:val="24"/>
          <w:szCs w:val="24"/>
        </w:rPr>
        <w:t>inco</w:t>
      </w:r>
      <w:r>
        <w:rPr>
          <w:rFonts w:ascii="Century Gothic" w:eastAsia="Century Gothic" w:hAnsi="Century Gothic" w:cs="Century Gothic"/>
          <w:sz w:val="24"/>
          <w:szCs w:val="24"/>
        </w:rPr>
        <w:t xml:space="preserve">. </w:t>
      </w:r>
    </w:p>
    <w:p w14:paraId="1FB128CC" w14:textId="75A4717C" w:rsidR="00923A81" w:rsidRDefault="00B05117">
      <w:pPr>
        <w:spacing w:before="240" w:after="240"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ATENTAMENTE:</w:t>
      </w:r>
      <w:r w:rsidR="00CB3E6C">
        <w:rPr>
          <w:rFonts w:ascii="Century Gothic" w:eastAsia="Century Gothic" w:hAnsi="Century Gothic" w:cs="Century Gothic"/>
          <w:b/>
          <w:sz w:val="24"/>
          <w:szCs w:val="24"/>
        </w:rPr>
        <w:t xml:space="preserve"> </w:t>
      </w:r>
    </w:p>
    <w:p w14:paraId="1A701FD7" w14:textId="433CBFE5" w:rsidR="00A429DF" w:rsidRDefault="001B05E8">
      <w:pPr>
        <w:spacing w:before="240" w:after="240"/>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 </w:t>
      </w:r>
    </w:p>
    <w:p w14:paraId="6EF29489" w14:textId="77777777" w:rsidR="00923A81" w:rsidRDefault="00B05117">
      <w:pPr>
        <w:spacing w:before="240" w:after="240"/>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DIP. OSCAR DANIEL AVITIA ARELLANES.</w:t>
      </w:r>
    </w:p>
    <w:p w14:paraId="6B393C89" w14:textId="3C127C27" w:rsidR="00923A81" w:rsidRDefault="00923A81" w:rsidP="00187AF6">
      <w:pPr>
        <w:spacing w:before="240" w:after="240"/>
        <w:rPr>
          <w:rFonts w:ascii="Century Gothic" w:eastAsia="Century Gothic" w:hAnsi="Century Gothic" w:cs="Century Gothic"/>
          <w:b/>
          <w:sz w:val="24"/>
          <w:szCs w:val="24"/>
        </w:rPr>
      </w:pPr>
    </w:p>
    <w:tbl>
      <w:tblPr>
        <w:tblStyle w:val="a"/>
        <w:tblW w:w="943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33"/>
        <w:gridCol w:w="4701"/>
      </w:tblGrid>
      <w:tr w:rsidR="00923A81" w14:paraId="42C1FF74" w14:textId="77777777" w:rsidTr="006B777C">
        <w:trPr>
          <w:trHeight w:val="1006"/>
        </w:trPr>
        <w:tc>
          <w:tcPr>
            <w:tcW w:w="4733"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0DD43BD9" w14:textId="3CEBE638" w:rsidR="00923A81" w:rsidRDefault="00B05117">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DIP. </w:t>
            </w:r>
            <w:r w:rsidR="003B59DD">
              <w:rPr>
                <w:rFonts w:ascii="Century Gothic" w:eastAsia="Century Gothic" w:hAnsi="Century Gothic" w:cs="Century Gothic"/>
                <w:b/>
                <w:sz w:val="24"/>
                <w:szCs w:val="24"/>
                <w:shd w:val="clear" w:color="auto" w:fill="FEFFFF"/>
              </w:rPr>
              <w:t>CARLOS ALFREDO OLSON SAN VICENTE</w:t>
            </w:r>
            <w:r w:rsidR="0011297A">
              <w:rPr>
                <w:rFonts w:ascii="Century Gothic" w:eastAsia="Century Gothic" w:hAnsi="Century Gothic" w:cs="Century Gothic"/>
                <w:b/>
                <w:sz w:val="24"/>
                <w:szCs w:val="24"/>
                <w:shd w:val="clear" w:color="auto" w:fill="FEFFFF"/>
              </w:rPr>
              <w:t>.</w:t>
            </w:r>
          </w:p>
        </w:tc>
        <w:tc>
          <w:tcPr>
            <w:tcW w:w="4701"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2208B2D9" w14:textId="40EBC357" w:rsidR="00923A81" w:rsidRDefault="00B05117">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DIP. </w:t>
            </w:r>
            <w:r w:rsidR="003B59DD">
              <w:rPr>
                <w:rFonts w:ascii="Century Gothic" w:eastAsia="Century Gothic" w:hAnsi="Century Gothic" w:cs="Century Gothic"/>
                <w:b/>
                <w:sz w:val="24"/>
                <w:szCs w:val="24"/>
                <w:shd w:val="clear" w:color="auto" w:fill="FEFFFF"/>
              </w:rPr>
              <w:t>ROBERTO ARTURO MEDINA AGUIRRE</w:t>
            </w:r>
            <w:r w:rsidR="0011297A">
              <w:rPr>
                <w:rFonts w:ascii="Century Gothic" w:eastAsia="Century Gothic" w:hAnsi="Century Gothic" w:cs="Century Gothic"/>
                <w:b/>
                <w:sz w:val="24"/>
                <w:szCs w:val="24"/>
                <w:shd w:val="clear" w:color="auto" w:fill="FEFFFF"/>
              </w:rPr>
              <w:t>.</w:t>
            </w:r>
          </w:p>
        </w:tc>
      </w:tr>
      <w:tr w:rsidR="00923A81" w14:paraId="712226BE" w14:textId="77777777" w:rsidTr="006B777C">
        <w:trPr>
          <w:trHeight w:val="1006"/>
        </w:trPr>
        <w:tc>
          <w:tcPr>
            <w:tcW w:w="4733"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2771F011" w14:textId="77777777" w:rsidR="00923A81" w:rsidRDefault="00B05117">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5913775E" w14:textId="0C9A93D5" w:rsidR="00923A81" w:rsidRDefault="00B05117">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DIP. </w:t>
            </w:r>
            <w:r w:rsidR="003B59DD">
              <w:rPr>
                <w:rFonts w:ascii="Century Gothic" w:eastAsia="Century Gothic" w:hAnsi="Century Gothic" w:cs="Century Gothic"/>
                <w:b/>
                <w:sz w:val="24"/>
                <w:szCs w:val="24"/>
                <w:shd w:val="clear" w:color="auto" w:fill="FEFFFF"/>
              </w:rPr>
              <w:t xml:space="preserve">NANCY JANETH FRIAS </w:t>
            </w:r>
            <w:proofErr w:type="spellStart"/>
            <w:r w:rsidR="003B59DD">
              <w:rPr>
                <w:rFonts w:ascii="Century Gothic" w:eastAsia="Century Gothic" w:hAnsi="Century Gothic" w:cs="Century Gothic"/>
                <w:b/>
                <w:sz w:val="24"/>
                <w:szCs w:val="24"/>
                <w:shd w:val="clear" w:color="auto" w:fill="FEFFFF"/>
              </w:rPr>
              <w:t>FRIAS</w:t>
            </w:r>
            <w:proofErr w:type="spellEnd"/>
            <w:r w:rsidR="0011297A">
              <w:rPr>
                <w:rFonts w:ascii="Century Gothic" w:eastAsia="Century Gothic" w:hAnsi="Century Gothic" w:cs="Century Gothic"/>
                <w:b/>
                <w:sz w:val="24"/>
                <w:szCs w:val="24"/>
                <w:shd w:val="clear" w:color="auto" w:fill="FEFFFF"/>
              </w:rPr>
              <w:t>.</w:t>
            </w:r>
          </w:p>
        </w:tc>
        <w:tc>
          <w:tcPr>
            <w:tcW w:w="4701" w:type="dxa"/>
            <w:tcBorders>
              <w:top w:val="nil"/>
              <w:left w:val="nil"/>
              <w:bottom w:val="single" w:sz="6" w:space="0" w:color="FFFFFF"/>
              <w:right w:val="single" w:sz="6" w:space="0" w:color="FFFFFF"/>
            </w:tcBorders>
            <w:tcMar>
              <w:top w:w="100" w:type="dxa"/>
              <w:left w:w="100" w:type="dxa"/>
              <w:bottom w:w="100" w:type="dxa"/>
              <w:right w:w="100" w:type="dxa"/>
            </w:tcMar>
          </w:tcPr>
          <w:p w14:paraId="5AD73E05" w14:textId="77777777" w:rsidR="00923A81" w:rsidRDefault="00B05117">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0E731CBD" w14:textId="21260495" w:rsidR="00923A81" w:rsidRDefault="00B05117">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DIP. </w:t>
            </w:r>
            <w:r w:rsidR="003B59DD">
              <w:rPr>
                <w:rFonts w:ascii="Century Gothic" w:eastAsia="Century Gothic" w:hAnsi="Century Gothic" w:cs="Century Gothic"/>
                <w:b/>
                <w:sz w:val="24"/>
                <w:szCs w:val="24"/>
                <w:shd w:val="clear" w:color="auto" w:fill="FEFFFF"/>
              </w:rPr>
              <w:t>FRANCISCO ADRIAN SANCHEZ VILLEGAS</w:t>
            </w:r>
            <w:r w:rsidR="0011297A">
              <w:rPr>
                <w:rFonts w:ascii="Century Gothic" w:eastAsia="Century Gothic" w:hAnsi="Century Gothic" w:cs="Century Gothic"/>
                <w:b/>
                <w:sz w:val="24"/>
                <w:szCs w:val="24"/>
                <w:shd w:val="clear" w:color="auto" w:fill="FEFFFF"/>
              </w:rPr>
              <w:t>.</w:t>
            </w:r>
          </w:p>
        </w:tc>
      </w:tr>
      <w:tr w:rsidR="00923A81" w14:paraId="3780FA09" w14:textId="77777777" w:rsidTr="006B777C">
        <w:trPr>
          <w:trHeight w:val="1006"/>
        </w:trPr>
        <w:tc>
          <w:tcPr>
            <w:tcW w:w="4733"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7F093DC2" w14:textId="77777777" w:rsidR="00FB511F" w:rsidRDefault="00B05117" w:rsidP="00FB511F">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 </w:t>
            </w:r>
          </w:p>
          <w:p w14:paraId="23F73E7D" w14:textId="41E8120C" w:rsidR="00923A81" w:rsidRDefault="00B05117" w:rsidP="00FB511F">
            <w:pPr>
              <w:spacing w:before="240" w:after="120" w:line="360" w:lineRule="auto"/>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 xml:space="preserve">DIP. </w:t>
            </w:r>
            <w:r w:rsidR="003B59DD">
              <w:rPr>
                <w:rFonts w:ascii="Century Gothic" w:eastAsia="Century Gothic" w:hAnsi="Century Gothic" w:cs="Century Gothic"/>
                <w:b/>
                <w:sz w:val="24"/>
                <w:szCs w:val="24"/>
                <w:shd w:val="clear" w:color="auto" w:fill="FEFFFF"/>
              </w:rPr>
              <w:t>AMERICA VICTORIA AGUILAR GIL</w:t>
            </w:r>
            <w:r w:rsidR="0011297A">
              <w:rPr>
                <w:rFonts w:ascii="Century Gothic" w:eastAsia="Century Gothic" w:hAnsi="Century Gothic" w:cs="Century Gothic"/>
                <w:b/>
                <w:sz w:val="24"/>
                <w:szCs w:val="24"/>
                <w:shd w:val="clear" w:color="auto" w:fill="FEFFFF"/>
              </w:rPr>
              <w:t>.</w:t>
            </w:r>
          </w:p>
          <w:p w14:paraId="280737D0" w14:textId="316264E9" w:rsidR="00E9498E" w:rsidRDefault="00E9498E" w:rsidP="00E9498E">
            <w:pPr>
              <w:rPr>
                <w:rFonts w:ascii="Century Gothic" w:eastAsia="Century Gothic" w:hAnsi="Century Gothic" w:cs="Century Gothic"/>
                <w:sz w:val="24"/>
                <w:szCs w:val="24"/>
              </w:rPr>
            </w:pPr>
          </w:p>
          <w:p w14:paraId="76AAFC4F" w14:textId="77777777" w:rsidR="006B777C" w:rsidRPr="00187AF6" w:rsidRDefault="006B777C" w:rsidP="006B777C">
            <w:pPr>
              <w:spacing w:before="240" w:after="240"/>
              <w:jc w:val="both"/>
              <w:rPr>
                <w:rFonts w:ascii="Century Gothic" w:eastAsia="Century Gothic" w:hAnsi="Century Gothic" w:cs="Century Gothic"/>
                <w:i/>
                <w:sz w:val="16"/>
                <w:szCs w:val="16"/>
              </w:rPr>
            </w:pPr>
            <w:r w:rsidRPr="00187AF6">
              <w:rPr>
                <w:rFonts w:ascii="Century Gothic" w:eastAsia="Century Gothic" w:hAnsi="Century Gothic" w:cs="Century Gothic"/>
                <w:i/>
                <w:sz w:val="16"/>
                <w:szCs w:val="16"/>
              </w:rPr>
              <w:t xml:space="preserve">La presente hoja de firmas corresponde a la Iniciativa con carácter de DECRETO que </w:t>
            </w:r>
            <w:r>
              <w:rPr>
                <w:rFonts w:ascii="Century Gothic" w:eastAsia="Century Gothic" w:hAnsi="Century Gothic" w:cs="Century Gothic"/>
                <w:i/>
                <w:sz w:val="16"/>
                <w:szCs w:val="16"/>
              </w:rPr>
              <w:t xml:space="preserve">declara el 11 de septiembre de cada año, como el Día del Educador Comunitario </w:t>
            </w:r>
            <w:r w:rsidRPr="00187AF6">
              <w:rPr>
                <w:rFonts w:ascii="Century Gothic" w:eastAsia="Century Gothic" w:hAnsi="Century Gothic" w:cs="Century Gothic"/>
                <w:i/>
                <w:sz w:val="16"/>
                <w:szCs w:val="16"/>
              </w:rPr>
              <w:t>del Estado de Chihuahua.</w:t>
            </w:r>
          </w:p>
          <w:p w14:paraId="26C6005C" w14:textId="77777777" w:rsidR="00E9498E" w:rsidRPr="00E9498E" w:rsidRDefault="00E9498E" w:rsidP="00E9498E">
            <w:pPr>
              <w:rPr>
                <w:rFonts w:ascii="Century Gothic" w:eastAsia="Century Gothic" w:hAnsi="Century Gothic" w:cs="Century Gothic"/>
                <w:sz w:val="24"/>
                <w:szCs w:val="24"/>
              </w:rPr>
            </w:pPr>
          </w:p>
          <w:p w14:paraId="05FFE221" w14:textId="6EEE7839" w:rsidR="00E9498E" w:rsidRPr="00E9498E" w:rsidRDefault="00E9498E" w:rsidP="00E9498E">
            <w:pPr>
              <w:rPr>
                <w:rFonts w:ascii="Century Gothic" w:eastAsia="Century Gothic" w:hAnsi="Century Gothic" w:cs="Century Gothic"/>
                <w:b/>
                <w:bCs/>
                <w:sz w:val="24"/>
                <w:szCs w:val="24"/>
              </w:rPr>
            </w:pPr>
          </w:p>
        </w:tc>
        <w:tc>
          <w:tcPr>
            <w:tcW w:w="4701" w:type="dxa"/>
            <w:tcBorders>
              <w:top w:val="nil"/>
              <w:left w:val="nil"/>
              <w:bottom w:val="single" w:sz="6" w:space="0" w:color="FFFFFF"/>
              <w:right w:val="single" w:sz="6" w:space="0" w:color="FFFFFF"/>
            </w:tcBorders>
            <w:tcMar>
              <w:top w:w="100" w:type="dxa"/>
              <w:left w:w="100" w:type="dxa"/>
              <w:bottom w:w="100" w:type="dxa"/>
              <w:right w:w="100" w:type="dxa"/>
            </w:tcMar>
          </w:tcPr>
          <w:p w14:paraId="4492AF34" w14:textId="77777777" w:rsidR="00923A81" w:rsidRDefault="00B05117">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lastRenderedPageBreak/>
              <w:t xml:space="preserve"> </w:t>
            </w:r>
          </w:p>
          <w:p w14:paraId="1A9F0623" w14:textId="41B9CCAF" w:rsidR="00923A81" w:rsidRDefault="00B05117">
            <w:pPr>
              <w:spacing w:before="240" w:after="120" w:line="360" w:lineRule="auto"/>
              <w:jc w:val="center"/>
              <w:rPr>
                <w:rFonts w:ascii="Century Gothic" w:eastAsia="Century Gothic" w:hAnsi="Century Gothic" w:cs="Century Gothic"/>
                <w:b/>
                <w:sz w:val="24"/>
                <w:szCs w:val="24"/>
                <w:shd w:val="clear" w:color="auto" w:fill="FEFFFF"/>
              </w:rPr>
            </w:pPr>
            <w:r>
              <w:rPr>
                <w:rFonts w:ascii="Century Gothic" w:eastAsia="Century Gothic" w:hAnsi="Century Gothic" w:cs="Century Gothic"/>
                <w:b/>
                <w:sz w:val="24"/>
                <w:szCs w:val="24"/>
                <w:shd w:val="clear" w:color="auto" w:fill="FEFFFF"/>
              </w:rPr>
              <w:t>DIP. HERMINIA GÓMEZ CARRASCO</w:t>
            </w:r>
            <w:r w:rsidR="0011297A">
              <w:rPr>
                <w:rFonts w:ascii="Century Gothic" w:eastAsia="Century Gothic" w:hAnsi="Century Gothic" w:cs="Century Gothic"/>
                <w:b/>
                <w:sz w:val="24"/>
                <w:szCs w:val="24"/>
                <w:shd w:val="clear" w:color="auto" w:fill="FEFFFF"/>
              </w:rPr>
              <w:t>.</w:t>
            </w:r>
          </w:p>
          <w:p w14:paraId="62504F29" w14:textId="77777777" w:rsidR="00E9498E" w:rsidRDefault="00E9498E">
            <w:pPr>
              <w:spacing w:before="240" w:after="120" w:line="360" w:lineRule="auto"/>
              <w:jc w:val="center"/>
              <w:rPr>
                <w:rFonts w:ascii="Century Gothic" w:eastAsia="Century Gothic" w:hAnsi="Century Gothic" w:cs="Century Gothic"/>
                <w:b/>
                <w:sz w:val="24"/>
                <w:szCs w:val="24"/>
                <w:shd w:val="clear" w:color="auto" w:fill="FEFFFF"/>
              </w:rPr>
            </w:pPr>
          </w:p>
          <w:p w14:paraId="33405BA3" w14:textId="77777777" w:rsidR="00E9498E" w:rsidRDefault="00E9498E">
            <w:pPr>
              <w:spacing w:before="240" w:after="120" w:line="360" w:lineRule="auto"/>
              <w:jc w:val="center"/>
              <w:rPr>
                <w:rFonts w:ascii="Century Gothic" w:eastAsia="Century Gothic" w:hAnsi="Century Gothic" w:cs="Century Gothic"/>
                <w:b/>
                <w:sz w:val="24"/>
                <w:szCs w:val="24"/>
                <w:shd w:val="clear" w:color="auto" w:fill="FEFFFF"/>
              </w:rPr>
            </w:pPr>
          </w:p>
          <w:p w14:paraId="4A5845F7" w14:textId="3DF9CD28" w:rsidR="00E9498E" w:rsidRDefault="00E9498E" w:rsidP="00E9498E">
            <w:pPr>
              <w:spacing w:before="240" w:after="120" w:line="360" w:lineRule="auto"/>
              <w:jc w:val="both"/>
              <w:rPr>
                <w:rFonts w:ascii="Century Gothic" w:eastAsia="Century Gothic" w:hAnsi="Century Gothic" w:cs="Century Gothic"/>
                <w:b/>
                <w:sz w:val="24"/>
                <w:szCs w:val="24"/>
                <w:shd w:val="clear" w:color="auto" w:fill="FEFFFF"/>
              </w:rPr>
            </w:pPr>
          </w:p>
        </w:tc>
      </w:tr>
    </w:tbl>
    <w:p w14:paraId="0052ECEF" w14:textId="77777777" w:rsidR="00923A81" w:rsidRDefault="00923A81"/>
    <w:sectPr w:rsidR="00923A81" w:rsidSect="0011297A">
      <w:headerReference w:type="default" r:id="rId8"/>
      <w:pgSz w:w="11909" w:h="16834"/>
      <w:pgMar w:top="3799"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9985" w14:textId="77777777" w:rsidR="00DA1941" w:rsidRDefault="00DA1941" w:rsidP="001C3BF8">
      <w:pPr>
        <w:spacing w:line="240" w:lineRule="auto"/>
      </w:pPr>
      <w:r>
        <w:separator/>
      </w:r>
    </w:p>
  </w:endnote>
  <w:endnote w:type="continuationSeparator" w:id="0">
    <w:p w14:paraId="40983D11" w14:textId="77777777" w:rsidR="00DA1941" w:rsidRDefault="00DA1941" w:rsidP="001C3B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FA46" w14:textId="77777777" w:rsidR="00DA1941" w:rsidRDefault="00DA1941" w:rsidP="001C3BF8">
      <w:pPr>
        <w:spacing w:line="240" w:lineRule="auto"/>
      </w:pPr>
      <w:r>
        <w:separator/>
      </w:r>
    </w:p>
  </w:footnote>
  <w:footnote w:type="continuationSeparator" w:id="0">
    <w:p w14:paraId="4AEDB057" w14:textId="77777777" w:rsidR="00DA1941" w:rsidRDefault="00DA1941" w:rsidP="001C3B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34FB" w14:textId="6CAE92DB" w:rsidR="001C3BF8" w:rsidRDefault="001C3BF8" w:rsidP="001C3BF8">
    <w:pPr>
      <w:pBdr>
        <w:top w:val="nil"/>
        <w:left w:val="nil"/>
        <w:bottom w:val="nil"/>
        <w:right w:val="nil"/>
        <w:between w:val="nil"/>
      </w:pBdr>
      <w:tabs>
        <w:tab w:val="center" w:pos="4419"/>
        <w:tab w:val="right" w:pos="8838"/>
      </w:tabs>
      <w:spacing w:line="240" w:lineRule="auto"/>
      <w:ind w:hanging="2"/>
      <w:jc w:val="right"/>
      <w:rPr>
        <w:color w:val="000000"/>
      </w:rPr>
    </w:pPr>
  </w:p>
  <w:p w14:paraId="5DD6E644" w14:textId="77777777" w:rsidR="001C3BF8" w:rsidRDefault="001C3B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14CA0"/>
    <w:multiLevelType w:val="multilevel"/>
    <w:tmpl w:val="B580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D3C2B"/>
    <w:multiLevelType w:val="multilevel"/>
    <w:tmpl w:val="07CA4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91399"/>
    <w:multiLevelType w:val="multilevel"/>
    <w:tmpl w:val="FAD8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A81"/>
    <w:rsid w:val="0006578B"/>
    <w:rsid w:val="0011297A"/>
    <w:rsid w:val="00187AF6"/>
    <w:rsid w:val="001B05E8"/>
    <w:rsid w:val="001B47E9"/>
    <w:rsid w:val="001C1ADF"/>
    <w:rsid w:val="001C3BF8"/>
    <w:rsid w:val="001E0547"/>
    <w:rsid w:val="001E4833"/>
    <w:rsid w:val="00213FF0"/>
    <w:rsid w:val="0024667C"/>
    <w:rsid w:val="00263B02"/>
    <w:rsid w:val="00276979"/>
    <w:rsid w:val="003039B6"/>
    <w:rsid w:val="0032761C"/>
    <w:rsid w:val="00390D41"/>
    <w:rsid w:val="003B0587"/>
    <w:rsid w:val="003B36B1"/>
    <w:rsid w:val="003B59DD"/>
    <w:rsid w:val="003F0551"/>
    <w:rsid w:val="00466450"/>
    <w:rsid w:val="004A0A82"/>
    <w:rsid w:val="004D7D34"/>
    <w:rsid w:val="00540449"/>
    <w:rsid w:val="0054081B"/>
    <w:rsid w:val="005860A5"/>
    <w:rsid w:val="005E0BBD"/>
    <w:rsid w:val="0061731B"/>
    <w:rsid w:val="00631319"/>
    <w:rsid w:val="006433E4"/>
    <w:rsid w:val="006B777C"/>
    <w:rsid w:val="006E4B16"/>
    <w:rsid w:val="007055C4"/>
    <w:rsid w:val="00735388"/>
    <w:rsid w:val="00741BFF"/>
    <w:rsid w:val="007537A7"/>
    <w:rsid w:val="007A471C"/>
    <w:rsid w:val="007B1455"/>
    <w:rsid w:val="007B39C4"/>
    <w:rsid w:val="007E7C82"/>
    <w:rsid w:val="00841743"/>
    <w:rsid w:val="008C2E27"/>
    <w:rsid w:val="008C6EB8"/>
    <w:rsid w:val="00923A81"/>
    <w:rsid w:val="00933934"/>
    <w:rsid w:val="00936FAA"/>
    <w:rsid w:val="00941D4A"/>
    <w:rsid w:val="00971415"/>
    <w:rsid w:val="00991BF9"/>
    <w:rsid w:val="009B2D84"/>
    <w:rsid w:val="009C09AD"/>
    <w:rsid w:val="009E2F64"/>
    <w:rsid w:val="00A133D2"/>
    <w:rsid w:val="00A429DF"/>
    <w:rsid w:val="00AC0BB5"/>
    <w:rsid w:val="00AC74FD"/>
    <w:rsid w:val="00AE0AF4"/>
    <w:rsid w:val="00AF08DF"/>
    <w:rsid w:val="00B05117"/>
    <w:rsid w:val="00C17A8F"/>
    <w:rsid w:val="00C91A2E"/>
    <w:rsid w:val="00CB3E6C"/>
    <w:rsid w:val="00CC2FBC"/>
    <w:rsid w:val="00CE7C18"/>
    <w:rsid w:val="00D075E0"/>
    <w:rsid w:val="00DA1941"/>
    <w:rsid w:val="00DC0DC3"/>
    <w:rsid w:val="00E344FC"/>
    <w:rsid w:val="00E4662F"/>
    <w:rsid w:val="00E9498E"/>
    <w:rsid w:val="00ED4A92"/>
    <w:rsid w:val="00F171AC"/>
    <w:rsid w:val="00F637EF"/>
    <w:rsid w:val="00F758E9"/>
    <w:rsid w:val="00F953D6"/>
    <w:rsid w:val="00FB511F"/>
    <w:rsid w:val="00FB6F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3616"/>
  <w15:docId w15:val="{43BFBE55-5E60-4DF3-8D8B-25ED0D52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1C3BF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C3BF8"/>
  </w:style>
  <w:style w:type="paragraph" w:styleId="Piedepgina">
    <w:name w:val="footer"/>
    <w:basedOn w:val="Normal"/>
    <w:link w:val="PiedepginaCar"/>
    <w:uiPriority w:val="99"/>
    <w:unhideWhenUsed/>
    <w:rsid w:val="001C3BF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C3BF8"/>
  </w:style>
  <w:style w:type="paragraph" w:styleId="NormalWeb">
    <w:name w:val="Normal (Web)"/>
    <w:basedOn w:val="Normal"/>
    <w:uiPriority w:val="99"/>
    <w:unhideWhenUsed/>
    <w:rsid w:val="00AC0BB5"/>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AC0B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5818">
      <w:bodyDiv w:val="1"/>
      <w:marLeft w:val="0"/>
      <w:marRight w:val="0"/>
      <w:marTop w:val="0"/>
      <w:marBottom w:val="0"/>
      <w:divBdr>
        <w:top w:val="none" w:sz="0" w:space="0" w:color="auto"/>
        <w:left w:val="none" w:sz="0" w:space="0" w:color="auto"/>
        <w:bottom w:val="none" w:sz="0" w:space="0" w:color="auto"/>
        <w:right w:val="none" w:sz="0" w:space="0" w:color="auto"/>
      </w:divBdr>
    </w:div>
    <w:div w:id="186870111">
      <w:bodyDiv w:val="1"/>
      <w:marLeft w:val="0"/>
      <w:marRight w:val="0"/>
      <w:marTop w:val="0"/>
      <w:marBottom w:val="0"/>
      <w:divBdr>
        <w:top w:val="none" w:sz="0" w:space="0" w:color="auto"/>
        <w:left w:val="none" w:sz="0" w:space="0" w:color="auto"/>
        <w:bottom w:val="none" w:sz="0" w:space="0" w:color="auto"/>
        <w:right w:val="none" w:sz="0" w:space="0" w:color="auto"/>
      </w:divBdr>
    </w:div>
    <w:div w:id="417409522">
      <w:bodyDiv w:val="1"/>
      <w:marLeft w:val="0"/>
      <w:marRight w:val="0"/>
      <w:marTop w:val="0"/>
      <w:marBottom w:val="0"/>
      <w:divBdr>
        <w:top w:val="none" w:sz="0" w:space="0" w:color="auto"/>
        <w:left w:val="none" w:sz="0" w:space="0" w:color="auto"/>
        <w:bottom w:val="none" w:sz="0" w:space="0" w:color="auto"/>
        <w:right w:val="none" w:sz="0" w:space="0" w:color="auto"/>
      </w:divBdr>
    </w:div>
    <w:div w:id="705449648">
      <w:bodyDiv w:val="1"/>
      <w:marLeft w:val="0"/>
      <w:marRight w:val="0"/>
      <w:marTop w:val="0"/>
      <w:marBottom w:val="0"/>
      <w:divBdr>
        <w:top w:val="none" w:sz="0" w:space="0" w:color="auto"/>
        <w:left w:val="none" w:sz="0" w:space="0" w:color="auto"/>
        <w:bottom w:val="none" w:sz="0" w:space="0" w:color="auto"/>
        <w:right w:val="none" w:sz="0" w:space="0" w:color="auto"/>
      </w:divBdr>
    </w:div>
    <w:div w:id="996035621">
      <w:bodyDiv w:val="1"/>
      <w:marLeft w:val="0"/>
      <w:marRight w:val="0"/>
      <w:marTop w:val="0"/>
      <w:marBottom w:val="0"/>
      <w:divBdr>
        <w:top w:val="none" w:sz="0" w:space="0" w:color="auto"/>
        <w:left w:val="none" w:sz="0" w:space="0" w:color="auto"/>
        <w:bottom w:val="none" w:sz="0" w:space="0" w:color="auto"/>
        <w:right w:val="none" w:sz="0" w:space="0" w:color="auto"/>
      </w:divBdr>
    </w:div>
    <w:div w:id="1225871398">
      <w:bodyDiv w:val="1"/>
      <w:marLeft w:val="0"/>
      <w:marRight w:val="0"/>
      <w:marTop w:val="0"/>
      <w:marBottom w:val="0"/>
      <w:divBdr>
        <w:top w:val="none" w:sz="0" w:space="0" w:color="auto"/>
        <w:left w:val="none" w:sz="0" w:space="0" w:color="auto"/>
        <w:bottom w:val="none" w:sz="0" w:space="0" w:color="auto"/>
        <w:right w:val="none" w:sz="0" w:space="0" w:color="auto"/>
      </w:divBdr>
    </w:div>
    <w:div w:id="1236670478">
      <w:bodyDiv w:val="1"/>
      <w:marLeft w:val="0"/>
      <w:marRight w:val="0"/>
      <w:marTop w:val="0"/>
      <w:marBottom w:val="0"/>
      <w:divBdr>
        <w:top w:val="none" w:sz="0" w:space="0" w:color="auto"/>
        <w:left w:val="none" w:sz="0" w:space="0" w:color="auto"/>
        <w:bottom w:val="none" w:sz="0" w:space="0" w:color="auto"/>
        <w:right w:val="none" w:sz="0" w:space="0" w:color="auto"/>
      </w:divBdr>
    </w:div>
    <w:div w:id="1370841777">
      <w:bodyDiv w:val="1"/>
      <w:marLeft w:val="0"/>
      <w:marRight w:val="0"/>
      <w:marTop w:val="0"/>
      <w:marBottom w:val="0"/>
      <w:divBdr>
        <w:top w:val="none" w:sz="0" w:space="0" w:color="auto"/>
        <w:left w:val="none" w:sz="0" w:space="0" w:color="auto"/>
        <w:bottom w:val="none" w:sz="0" w:space="0" w:color="auto"/>
        <w:right w:val="none" w:sz="0" w:space="0" w:color="auto"/>
      </w:divBdr>
    </w:div>
    <w:div w:id="1465464841">
      <w:bodyDiv w:val="1"/>
      <w:marLeft w:val="0"/>
      <w:marRight w:val="0"/>
      <w:marTop w:val="0"/>
      <w:marBottom w:val="0"/>
      <w:divBdr>
        <w:top w:val="none" w:sz="0" w:space="0" w:color="auto"/>
        <w:left w:val="none" w:sz="0" w:space="0" w:color="auto"/>
        <w:bottom w:val="none" w:sz="0" w:space="0" w:color="auto"/>
        <w:right w:val="none" w:sz="0" w:space="0" w:color="auto"/>
      </w:divBdr>
    </w:div>
    <w:div w:id="1591354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274B0-B5DB-4FDE-AD52-9731E5743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1444</Words>
  <Characters>7945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JURIDICO SNTE 1</dc:creator>
  <cp:lastModifiedBy>Andrea Daniela Flores Chacon</cp:lastModifiedBy>
  <cp:revision>2</cp:revision>
  <cp:lastPrinted>2025-09-10T19:13:00Z</cp:lastPrinted>
  <dcterms:created xsi:type="dcterms:W3CDTF">2025-09-10T21:11:00Z</dcterms:created>
  <dcterms:modified xsi:type="dcterms:W3CDTF">2025-09-10T21:11:00Z</dcterms:modified>
</cp:coreProperties>
</file>