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79A5E" w14:textId="77777777" w:rsidR="001E42BE" w:rsidRPr="008F0FD6" w:rsidRDefault="001E42BE" w:rsidP="008F0FD6">
      <w:pPr>
        <w:spacing w:after="0"/>
        <w:jc w:val="both"/>
        <w:rPr>
          <w:rFonts w:ascii="Century Gothic" w:hAnsi="Century Gothic" w:cs="Arial"/>
          <w:sz w:val="28"/>
          <w:szCs w:val="28"/>
          <w:lang w:val="es-MX"/>
        </w:rPr>
      </w:pPr>
    </w:p>
    <w:p w14:paraId="7F89C0F1" w14:textId="77777777" w:rsidR="001E42BE" w:rsidRPr="008F0FD6" w:rsidRDefault="001E42BE" w:rsidP="008F0FD6">
      <w:pPr>
        <w:spacing w:after="0" w:line="240" w:lineRule="auto"/>
        <w:jc w:val="both"/>
        <w:rPr>
          <w:rFonts w:ascii="Century Gothic" w:hAnsi="Century Gothic" w:cs="Arial"/>
          <w:sz w:val="28"/>
          <w:szCs w:val="28"/>
          <w:lang w:val="es-MX"/>
        </w:rPr>
      </w:pPr>
    </w:p>
    <w:p w14:paraId="62BBD19D" w14:textId="77777777" w:rsidR="001E42BE" w:rsidRPr="008F0FD6" w:rsidRDefault="001E42BE" w:rsidP="008F0FD6">
      <w:pPr>
        <w:spacing w:after="0" w:line="240" w:lineRule="auto"/>
        <w:jc w:val="both"/>
        <w:rPr>
          <w:rFonts w:ascii="Century Gothic" w:hAnsi="Century Gothic" w:cs="Arial"/>
          <w:sz w:val="28"/>
          <w:szCs w:val="28"/>
          <w:lang w:val="es-MX"/>
        </w:rPr>
      </w:pPr>
    </w:p>
    <w:p w14:paraId="3AA78EB9" w14:textId="77777777" w:rsidR="005E7853" w:rsidRPr="00DF19A5" w:rsidRDefault="005E7853" w:rsidP="005E7853">
      <w:pPr>
        <w:rPr>
          <w:rFonts w:ascii="Century Gothic" w:hAnsi="Century Gothic"/>
          <w:b/>
          <w:sz w:val="24"/>
        </w:rPr>
      </w:pPr>
      <w:r w:rsidRPr="00DF19A5">
        <w:rPr>
          <w:rFonts w:ascii="Century Gothic" w:hAnsi="Century Gothic"/>
          <w:b/>
          <w:sz w:val="24"/>
        </w:rPr>
        <w:t>H. CONGRESO DEL ESTADO DE CHIHUAHUA.</w:t>
      </w:r>
    </w:p>
    <w:p w14:paraId="491B1F74" w14:textId="77777777" w:rsidR="005E7853" w:rsidRPr="00DF19A5" w:rsidRDefault="005E7853" w:rsidP="005E7853">
      <w:pPr>
        <w:rPr>
          <w:rFonts w:ascii="Century Gothic" w:hAnsi="Century Gothic"/>
          <w:b/>
          <w:sz w:val="24"/>
        </w:rPr>
      </w:pPr>
      <w:r w:rsidRPr="00DF19A5">
        <w:rPr>
          <w:rFonts w:ascii="Century Gothic" w:hAnsi="Century Gothic"/>
          <w:b/>
          <w:sz w:val="24"/>
        </w:rPr>
        <w:t>PRESENTE. –</w:t>
      </w:r>
    </w:p>
    <w:p w14:paraId="3A824EE2" w14:textId="1B7865F5" w:rsidR="005E7853" w:rsidRDefault="005E7853" w:rsidP="005E7853">
      <w:pPr>
        <w:jc w:val="both"/>
        <w:rPr>
          <w:rFonts w:ascii="Century Gothic" w:hAnsi="Century Gothic"/>
          <w:sz w:val="24"/>
        </w:rPr>
      </w:pPr>
      <w:r w:rsidRPr="00DF19A5">
        <w:rPr>
          <w:rFonts w:ascii="Century Gothic" w:hAnsi="Century Gothic"/>
          <w:sz w:val="24"/>
        </w:rPr>
        <w:t xml:space="preserve">Quien suscribe, </w:t>
      </w:r>
      <w:r w:rsidRPr="00DF19A5">
        <w:rPr>
          <w:rFonts w:ascii="Century Gothic" w:hAnsi="Century Gothic"/>
          <w:b/>
          <w:sz w:val="24"/>
        </w:rPr>
        <w:t>Herminia Gómez Carrasco</w:t>
      </w:r>
      <w:r w:rsidRPr="00DF19A5">
        <w:rPr>
          <w:rFonts w:ascii="Century Gothic" w:hAnsi="Century Gothic"/>
          <w:sz w:val="24"/>
        </w:rPr>
        <w:t xml:space="preserve">, Diputada integrante del Grupo Parlamentario de </w:t>
      </w:r>
      <w:r w:rsidRPr="00DF19A5">
        <w:rPr>
          <w:rFonts w:ascii="Century Gothic" w:hAnsi="Century Gothic"/>
          <w:b/>
          <w:sz w:val="24"/>
        </w:rPr>
        <w:t>MORENA</w:t>
      </w:r>
      <w:r w:rsidRPr="00DF19A5">
        <w:rPr>
          <w:rFonts w:ascii="Century Gothic" w:hAnsi="Century Gothic"/>
          <w:sz w:val="24"/>
        </w:rPr>
        <w:t xml:space="preserve">, con fundamento en lo dispuesto por el </w:t>
      </w:r>
      <w:r w:rsidRPr="00DF19A5">
        <w:rPr>
          <w:rFonts w:ascii="Century Gothic" w:hAnsi="Century Gothic"/>
          <w:b/>
          <w:sz w:val="24"/>
        </w:rPr>
        <w:t>artículo 66</w:t>
      </w:r>
      <w:r w:rsidRPr="00DF19A5">
        <w:rPr>
          <w:rFonts w:ascii="Century Gothic" w:hAnsi="Century Gothic"/>
          <w:sz w:val="24"/>
        </w:rPr>
        <w:t xml:space="preserve"> de la Constitución Política del Estado Libre y Soberano de Chihuahua me permito formular las siguientes </w:t>
      </w:r>
      <w:r w:rsidRPr="00DF19A5">
        <w:rPr>
          <w:rFonts w:ascii="Century Gothic" w:hAnsi="Century Gothic"/>
          <w:b/>
          <w:sz w:val="24"/>
        </w:rPr>
        <w:t xml:space="preserve">preguntas a autoridades: AL SECRETARIO </w:t>
      </w:r>
      <w:r>
        <w:rPr>
          <w:rFonts w:ascii="Century Gothic" w:hAnsi="Century Gothic"/>
          <w:b/>
          <w:sz w:val="24"/>
        </w:rPr>
        <w:t xml:space="preserve">DE </w:t>
      </w:r>
      <w:r w:rsidR="00497822">
        <w:rPr>
          <w:rFonts w:ascii="Century Gothic" w:hAnsi="Century Gothic"/>
          <w:b/>
          <w:sz w:val="24"/>
        </w:rPr>
        <w:t>EDUCACIÓN Y DEPORTE</w:t>
      </w:r>
      <w:r>
        <w:rPr>
          <w:rFonts w:ascii="Century Gothic" w:hAnsi="Century Gothic"/>
          <w:b/>
          <w:sz w:val="24"/>
        </w:rPr>
        <w:t xml:space="preserve"> ESTADO DE CHIHUAHUA</w:t>
      </w:r>
      <w:r w:rsidRPr="00DF19A5">
        <w:rPr>
          <w:rFonts w:ascii="Century Gothic" w:hAnsi="Century Gothic"/>
          <w:sz w:val="24"/>
        </w:rPr>
        <w:t>, cumpliendo con los requerimientos del artículo anteriormente citado, al tenor de la siguiente:</w:t>
      </w:r>
    </w:p>
    <w:p w14:paraId="3BA68CD2" w14:textId="77777777" w:rsidR="001A79C0" w:rsidRPr="002E7BBD" w:rsidRDefault="001A79C0" w:rsidP="005E7853">
      <w:pPr>
        <w:jc w:val="both"/>
        <w:rPr>
          <w:rFonts w:ascii="Century Gothic" w:hAnsi="Century Gothic"/>
          <w:sz w:val="24"/>
        </w:rPr>
      </w:pPr>
    </w:p>
    <w:p w14:paraId="3418F644" w14:textId="77777777" w:rsidR="005E7853" w:rsidRPr="002E7BBD" w:rsidRDefault="005E7853" w:rsidP="005E7853">
      <w:pPr>
        <w:spacing w:line="240" w:lineRule="auto"/>
        <w:jc w:val="center"/>
        <w:rPr>
          <w:rFonts w:ascii="Century Gothic" w:hAnsi="Century Gothic"/>
          <w:b/>
          <w:sz w:val="24"/>
        </w:rPr>
      </w:pPr>
      <w:r w:rsidRPr="002E7BBD">
        <w:rPr>
          <w:rFonts w:ascii="Century Gothic" w:hAnsi="Century Gothic"/>
          <w:b/>
          <w:sz w:val="24"/>
        </w:rPr>
        <w:t>EXPOSICIÓN DE MOTIVOS</w:t>
      </w:r>
    </w:p>
    <w:p w14:paraId="527AEDE4" w14:textId="77777777" w:rsidR="00B83A66" w:rsidRPr="00B83A66" w:rsidRDefault="00B83A66" w:rsidP="00B83A66">
      <w:pPr>
        <w:spacing w:line="240" w:lineRule="auto"/>
        <w:jc w:val="both"/>
        <w:rPr>
          <w:rFonts w:ascii="Century Gothic" w:hAnsi="Century Gothic"/>
          <w:sz w:val="24"/>
        </w:rPr>
      </w:pPr>
      <w:r w:rsidRPr="00B83A66">
        <w:rPr>
          <w:rFonts w:ascii="Century Gothic" w:hAnsi="Century Gothic"/>
          <w:sz w:val="24"/>
        </w:rPr>
        <w:t xml:space="preserve">El abuso sexual infantil es una de las formas más graves de violencia contra la infancia y pese a que es un problema creciente en el mundo, la mayoría de los casos no son detectados ni denunciados. En México, existe poca cultura de la prevención que contribuye a la normalización y a la impunidad de esta violencia. </w:t>
      </w:r>
    </w:p>
    <w:p w14:paraId="51053259" w14:textId="77777777" w:rsidR="00B83A66" w:rsidRPr="00B83A66" w:rsidRDefault="00B83A66" w:rsidP="00B83A66">
      <w:pPr>
        <w:spacing w:line="240" w:lineRule="auto"/>
        <w:jc w:val="both"/>
        <w:rPr>
          <w:rFonts w:ascii="Century Gothic" w:hAnsi="Century Gothic"/>
          <w:sz w:val="24"/>
        </w:rPr>
      </w:pPr>
      <w:r w:rsidRPr="00B83A66">
        <w:rPr>
          <w:rFonts w:ascii="Century Gothic" w:hAnsi="Century Gothic"/>
          <w:sz w:val="24"/>
        </w:rPr>
        <w:t xml:space="preserve">La ONU </w:t>
      </w:r>
      <w:proofErr w:type="spellStart"/>
      <w:r w:rsidRPr="00B83A66">
        <w:rPr>
          <w:rFonts w:ascii="Century Gothic" w:hAnsi="Century Gothic"/>
          <w:sz w:val="24"/>
        </w:rPr>
        <w:t>a</w:t>
      </w:r>
      <w:proofErr w:type="spellEnd"/>
      <w:r w:rsidRPr="00B83A66">
        <w:rPr>
          <w:rFonts w:ascii="Century Gothic" w:hAnsi="Century Gothic"/>
          <w:sz w:val="24"/>
        </w:rPr>
        <w:t xml:space="preserve"> reconocido que el abuso sexual infantil es violencia extrema y México se encuentra entre los países con mayor incidencia; se estima que cuatro millones de niñas y niños son víctimas de abuso sexual cada año. En la última época, Chihuahua obtiene el segundo lugar a nivel nacional en número de víctimas menores de edad de este delito, lo que refleja la gravedad y urgencia de atender el problema con políticas integrales y efectivas.</w:t>
      </w:r>
    </w:p>
    <w:p w14:paraId="4F695719" w14:textId="77777777" w:rsidR="00B83A66" w:rsidRPr="00B83A66" w:rsidRDefault="00B83A66" w:rsidP="00B83A66">
      <w:pPr>
        <w:spacing w:line="240" w:lineRule="auto"/>
        <w:jc w:val="both"/>
        <w:rPr>
          <w:rFonts w:ascii="Century Gothic" w:hAnsi="Century Gothic"/>
          <w:sz w:val="24"/>
        </w:rPr>
      </w:pPr>
      <w:r w:rsidRPr="00B83A66">
        <w:rPr>
          <w:rFonts w:ascii="Century Gothic" w:hAnsi="Century Gothic"/>
          <w:sz w:val="24"/>
        </w:rPr>
        <w:t xml:space="preserve">El reto es mayor para niñas, niños y adolescentes con discapacidad o neurodivergencia, quienes requieren información adaptada y herramientas claras, así como acompañamiento y capacitación para sus familias en este sensible tema. En este sentido, la protección de este sector no puede reducirse a medidas generales, sino que las instituciones deben incorporar acciones específicas de accesibilidad, acompañamiento y sensibilización, que contemplen sus distintas necesidades y contextos. Solo de esta manera garantizaremos que su derecho a una vida libre de violencia sea realmente efectivo y no quede restringido por las barreras físicas, sociales, culturales o de comunicación que todavía persisten. </w:t>
      </w:r>
    </w:p>
    <w:p w14:paraId="25BB7ACE" w14:textId="77777777" w:rsidR="005D1DA8" w:rsidRDefault="005D1DA8" w:rsidP="00B83A66">
      <w:pPr>
        <w:spacing w:line="240" w:lineRule="auto"/>
        <w:jc w:val="both"/>
        <w:rPr>
          <w:rFonts w:ascii="Century Gothic" w:hAnsi="Century Gothic"/>
          <w:sz w:val="24"/>
        </w:rPr>
      </w:pPr>
    </w:p>
    <w:p w14:paraId="03840438" w14:textId="77777777" w:rsidR="005D1DA8" w:rsidRDefault="005D1DA8" w:rsidP="00B83A66">
      <w:pPr>
        <w:spacing w:line="240" w:lineRule="auto"/>
        <w:jc w:val="both"/>
        <w:rPr>
          <w:rFonts w:ascii="Century Gothic" w:hAnsi="Century Gothic"/>
          <w:sz w:val="24"/>
        </w:rPr>
      </w:pPr>
    </w:p>
    <w:p w14:paraId="173F40F6" w14:textId="2462F5FF" w:rsidR="00B83A66" w:rsidRPr="00B83A66" w:rsidRDefault="00B83A66" w:rsidP="00B83A66">
      <w:pPr>
        <w:spacing w:line="240" w:lineRule="auto"/>
        <w:jc w:val="both"/>
        <w:rPr>
          <w:rFonts w:ascii="Century Gothic" w:hAnsi="Century Gothic"/>
          <w:sz w:val="24"/>
        </w:rPr>
      </w:pPr>
      <w:r w:rsidRPr="00B83A66">
        <w:rPr>
          <w:rFonts w:ascii="Century Gothic" w:hAnsi="Century Gothic"/>
          <w:sz w:val="24"/>
        </w:rPr>
        <w:t>Un caso lamentable que marco un precedente que ocurrió en nuestro país es el del jardín de niños “Marcelino de Champagnat” ubicado de Ciudad de México, donde el 16 de octubre de 2018 madres y padres de familia se manifestaron afuera del jardín de niños para denunciar abusos sexuales en contra de estudiantes menores de edad, cometidos por quien se desempeñaba como asistente técnico pedagógico en el centro preescolar. Hasta el 29 de diciembre de 2021 un Juez Federal emitió una sentencia de 494 años y 9 meses de prisión a Ramón Morales Jacobo por agresión sexual a 17 infantes. Además de la condena, se obligó a implementar acciones de reparación, prevención y sensibilización, una de estas es que las autoridades educativas deben destinar un día del ciclo escolar para hablar sobre el abuso sexual a partir del 8 de septiembre de este año.</w:t>
      </w:r>
    </w:p>
    <w:p w14:paraId="70ABDFE7" w14:textId="77777777" w:rsidR="00B83A66" w:rsidRPr="00B83A66" w:rsidRDefault="00B83A66" w:rsidP="00B83A66">
      <w:pPr>
        <w:spacing w:line="240" w:lineRule="auto"/>
        <w:jc w:val="both"/>
        <w:rPr>
          <w:rFonts w:ascii="Century Gothic" w:hAnsi="Century Gothic"/>
          <w:sz w:val="24"/>
        </w:rPr>
      </w:pPr>
      <w:r w:rsidRPr="00B83A66">
        <w:rPr>
          <w:rFonts w:ascii="Century Gothic" w:hAnsi="Century Gothic"/>
          <w:sz w:val="24"/>
        </w:rPr>
        <w:t>Como parte de esa resolución, y en concordancia con los principios de la Nueva Escuela Mexicana, se estableció que cada 8 de septiembre se lleve a cabo la Jornada Nacional de Concientización sobre el Abuso Sexual y el Maltrato Infantil. Durante esta jornada se deberán promover actividades pedagógicas, informativas y culturales en escuelas de educación básica, dirigidas a estudiantes, docentes y familias en todo el país. Entre las dinámicas sugeridas destacan:</w:t>
      </w:r>
    </w:p>
    <w:p w14:paraId="0CB98626" w14:textId="4DF85C13" w:rsidR="00B83A66" w:rsidRPr="00B83A66" w:rsidRDefault="00B83A66" w:rsidP="00B83A66">
      <w:pPr>
        <w:pStyle w:val="Prrafodelista"/>
        <w:numPr>
          <w:ilvl w:val="0"/>
          <w:numId w:val="4"/>
        </w:numPr>
        <w:spacing w:line="240" w:lineRule="auto"/>
        <w:jc w:val="both"/>
        <w:rPr>
          <w:rFonts w:ascii="Century Gothic" w:hAnsi="Century Gothic"/>
          <w:sz w:val="24"/>
        </w:rPr>
      </w:pPr>
      <w:r w:rsidRPr="00B83A66">
        <w:rPr>
          <w:rFonts w:ascii="Century Gothic" w:hAnsi="Century Gothic"/>
          <w:sz w:val="24"/>
        </w:rPr>
        <w:t>Llevar a cabo reuniones informativas dirigidas a familias y personas cuidadoras sobre cómo identificar señales de violencia.</w:t>
      </w:r>
    </w:p>
    <w:p w14:paraId="445C2291" w14:textId="4C2BDDAD" w:rsidR="00B83A66" w:rsidRPr="00B83A66" w:rsidRDefault="00B83A66" w:rsidP="00B83A66">
      <w:pPr>
        <w:pStyle w:val="Prrafodelista"/>
        <w:numPr>
          <w:ilvl w:val="0"/>
          <w:numId w:val="4"/>
        </w:numPr>
        <w:spacing w:line="240" w:lineRule="auto"/>
        <w:jc w:val="both"/>
        <w:rPr>
          <w:rFonts w:ascii="Century Gothic" w:hAnsi="Century Gothic"/>
          <w:sz w:val="24"/>
        </w:rPr>
      </w:pPr>
      <w:r w:rsidRPr="00B83A66">
        <w:rPr>
          <w:rFonts w:ascii="Century Gothic" w:hAnsi="Century Gothic"/>
          <w:sz w:val="24"/>
        </w:rPr>
        <w:t>Murales colectivos y buzones de expresión para que niñas y niños compartan sus preocupaciones.</w:t>
      </w:r>
    </w:p>
    <w:p w14:paraId="1DA6E873" w14:textId="7B9FB76B" w:rsidR="00B83A66" w:rsidRPr="00B83A66" w:rsidRDefault="00B83A66" w:rsidP="00B83A66">
      <w:pPr>
        <w:pStyle w:val="Prrafodelista"/>
        <w:numPr>
          <w:ilvl w:val="0"/>
          <w:numId w:val="4"/>
        </w:numPr>
        <w:spacing w:line="240" w:lineRule="auto"/>
        <w:jc w:val="both"/>
        <w:rPr>
          <w:rFonts w:ascii="Century Gothic" w:hAnsi="Century Gothic"/>
          <w:sz w:val="24"/>
        </w:rPr>
      </w:pPr>
      <w:r w:rsidRPr="00B83A66">
        <w:rPr>
          <w:rFonts w:ascii="Century Gothic" w:hAnsi="Century Gothic"/>
          <w:sz w:val="24"/>
        </w:rPr>
        <w:t>Lectura de cuentos, historietas y narraciones con mensajes de cuidado y respeto.</w:t>
      </w:r>
    </w:p>
    <w:p w14:paraId="27303A1A" w14:textId="4500FAD8" w:rsidR="00B83A66" w:rsidRPr="00B83A66" w:rsidRDefault="00B83A66" w:rsidP="00B83A66">
      <w:pPr>
        <w:pStyle w:val="Prrafodelista"/>
        <w:numPr>
          <w:ilvl w:val="0"/>
          <w:numId w:val="4"/>
        </w:numPr>
        <w:spacing w:line="240" w:lineRule="auto"/>
        <w:jc w:val="both"/>
        <w:rPr>
          <w:rFonts w:ascii="Century Gothic" w:hAnsi="Century Gothic"/>
          <w:sz w:val="24"/>
        </w:rPr>
      </w:pPr>
      <w:r w:rsidRPr="00B83A66">
        <w:rPr>
          <w:rFonts w:ascii="Century Gothic" w:hAnsi="Century Gothic"/>
          <w:sz w:val="24"/>
        </w:rPr>
        <w:t>Obras de teatro, videos educativos y presentaciones artísticas con enfoque en derechos de la infancia.</w:t>
      </w:r>
    </w:p>
    <w:p w14:paraId="0031C560" w14:textId="1ACDC5A9" w:rsidR="00B83A66" w:rsidRPr="00B83A66" w:rsidRDefault="00B83A66" w:rsidP="00B83A66">
      <w:pPr>
        <w:pStyle w:val="Prrafodelista"/>
        <w:numPr>
          <w:ilvl w:val="0"/>
          <w:numId w:val="4"/>
        </w:numPr>
        <w:spacing w:line="240" w:lineRule="auto"/>
        <w:jc w:val="both"/>
        <w:rPr>
          <w:rFonts w:ascii="Century Gothic" w:hAnsi="Century Gothic"/>
          <w:sz w:val="24"/>
        </w:rPr>
      </w:pPr>
      <w:r w:rsidRPr="00B83A66">
        <w:rPr>
          <w:rFonts w:ascii="Century Gothic" w:hAnsi="Century Gothic"/>
          <w:sz w:val="24"/>
        </w:rPr>
        <w:t>Mapas escolares de ayuda, para que estudiantes sepan a quién acudir en caso de violencia.</w:t>
      </w:r>
    </w:p>
    <w:p w14:paraId="66EDA24F" w14:textId="77777777" w:rsidR="00D22367" w:rsidRDefault="00B83A66" w:rsidP="00B83A66">
      <w:pPr>
        <w:spacing w:line="240" w:lineRule="auto"/>
        <w:jc w:val="both"/>
        <w:rPr>
          <w:rFonts w:ascii="Century Gothic" w:hAnsi="Century Gothic"/>
          <w:sz w:val="24"/>
        </w:rPr>
      </w:pPr>
      <w:r w:rsidRPr="00B83A66">
        <w:rPr>
          <w:rFonts w:ascii="Century Gothic" w:hAnsi="Century Gothic"/>
          <w:sz w:val="24"/>
        </w:rPr>
        <w:t>La prevención es clave, y todas las acciones que se lleven a cabo son de suma importancia para que podamos tener un resultado real de disminución de las estadísticas de abuso sexual infantil, en este sentido, todas las autoridades debemos trabajar de la mano, de manera conjunta e interinstitucional para asegurar que todos los protocolos y medidas de protección sean accesibles, inclusivos y efectivos; solo así evitaremos que niñas y niños con discapacidad o neurodivergencia y sus familias enfrenten una doble vulneración al quedar excluidos de la información y de las herramientas necesarias para protegerse y ejercer plenamente sus derechos.</w:t>
      </w:r>
      <w:r w:rsidR="00D22367">
        <w:rPr>
          <w:rFonts w:ascii="Century Gothic" w:hAnsi="Century Gothic"/>
          <w:sz w:val="24"/>
        </w:rPr>
        <w:t xml:space="preserve"> </w:t>
      </w:r>
    </w:p>
    <w:p w14:paraId="53B7273A" w14:textId="77777777" w:rsidR="00CC52FA" w:rsidRDefault="00CC52FA" w:rsidP="00D22367">
      <w:pPr>
        <w:spacing w:line="240" w:lineRule="auto"/>
        <w:jc w:val="both"/>
        <w:rPr>
          <w:rFonts w:ascii="Century Gothic" w:hAnsi="Century Gothic"/>
          <w:sz w:val="24"/>
        </w:rPr>
      </w:pPr>
    </w:p>
    <w:p w14:paraId="33C932C5" w14:textId="77777777" w:rsidR="00CC52FA" w:rsidRDefault="00CC52FA" w:rsidP="00D22367">
      <w:pPr>
        <w:spacing w:line="240" w:lineRule="auto"/>
        <w:jc w:val="both"/>
        <w:rPr>
          <w:rFonts w:ascii="Century Gothic" w:hAnsi="Century Gothic"/>
          <w:sz w:val="24"/>
        </w:rPr>
      </w:pPr>
    </w:p>
    <w:p w14:paraId="175F05E8" w14:textId="3468CE90" w:rsidR="00D22367" w:rsidRPr="00D22367" w:rsidRDefault="00D22367" w:rsidP="00D22367">
      <w:pPr>
        <w:spacing w:line="240" w:lineRule="auto"/>
        <w:jc w:val="both"/>
        <w:rPr>
          <w:rFonts w:ascii="Century Gothic" w:hAnsi="Century Gothic"/>
          <w:b/>
          <w:sz w:val="24"/>
        </w:rPr>
      </w:pPr>
      <w:r w:rsidRPr="00D22367">
        <w:rPr>
          <w:rFonts w:ascii="Century Gothic" w:hAnsi="Century Gothic"/>
          <w:sz w:val="24"/>
        </w:rPr>
        <w:t>Por lo anterior expuesto me permito hacerle las siguientes preguntas al Secretario de Educación y Deporte del Estado, el Licenciado Francisco Hugo Gutiérrez Dávila:</w:t>
      </w:r>
    </w:p>
    <w:p w14:paraId="50EB6AA4" w14:textId="77777777" w:rsidR="00D22367" w:rsidRPr="00D22367" w:rsidRDefault="00D22367" w:rsidP="00D22367">
      <w:pPr>
        <w:pStyle w:val="Prrafodelista"/>
        <w:numPr>
          <w:ilvl w:val="0"/>
          <w:numId w:val="5"/>
        </w:numPr>
        <w:spacing w:line="240" w:lineRule="auto"/>
        <w:jc w:val="both"/>
        <w:rPr>
          <w:rFonts w:ascii="Century Gothic" w:hAnsi="Century Gothic"/>
          <w:b/>
          <w:sz w:val="24"/>
        </w:rPr>
      </w:pPr>
      <w:r w:rsidRPr="00D22367">
        <w:rPr>
          <w:rFonts w:ascii="Century Gothic" w:hAnsi="Century Gothic"/>
          <w:b/>
          <w:sz w:val="24"/>
        </w:rPr>
        <w:t>¿Qué acciones se llevaron a cabo o se van a llevar a cabo para cumplir con el objetivo de la Jornada Nacional de Concientización sobre el Abuso Sexual y el Maltrato Infantil?</w:t>
      </w:r>
    </w:p>
    <w:p w14:paraId="7266EEF7" w14:textId="77777777" w:rsidR="00D22367" w:rsidRPr="00D22367" w:rsidRDefault="00D22367" w:rsidP="00D22367">
      <w:pPr>
        <w:pStyle w:val="Prrafodelista"/>
        <w:numPr>
          <w:ilvl w:val="0"/>
          <w:numId w:val="5"/>
        </w:numPr>
        <w:spacing w:line="240" w:lineRule="auto"/>
        <w:jc w:val="both"/>
        <w:rPr>
          <w:rFonts w:ascii="Century Gothic" w:hAnsi="Century Gothic"/>
          <w:b/>
          <w:sz w:val="24"/>
        </w:rPr>
      </w:pPr>
      <w:r w:rsidRPr="00D22367">
        <w:rPr>
          <w:rFonts w:ascii="Century Gothic" w:hAnsi="Century Gothic"/>
          <w:b/>
          <w:sz w:val="24"/>
        </w:rPr>
        <w:t xml:space="preserve">¿Cuántas capacitaciones han tenido el personal que labora en las escuelas del estado de Chihuahua respecto al tema de abuso sexual infantil con especial atención a grupos vulnerables?  </w:t>
      </w:r>
    </w:p>
    <w:p w14:paraId="71EA6E51" w14:textId="77777777" w:rsidR="00D22367" w:rsidRPr="00D22367" w:rsidRDefault="00D22367" w:rsidP="00D22367">
      <w:pPr>
        <w:pStyle w:val="Prrafodelista"/>
        <w:numPr>
          <w:ilvl w:val="0"/>
          <w:numId w:val="5"/>
        </w:numPr>
        <w:spacing w:line="240" w:lineRule="auto"/>
        <w:jc w:val="both"/>
        <w:rPr>
          <w:rFonts w:ascii="Century Gothic" w:hAnsi="Century Gothic"/>
          <w:b/>
          <w:sz w:val="24"/>
        </w:rPr>
      </w:pPr>
      <w:r w:rsidRPr="00D22367">
        <w:rPr>
          <w:rFonts w:ascii="Century Gothic" w:hAnsi="Century Gothic"/>
          <w:b/>
          <w:sz w:val="24"/>
        </w:rPr>
        <w:t>¿Cuáles protocolos de actuación se han difundido en las escuelas con información accesible (lectura fácil, lengua de señas, braille, pictogramas, videos con subtítulos) para la prevención del abuso sexual y maltrato infantil?</w:t>
      </w:r>
    </w:p>
    <w:p w14:paraId="49970B8B" w14:textId="77777777" w:rsidR="00D22367" w:rsidRPr="00D22367" w:rsidRDefault="00D22367" w:rsidP="00D22367">
      <w:pPr>
        <w:pStyle w:val="Prrafodelista"/>
        <w:numPr>
          <w:ilvl w:val="0"/>
          <w:numId w:val="5"/>
        </w:numPr>
        <w:spacing w:line="240" w:lineRule="auto"/>
        <w:jc w:val="both"/>
        <w:rPr>
          <w:rFonts w:ascii="Century Gothic" w:hAnsi="Century Gothic"/>
          <w:b/>
          <w:sz w:val="24"/>
        </w:rPr>
      </w:pPr>
      <w:r w:rsidRPr="00D22367">
        <w:rPr>
          <w:rFonts w:ascii="Century Gothic" w:hAnsi="Century Gothic"/>
          <w:b/>
          <w:sz w:val="24"/>
        </w:rPr>
        <w:t>¿Cuáles son los mecanismos de monitoreo y evaluación para verificar que la Jornada se implemente de manera efectiva en todas las escuelas del estado?</w:t>
      </w:r>
    </w:p>
    <w:p w14:paraId="00150785" w14:textId="77777777" w:rsidR="00D22367" w:rsidRPr="00D22367" w:rsidRDefault="00D22367" w:rsidP="00D22367">
      <w:pPr>
        <w:pStyle w:val="Prrafodelista"/>
        <w:numPr>
          <w:ilvl w:val="0"/>
          <w:numId w:val="5"/>
        </w:numPr>
        <w:spacing w:line="240" w:lineRule="auto"/>
        <w:jc w:val="both"/>
        <w:rPr>
          <w:rFonts w:ascii="Century Gothic" w:hAnsi="Century Gothic"/>
          <w:b/>
          <w:sz w:val="24"/>
        </w:rPr>
      </w:pPr>
      <w:r w:rsidRPr="00D22367">
        <w:rPr>
          <w:rFonts w:ascii="Century Gothic" w:hAnsi="Century Gothic"/>
          <w:b/>
          <w:sz w:val="24"/>
        </w:rPr>
        <w:t>¿Cuál es la planeación y acciones que llevó o llevará a cabo el Conejo Técnico para dar cumplimiento a esta Jornada Nacional?</w:t>
      </w:r>
    </w:p>
    <w:p w14:paraId="2F14288A" w14:textId="5B0D4FB2" w:rsidR="005E7853" w:rsidRPr="002E7BBD" w:rsidRDefault="005E7853" w:rsidP="005E7853">
      <w:pPr>
        <w:spacing w:line="240" w:lineRule="auto"/>
        <w:jc w:val="both"/>
        <w:rPr>
          <w:rFonts w:ascii="Century Gothic" w:hAnsi="Century Gothic"/>
          <w:sz w:val="24"/>
        </w:rPr>
      </w:pPr>
      <w:r w:rsidRPr="002E7BBD">
        <w:rPr>
          <w:rFonts w:ascii="Century Gothic" w:hAnsi="Century Gothic"/>
          <w:sz w:val="24"/>
        </w:rPr>
        <w:t xml:space="preserve">En virtud de lo dispuesto por las fracciones III, IV y V del artículo 66 de la Constitución Política del Estado de Chihuahua, solicito se le dé el trámite correspondiente en tiempo y forma. </w:t>
      </w:r>
    </w:p>
    <w:p w14:paraId="3363FAFE" w14:textId="4274E3DC" w:rsidR="005E7853" w:rsidRDefault="005E7853" w:rsidP="005E7853">
      <w:pPr>
        <w:spacing w:line="240" w:lineRule="auto"/>
        <w:jc w:val="both"/>
        <w:rPr>
          <w:rFonts w:ascii="Century Gothic" w:hAnsi="Century Gothic"/>
          <w:sz w:val="24"/>
        </w:rPr>
      </w:pPr>
      <w:r w:rsidRPr="002E7BBD">
        <w:rPr>
          <w:rFonts w:ascii="Century Gothic" w:hAnsi="Century Gothic"/>
          <w:b/>
          <w:sz w:val="24"/>
        </w:rPr>
        <w:t>D A D O</w:t>
      </w:r>
      <w:r w:rsidRPr="002E7BBD">
        <w:rPr>
          <w:rFonts w:ascii="Century Gothic" w:hAnsi="Century Gothic"/>
          <w:sz w:val="24"/>
        </w:rPr>
        <w:t xml:space="preserve"> en el salón de sesiones</w:t>
      </w:r>
      <w:r w:rsidR="004C5B98">
        <w:rPr>
          <w:rFonts w:ascii="Century Gothic" w:hAnsi="Century Gothic"/>
          <w:sz w:val="24"/>
        </w:rPr>
        <w:t xml:space="preserve"> </w:t>
      </w:r>
      <w:r w:rsidRPr="002E7BBD">
        <w:rPr>
          <w:rFonts w:ascii="Century Gothic" w:hAnsi="Century Gothic"/>
          <w:sz w:val="24"/>
        </w:rPr>
        <w:t>del Poder Legislativo,</w:t>
      </w:r>
      <w:r w:rsidR="00E54A32">
        <w:rPr>
          <w:rFonts w:ascii="Century Gothic" w:hAnsi="Century Gothic"/>
          <w:sz w:val="24"/>
        </w:rPr>
        <w:t xml:space="preserve"> </w:t>
      </w:r>
      <w:r w:rsidR="00E54A32" w:rsidRPr="00E54A32">
        <w:rPr>
          <w:rFonts w:ascii="Century Gothic" w:hAnsi="Century Gothic"/>
          <w:sz w:val="24"/>
        </w:rPr>
        <w:t>en la ciudad de Chihuahua, Chihuahua</w:t>
      </w:r>
      <w:r w:rsidRPr="002E7BBD">
        <w:rPr>
          <w:rFonts w:ascii="Century Gothic" w:hAnsi="Century Gothic"/>
          <w:sz w:val="24"/>
        </w:rPr>
        <w:t xml:space="preserve"> a los </w:t>
      </w:r>
      <w:r w:rsidR="005D1DA8">
        <w:rPr>
          <w:rFonts w:ascii="Century Gothic" w:hAnsi="Century Gothic"/>
          <w:sz w:val="24"/>
        </w:rPr>
        <w:t>1</w:t>
      </w:r>
      <w:r w:rsidR="00CC52FA">
        <w:rPr>
          <w:rFonts w:ascii="Century Gothic" w:hAnsi="Century Gothic"/>
          <w:sz w:val="24"/>
        </w:rPr>
        <w:t>1</w:t>
      </w:r>
      <w:r w:rsidRPr="002E7BBD">
        <w:rPr>
          <w:rFonts w:ascii="Century Gothic" w:hAnsi="Century Gothic"/>
          <w:sz w:val="24"/>
        </w:rPr>
        <w:t xml:space="preserve"> días del mes de </w:t>
      </w:r>
      <w:r w:rsidR="005D1DA8">
        <w:rPr>
          <w:rFonts w:ascii="Century Gothic" w:hAnsi="Century Gothic"/>
          <w:sz w:val="24"/>
        </w:rPr>
        <w:t>septiembre</w:t>
      </w:r>
      <w:r w:rsidRPr="002E7BBD">
        <w:rPr>
          <w:rFonts w:ascii="Century Gothic" w:hAnsi="Century Gothic"/>
          <w:sz w:val="24"/>
        </w:rPr>
        <w:t xml:space="preserve"> del año dos mil veinticinco.</w:t>
      </w:r>
    </w:p>
    <w:p w14:paraId="1DA0B958" w14:textId="77777777" w:rsidR="005E7853" w:rsidRPr="002E7BBD" w:rsidRDefault="005E7853" w:rsidP="005E7853">
      <w:pPr>
        <w:spacing w:line="240" w:lineRule="auto"/>
        <w:jc w:val="both"/>
        <w:rPr>
          <w:rFonts w:ascii="Century Gothic" w:hAnsi="Century Gothic"/>
          <w:sz w:val="24"/>
        </w:rPr>
      </w:pPr>
    </w:p>
    <w:p w14:paraId="39F31AFE" w14:textId="77777777" w:rsidR="005E7853" w:rsidRPr="00C25181" w:rsidRDefault="005E7853" w:rsidP="005E7853">
      <w:pPr>
        <w:jc w:val="center"/>
        <w:rPr>
          <w:rFonts w:ascii="Century Gothic" w:hAnsi="Century Gothic"/>
          <w:b/>
          <w:sz w:val="24"/>
        </w:rPr>
      </w:pPr>
      <w:r w:rsidRPr="00C25181">
        <w:rPr>
          <w:rFonts w:ascii="Century Gothic" w:hAnsi="Century Gothic"/>
          <w:b/>
          <w:sz w:val="24"/>
        </w:rPr>
        <w:t>ATENTAMENTE</w:t>
      </w:r>
    </w:p>
    <w:p w14:paraId="3E5F5AB0" w14:textId="77777777" w:rsidR="005E7853" w:rsidRDefault="005E7853" w:rsidP="005E7853">
      <w:pPr>
        <w:jc w:val="center"/>
        <w:rPr>
          <w:rFonts w:ascii="Century Gothic" w:hAnsi="Century Gothic"/>
          <w:sz w:val="24"/>
        </w:rPr>
      </w:pPr>
    </w:p>
    <w:p w14:paraId="6B26F8A9" w14:textId="77777777" w:rsidR="005E7853" w:rsidRDefault="005E7853" w:rsidP="005E7853">
      <w:pPr>
        <w:jc w:val="center"/>
        <w:rPr>
          <w:rFonts w:ascii="Century Gothic" w:hAnsi="Century Gothic"/>
          <w:sz w:val="24"/>
        </w:rPr>
      </w:pPr>
    </w:p>
    <w:p w14:paraId="511E6CB8" w14:textId="77777777" w:rsidR="005E7853" w:rsidRPr="00C25181" w:rsidRDefault="005E7853" w:rsidP="005E7853">
      <w:pPr>
        <w:jc w:val="center"/>
        <w:rPr>
          <w:rFonts w:ascii="Century Gothic" w:hAnsi="Century Gothic"/>
          <w:sz w:val="24"/>
        </w:rPr>
      </w:pPr>
      <w:r>
        <w:rPr>
          <w:rFonts w:ascii="Century Gothic" w:hAnsi="Century Gothic"/>
          <w:sz w:val="24"/>
        </w:rPr>
        <w:t>DIP. HERMINIA GÓMEZ CARRASCO</w:t>
      </w:r>
    </w:p>
    <w:p w14:paraId="71EFD0F0" w14:textId="26C3710E" w:rsidR="00550936" w:rsidRPr="008F0FD6" w:rsidRDefault="00550936" w:rsidP="005E7853">
      <w:pPr>
        <w:jc w:val="both"/>
        <w:rPr>
          <w:rFonts w:ascii="Century Gothic" w:hAnsi="Century Gothic"/>
          <w:sz w:val="28"/>
          <w:szCs w:val="28"/>
        </w:rPr>
      </w:pPr>
    </w:p>
    <w:sectPr w:rsidR="00550936" w:rsidRPr="008F0FD6" w:rsidSect="00035E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6A48A" w14:textId="77777777" w:rsidR="006218F3" w:rsidRDefault="006218F3" w:rsidP="009326A5">
      <w:pPr>
        <w:spacing w:after="0" w:line="240" w:lineRule="auto"/>
      </w:pPr>
      <w:r>
        <w:separator/>
      </w:r>
    </w:p>
  </w:endnote>
  <w:endnote w:type="continuationSeparator" w:id="0">
    <w:p w14:paraId="75EC2C28" w14:textId="77777777" w:rsidR="006218F3" w:rsidRDefault="006218F3" w:rsidP="0093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56150" w14:textId="77777777" w:rsidR="00CE6D74" w:rsidRDefault="00CE6D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3A19" w14:textId="6B999F3A" w:rsidR="00467346" w:rsidRDefault="00CE6D74" w:rsidP="009326A5">
    <w:pPr>
      <w:pStyle w:val="Piedepgina"/>
      <w:jc w:val="center"/>
      <w:rPr>
        <w:b/>
        <w:bCs/>
      </w:rPr>
    </w:pPr>
    <w:r>
      <w:rPr>
        <w:noProof/>
      </w:rPr>
      <mc:AlternateContent>
        <mc:Choice Requires="wps">
          <w:drawing>
            <wp:anchor distT="45720" distB="45720" distL="114300" distR="114300" simplePos="0" relativeHeight="251668480" behindDoc="0" locked="0" layoutInCell="1" allowOverlap="1" wp14:anchorId="50E66189" wp14:editId="57F82BCF">
              <wp:simplePos x="0" y="0"/>
              <wp:positionH relativeFrom="margin">
                <wp:align>left</wp:align>
              </wp:positionH>
              <wp:positionV relativeFrom="paragraph">
                <wp:posOffset>149860</wp:posOffset>
              </wp:positionV>
              <wp:extent cx="5534025" cy="57150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571500"/>
                      </a:xfrm>
                      <a:prstGeom prst="rect">
                        <a:avLst/>
                      </a:prstGeom>
                      <a:noFill/>
                      <a:ln w="9525">
                        <a:noFill/>
                        <a:miter lim="800000"/>
                        <a:headEnd/>
                        <a:tailEnd/>
                      </a:ln>
                    </wps:spPr>
                    <wps:txbx>
                      <w:txbxContent>
                        <w:p w14:paraId="54BC4653" w14:textId="5397C666" w:rsidR="00CE6D74" w:rsidRPr="00567567" w:rsidRDefault="00CE6D74" w:rsidP="00CE6D74">
                          <w:pPr>
                            <w:pStyle w:val="Piedepgina"/>
                            <w:jc w:val="center"/>
                            <w:rPr>
                              <w:b/>
                              <w:bCs/>
                            </w:rPr>
                          </w:pPr>
                          <w:r w:rsidRPr="00567567">
                            <w:rPr>
                              <w:b/>
                              <w:bCs/>
                            </w:rPr>
                            <w:t>“202</w:t>
                          </w:r>
                          <w:r>
                            <w:rPr>
                              <w:b/>
                              <w:bCs/>
                            </w:rPr>
                            <w:t>5</w:t>
                          </w:r>
                          <w:r w:rsidRPr="00567567">
                            <w:rPr>
                              <w:b/>
                              <w:bCs/>
                            </w:rPr>
                            <w:t xml:space="preserve">, Año del Bicentenario de la </w:t>
                          </w:r>
                          <w:r>
                            <w:rPr>
                              <w:b/>
                              <w:bCs/>
                            </w:rPr>
                            <w:t>Primera Constitución</w:t>
                          </w:r>
                          <w:r w:rsidRPr="00567567">
                            <w:rPr>
                              <w:b/>
                              <w:bCs/>
                            </w:rPr>
                            <w:t xml:space="preserve"> del Estado de Chihuahua”</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E66189" id="_x0000_t202" coordsize="21600,21600" o:spt="202" path="m,l,21600r21600,l21600,xe">
              <v:stroke joinstyle="miter"/>
              <v:path gradientshapeok="t" o:connecttype="rect"/>
            </v:shapetype>
            <v:shape id="Cuadro de texto 2" o:spid="_x0000_s1026" type="#_x0000_t202" style="position:absolute;left:0;text-align:left;margin-left:0;margin-top:11.8pt;width:435.75pt;height:4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" filled="f" stroked="f">
              <v:textbox>
                <w:txbxContent>
                  <w:p w14:paraId="54BC4653" w14:textId="5397C666" w:rsidR="00CE6D74" w:rsidRPr="00567567" w:rsidRDefault="00CE6D74" w:rsidP="00CE6D74">
                    <w:pPr>
                      <w:pStyle w:val="Piedepgina"/>
                      <w:jc w:val="center"/>
                      <w:rPr>
                        <w:b/>
                        <w:bCs/>
                      </w:rPr>
                    </w:pPr>
                    <w:r w:rsidRPr="00567567">
                      <w:rPr>
                        <w:b/>
                        <w:bCs/>
                      </w:rPr>
                      <w:t>“202</w:t>
                    </w:r>
                    <w:r>
                      <w:rPr>
                        <w:b/>
                        <w:bCs/>
                      </w:rPr>
                      <w:t>5</w:t>
                    </w:r>
                    <w:r w:rsidRPr="00567567">
                      <w:rPr>
                        <w:b/>
                        <w:bCs/>
                      </w:rPr>
                      <w:t xml:space="preserve">, Año del Bicentenario de la </w:t>
                    </w:r>
                    <w:r>
                      <w:rPr>
                        <w:b/>
                        <w:bCs/>
                      </w:rPr>
                      <w:t>Primera Constitución</w:t>
                    </w:r>
                    <w:r w:rsidRPr="00567567">
                      <w:rPr>
                        <w:b/>
                        <w:bCs/>
                      </w:rPr>
                      <w:t xml:space="preserve"> del Estado de Chihuahua”</w:t>
                    </w:r>
                  </w:p>
                  <w:p w14:paraId="55E2B093" w14:textId="77777777" w:rsidR="00CE6D74" w:rsidRPr="00475CEA" w:rsidRDefault="00CE6D74" w:rsidP="00CE6D74">
                    <w:pPr>
                      <w:spacing w:after="0" w:line="240" w:lineRule="auto"/>
                      <w:jc w:val="center"/>
                      <w:rPr>
                        <w:rFonts w:ascii="Arial" w:hAnsi="Arial" w:cs="Arial"/>
                        <w:sz w:val="20"/>
                        <w:szCs w:val="20"/>
                        <w:lang w:val="es-MX"/>
                      </w:rPr>
                    </w:pPr>
                    <w:proofErr w:type="spellStart"/>
                    <w:r w:rsidRPr="00475CEA">
                      <w:rPr>
                        <w:rFonts w:ascii="Arial" w:hAnsi="Arial" w:cs="Arial"/>
                        <w:b/>
                        <w:sz w:val="20"/>
                        <w:szCs w:val="20"/>
                        <w:lang w:val="es-MX"/>
                      </w:rPr>
                      <w:t>Dip</w:t>
                    </w:r>
                    <w:proofErr w:type="spellEnd"/>
                    <w:r w:rsidRPr="00475CEA">
                      <w:rPr>
                        <w:rFonts w:ascii="Arial" w:hAnsi="Arial" w:cs="Arial"/>
                        <w:b/>
                        <w:sz w:val="20"/>
                        <w:szCs w:val="20"/>
                        <w:lang w:val="es-MX"/>
                      </w:rPr>
                      <w:t>. Herminia Gómez Carrasco</w:t>
                    </w:r>
                    <w:r w:rsidRPr="00475CEA">
                      <w:rPr>
                        <w:rFonts w:ascii="Arial" w:hAnsi="Arial" w:cs="Arial"/>
                        <w:sz w:val="20"/>
                        <w:szCs w:val="20"/>
                        <w:lang w:val="es-MX"/>
                      </w:rPr>
                      <w:t xml:space="preserve"> </w:t>
                    </w:r>
                    <w:proofErr w:type="gramStart"/>
                    <w:r w:rsidRPr="00475CEA">
                      <w:rPr>
                        <w:rFonts w:ascii="Arial" w:hAnsi="Arial" w:cs="Arial"/>
                        <w:b/>
                        <w:sz w:val="20"/>
                        <w:szCs w:val="20"/>
                        <w:lang w:val="es-MX"/>
                      </w:rPr>
                      <w:t>Presidenta</w:t>
                    </w:r>
                    <w:proofErr w:type="gramEnd"/>
                    <w:r w:rsidRPr="00475CEA">
                      <w:rPr>
                        <w:rFonts w:ascii="Arial" w:hAnsi="Arial" w:cs="Arial"/>
                        <w:b/>
                        <w:sz w:val="20"/>
                        <w:szCs w:val="20"/>
                        <w:lang w:val="es-MX"/>
                      </w:rPr>
                      <w:t xml:space="preserve"> de la Comisión de</w:t>
                    </w:r>
                    <w:r w:rsidRPr="00475CEA">
                      <w:rPr>
                        <w:rFonts w:ascii="Arial" w:hAnsi="Arial" w:cs="Arial"/>
                        <w:sz w:val="20"/>
                        <w:szCs w:val="20"/>
                        <w:lang w:val="es-MX"/>
                      </w:rPr>
                      <w:t xml:space="preserve"> </w:t>
                    </w:r>
                    <w:r w:rsidRPr="00475CEA">
                      <w:rPr>
                        <w:rFonts w:ascii="Arial" w:hAnsi="Arial" w:cs="Arial"/>
                        <w:b/>
                        <w:sz w:val="20"/>
                        <w:szCs w:val="20"/>
                        <w:lang w:val="es-MX"/>
                      </w:rPr>
                      <w:t xml:space="preserve">Derechos Humanos y </w:t>
                    </w:r>
                    <w:r>
                      <w:rPr>
                        <w:rFonts w:ascii="Arial" w:hAnsi="Arial" w:cs="Arial"/>
                        <w:b/>
                        <w:sz w:val="20"/>
                        <w:szCs w:val="20"/>
                        <w:lang w:val="es-MX"/>
                      </w:rPr>
                      <w:t xml:space="preserve">Atención a </w:t>
                    </w:r>
                    <w:r w:rsidRPr="00475CEA">
                      <w:rPr>
                        <w:rFonts w:ascii="Arial" w:hAnsi="Arial" w:cs="Arial"/>
                        <w:b/>
                        <w:sz w:val="20"/>
                        <w:szCs w:val="20"/>
                        <w:lang w:val="es-MX"/>
                      </w:rPr>
                      <w:t>Grupos Vulnerables</w:t>
                    </w:r>
                  </w:p>
                  <w:p w14:paraId="46635964" w14:textId="451BB912" w:rsidR="00CE6D74" w:rsidRDefault="00CE6D74"/>
                </w:txbxContent>
              </v:textbox>
              <w10:wrap type="square" anchorx="margin"/>
            </v:shape>
          </w:pict>
        </mc:Fallback>
      </mc:AlternateContent>
    </w:r>
    <w:r w:rsidR="00467346">
      <w:rPr>
        <w:b/>
        <w:bCs/>
        <w:noProof/>
      </w:rPr>
      <mc:AlternateContent>
        <mc:Choice Requires="wps">
          <w:drawing>
            <wp:anchor distT="0" distB="0" distL="114300" distR="114300" simplePos="0" relativeHeight="251663360" behindDoc="0" locked="0" layoutInCell="1" allowOverlap="1" wp14:anchorId="313E3983" wp14:editId="1FB5F965">
              <wp:simplePos x="0" y="0"/>
              <wp:positionH relativeFrom="column">
                <wp:posOffset>-114300</wp:posOffset>
              </wp:positionH>
              <wp:positionV relativeFrom="paragraph">
                <wp:posOffset>45720</wp:posOffset>
              </wp:positionV>
              <wp:extent cx="6426188" cy="0"/>
              <wp:effectExtent l="38100" t="57150" r="51435" b="114300"/>
              <wp:wrapNone/>
              <wp:docPr id="1578447227" name="Conector recto 4"/>
              <wp:cNvGraphicFramePr/>
              <a:graphic xmlns:a="http://schemas.openxmlformats.org/drawingml/2006/main">
                <a:graphicData uri="http://schemas.microsoft.com/office/word/2010/wordprocessingShape">
                  <wps:wsp>
                    <wps:cNvCnPr/>
                    <wps:spPr>
                      <a:xfrm>
                        <a:off x="0" y="0"/>
                        <a:ext cx="6426188" cy="0"/>
                      </a:xfrm>
                      <a:prstGeom prst="line">
                        <a:avLst/>
                      </a:prstGeom>
                      <a:ln w="28575">
                        <a:solidFill>
                          <a:srgbClr val="C00000"/>
                        </a:solidFill>
                      </a:ln>
                      <a:effectLst>
                        <a:outerShdw blurRad="50800" dist="38100" dir="2700000" algn="tl" rotWithShape="0">
                          <a:prstClr val="black">
                            <a:alpha val="40000"/>
                          </a:prstClr>
                        </a:outerShdw>
                      </a:effectLst>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0EC95" id="Conector rec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6pt" to="49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" strokecolor="#c00000" strokeweight="2.25pt">
              <v:stroke joinstyle="miter"/>
              <v:shadow on="t" color="black" opacity="26214f" origin="-.5,-.5" offset=".74836mm,.74836mm"/>
            </v:line>
          </w:pict>
        </mc:Fallback>
      </mc:AlternateContent>
    </w:r>
  </w:p>
  <w:p w14:paraId="5D2A092F" w14:textId="46A60EFB" w:rsidR="00CE6D74" w:rsidRPr="00475CEA" w:rsidRDefault="00CE6D74" w:rsidP="00CE6D74">
    <w:pPr>
      <w:pStyle w:val="Piedepgina"/>
      <w:jc w:val="center"/>
      <w:rPr>
        <w:rFonts w:ascii="Arial" w:hAnsi="Arial" w:cs="Arial"/>
        <w:sz w:val="20"/>
        <w:szCs w:val="20"/>
        <w:lang w:val="es-MX"/>
      </w:rPr>
    </w:pPr>
    <w:r>
      <w:fldChar w:fldCharType="begin"/>
    </w:r>
    <w:r>
      <w:instrText xml:space="preserve"> PAGE  \* Arabic  \* MERGEFORMAT </w:instrText>
    </w:r>
    <w:r>
      <w:fldChar w:fldCharType="separate"/>
    </w:r>
    <w:r>
      <w:rPr>
        <w:noProof/>
      </w:rPr>
      <w:t>1</w:t>
    </w:r>
    <w:r>
      <w:fldChar w:fldCharType="end"/>
    </w:r>
    <w:r>
      <w:t xml:space="preserve"> </w:t>
    </w:r>
  </w:p>
  <w:p w14:paraId="56409381" w14:textId="30AF488F" w:rsidR="009326A5" w:rsidRDefault="009326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C0FF2" w14:textId="77777777" w:rsidR="00CE6D74" w:rsidRDefault="00CE6D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44D58" w14:textId="77777777" w:rsidR="006218F3" w:rsidRDefault="006218F3" w:rsidP="009326A5">
      <w:pPr>
        <w:spacing w:after="0" w:line="240" w:lineRule="auto"/>
      </w:pPr>
      <w:r>
        <w:separator/>
      </w:r>
    </w:p>
  </w:footnote>
  <w:footnote w:type="continuationSeparator" w:id="0">
    <w:p w14:paraId="42521069" w14:textId="77777777" w:rsidR="006218F3" w:rsidRDefault="006218F3" w:rsidP="00932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FF4F" w14:textId="77777777" w:rsidR="00CE6D74" w:rsidRDefault="00CE6D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9ED10" w14:textId="77777777" w:rsidR="009326A5" w:rsidRDefault="000C16B4">
    <w:pPr>
      <w:pStyle w:val="Encabezado"/>
    </w:pPr>
    <w:r w:rsidRPr="00882BF3">
      <w:rPr>
        <w:noProof/>
      </w:rPr>
      <w:drawing>
        <wp:anchor distT="0" distB="0" distL="114300" distR="114300" simplePos="0" relativeHeight="251665408" behindDoc="1" locked="0" layoutInCell="1" allowOverlap="1" wp14:anchorId="7A032AE0" wp14:editId="01ECF59E">
          <wp:simplePos x="0" y="0"/>
          <wp:positionH relativeFrom="column">
            <wp:posOffset>2203450</wp:posOffset>
          </wp:positionH>
          <wp:positionV relativeFrom="paragraph">
            <wp:posOffset>-79863</wp:posOffset>
          </wp:positionV>
          <wp:extent cx="998220" cy="413385"/>
          <wp:effectExtent l="0" t="0" r="0" b="5715"/>
          <wp:wrapNone/>
          <wp:docPr id="8"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947"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998220" cy="413385"/>
                  </a:xfrm>
                  <a:prstGeom prst="rect">
                    <a:avLst/>
                  </a:prstGeom>
                </pic:spPr>
              </pic:pic>
            </a:graphicData>
          </a:graphic>
          <wp14:sizeRelH relativeFrom="margin">
            <wp14:pctWidth>0</wp14:pctWidth>
          </wp14:sizeRelH>
          <wp14:sizeRelV relativeFrom="margin">
            <wp14:pctHeight>0</wp14:pctHeight>
          </wp14:sizeRelV>
        </wp:anchor>
      </w:drawing>
    </w:r>
    <w:r w:rsidR="00882BF3" w:rsidRPr="00882BF3">
      <w:rPr>
        <w:noProof/>
      </w:rPr>
      <w:drawing>
        <wp:anchor distT="0" distB="0" distL="114300" distR="114300" simplePos="0" relativeHeight="251666432" behindDoc="1" locked="0" layoutInCell="1" allowOverlap="1" wp14:anchorId="5CEF2810" wp14:editId="5DE0D942">
          <wp:simplePos x="0" y="0"/>
          <wp:positionH relativeFrom="column">
            <wp:posOffset>4157589</wp:posOffset>
          </wp:positionH>
          <wp:positionV relativeFrom="paragraph">
            <wp:posOffset>-99353</wp:posOffset>
          </wp:positionV>
          <wp:extent cx="1408430" cy="441325"/>
          <wp:effectExtent l="0" t="0" r="1270" b="0"/>
          <wp:wrapNone/>
          <wp:docPr id="9" name="Imagen 9"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121570" name="Imagen 3" descr="Logotip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408430" cy="441325"/>
                  </a:xfrm>
                  <a:prstGeom prst="rect">
                    <a:avLst/>
                  </a:prstGeom>
                </pic:spPr>
              </pic:pic>
            </a:graphicData>
          </a:graphic>
          <wp14:sizeRelH relativeFrom="margin">
            <wp14:pctWidth>0</wp14:pctWidth>
          </wp14:sizeRelH>
          <wp14:sizeRelV relativeFrom="margin">
            <wp14:pctHeight>0</wp14:pctHeight>
          </wp14:sizeRelV>
        </wp:anchor>
      </w:drawing>
    </w:r>
    <w:r w:rsidR="00882BF3">
      <w:rPr>
        <w:noProof/>
      </w:rPr>
      <w:drawing>
        <wp:anchor distT="0" distB="0" distL="114300" distR="114300" simplePos="0" relativeHeight="251659264" behindDoc="1" locked="0" layoutInCell="1" allowOverlap="1" wp14:anchorId="15FBA4F3" wp14:editId="7BC28EF1">
          <wp:simplePos x="0" y="0"/>
          <wp:positionH relativeFrom="column">
            <wp:posOffset>72292</wp:posOffset>
          </wp:positionH>
          <wp:positionV relativeFrom="paragraph">
            <wp:posOffset>-365369</wp:posOffset>
          </wp:positionV>
          <wp:extent cx="1104900" cy="1104900"/>
          <wp:effectExtent l="0" t="0" r="0" b="0"/>
          <wp:wrapNone/>
          <wp:docPr id="10"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41322" name="Imagen 1" descr="Imagen que contiene Logotip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D73BB" w14:textId="77777777" w:rsidR="00CE6D74" w:rsidRDefault="00CE6D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010A5"/>
    <w:multiLevelType w:val="hybridMultilevel"/>
    <w:tmpl w:val="57CA5B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20C6F39"/>
    <w:multiLevelType w:val="hybridMultilevel"/>
    <w:tmpl w:val="5DC4C4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ABC7948"/>
    <w:multiLevelType w:val="hybridMultilevel"/>
    <w:tmpl w:val="5524A5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32311A5"/>
    <w:multiLevelType w:val="hybridMultilevel"/>
    <w:tmpl w:val="54689C6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6F6A09D7"/>
    <w:multiLevelType w:val="hybridMultilevel"/>
    <w:tmpl w:val="74881838"/>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A5"/>
    <w:rsid w:val="00001ACF"/>
    <w:rsid w:val="00035E39"/>
    <w:rsid w:val="00074EE4"/>
    <w:rsid w:val="00087208"/>
    <w:rsid w:val="000C16B4"/>
    <w:rsid w:val="001339FD"/>
    <w:rsid w:val="00145FE6"/>
    <w:rsid w:val="001A79C0"/>
    <w:rsid w:val="001E42BE"/>
    <w:rsid w:val="001E730F"/>
    <w:rsid w:val="00234D06"/>
    <w:rsid w:val="002350D5"/>
    <w:rsid w:val="002360EA"/>
    <w:rsid w:val="00292BB1"/>
    <w:rsid w:val="002B5D1A"/>
    <w:rsid w:val="002D3521"/>
    <w:rsid w:val="0031424A"/>
    <w:rsid w:val="003E2041"/>
    <w:rsid w:val="00427610"/>
    <w:rsid w:val="004614B8"/>
    <w:rsid w:val="00467346"/>
    <w:rsid w:val="00475CEA"/>
    <w:rsid w:val="00475E1C"/>
    <w:rsid w:val="00497822"/>
    <w:rsid w:val="004C5B98"/>
    <w:rsid w:val="004E1F8B"/>
    <w:rsid w:val="004E5F23"/>
    <w:rsid w:val="00511E7E"/>
    <w:rsid w:val="00517712"/>
    <w:rsid w:val="00550936"/>
    <w:rsid w:val="005562D4"/>
    <w:rsid w:val="005D1DA8"/>
    <w:rsid w:val="005D359B"/>
    <w:rsid w:val="005E2115"/>
    <w:rsid w:val="005E7853"/>
    <w:rsid w:val="006218F3"/>
    <w:rsid w:val="00631204"/>
    <w:rsid w:val="006409C5"/>
    <w:rsid w:val="006953D0"/>
    <w:rsid w:val="006C6B4D"/>
    <w:rsid w:val="007C56A9"/>
    <w:rsid w:val="008177A6"/>
    <w:rsid w:val="008612F2"/>
    <w:rsid w:val="00882BF3"/>
    <w:rsid w:val="008A6A61"/>
    <w:rsid w:val="008F0FD6"/>
    <w:rsid w:val="009326A5"/>
    <w:rsid w:val="00990BBC"/>
    <w:rsid w:val="009B7AB3"/>
    <w:rsid w:val="009E3534"/>
    <w:rsid w:val="00A0721E"/>
    <w:rsid w:val="00A200B9"/>
    <w:rsid w:val="00B00286"/>
    <w:rsid w:val="00B459D7"/>
    <w:rsid w:val="00B60555"/>
    <w:rsid w:val="00B72EA6"/>
    <w:rsid w:val="00B83A66"/>
    <w:rsid w:val="00CB1819"/>
    <w:rsid w:val="00CC52FA"/>
    <w:rsid w:val="00CE6D74"/>
    <w:rsid w:val="00D22367"/>
    <w:rsid w:val="00DA2F80"/>
    <w:rsid w:val="00E54A32"/>
    <w:rsid w:val="00E931DF"/>
    <w:rsid w:val="00F371D5"/>
    <w:rsid w:val="00FB34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9A3DA"/>
  <w15:chartTrackingRefBased/>
  <w15:docId w15:val="{BCCA93FE-D348-4694-B2D5-787B838CD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BE"/>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26A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326A5"/>
  </w:style>
  <w:style w:type="paragraph" w:styleId="Piedepgina">
    <w:name w:val="footer"/>
    <w:basedOn w:val="Normal"/>
    <w:link w:val="PiedepginaCar"/>
    <w:uiPriority w:val="99"/>
    <w:unhideWhenUsed/>
    <w:rsid w:val="009326A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326A5"/>
  </w:style>
  <w:style w:type="paragraph" w:styleId="Prrafodelista">
    <w:name w:val="List Paragraph"/>
    <w:basedOn w:val="Normal"/>
    <w:uiPriority w:val="34"/>
    <w:qFormat/>
    <w:rsid w:val="001E42BE"/>
    <w:pPr>
      <w:ind w:left="720"/>
      <w:contextualSpacing/>
    </w:pPr>
  </w:style>
  <w:style w:type="paragraph" w:styleId="Textonotapie">
    <w:name w:val="footnote text"/>
    <w:basedOn w:val="Normal"/>
    <w:link w:val="TextonotapieCar"/>
    <w:uiPriority w:val="99"/>
    <w:semiHidden/>
    <w:unhideWhenUsed/>
    <w:rsid w:val="006C6B4D"/>
    <w:pPr>
      <w:spacing w:after="0" w:line="240" w:lineRule="auto"/>
      <w:jc w:val="both"/>
    </w:pPr>
    <w:rPr>
      <w:rFonts w:ascii="Century Gothic" w:eastAsiaTheme="minorHAnsi" w:hAnsi="Century Gothic" w:cstheme="minorBidi"/>
      <w:sz w:val="20"/>
      <w:szCs w:val="20"/>
      <w:lang w:val="es-MX"/>
    </w:rPr>
  </w:style>
  <w:style w:type="character" w:customStyle="1" w:styleId="TextonotapieCar">
    <w:name w:val="Texto nota pie Car"/>
    <w:basedOn w:val="Fuentedeprrafopredeter"/>
    <w:link w:val="Textonotapie"/>
    <w:uiPriority w:val="99"/>
    <w:semiHidden/>
    <w:rsid w:val="006C6B4D"/>
    <w:rPr>
      <w:rFonts w:ascii="Century Gothic" w:hAnsi="Century Gothic"/>
      <w:sz w:val="20"/>
      <w:szCs w:val="20"/>
    </w:rPr>
  </w:style>
  <w:style w:type="character" w:styleId="Refdenotaalpie">
    <w:name w:val="footnote reference"/>
    <w:basedOn w:val="Fuentedeprrafopredeter"/>
    <w:uiPriority w:val="99"/>
    <w:semiHidden/>
    <w:unhideWhenUsed/>
    <w:rsid w:val="006C6B4D"/>
    <w:rPr>
      <w:vertAlign w:val="superscript"/>
    </w:rPr>
  </w:style>
  <w:style w:type="character" w:styleId="Hipervnculo">
    <w:name w:val="Hyperlink"/>
    <w:basedOn w:val="Fuentedeprrafopredeter"/>
    <w:uiPriority w:val="99"/>
    <w:semiHidden/>
    <w:unhideWhenUsed/>
    <w:rsid w:val="006C6B4D"/>
    <w:rPr>
      <w:color w:val="0000FF"/>
      <w:u w:val="single"/>
    </w:rPr>
  </w:style>
  <w:style w:type="table" w:styleId="Tablaconcuadrcula">
    <w:name w:val="Table Grid"/>
    <w:basedOn w:val="Tablanormal"/>
    <w:uiPriority w:val="39"/>
    <w:rsid w:val="005D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360E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360EA"/>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4940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Méndez</dc:creator>
  <cp:keywords/>
  <dc:description/>
  <cp:lastModifiedBy>Andrea Daniela Flores Chacon</cp:lastModifiedBy>
  <cp:revision>2</cp:revision>
  <cp:lastPrinted>2025-04-28T22:41:00Z</cp:lastPrinted>
  <dcterms:created xsi:type="dcterms:W3CDTF">2025-09-10T20:27:00Z</dcterms:created>
  <dcterms:modified xsi:type="dcterms:W3CDTF">2025-09-10T20:27:00Z</dcterms:modified>
</cp:coreProperties>
</file>