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4A95" w14:textId="2CF2CDBC" w:rsidR="00AB3CB4" w:rsidRPr="00E6610E" w:rsidRDefault="00141E47" w:rsidP="00A66BE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10E">
        <w:rPr>
          <w:rFonts w:ascii="Arial" w:hAnsi="Arial" w:cs="Arial"/>
          <w:b/>
          <w:bCs/>
          <w:sz w:val="24"/>
          <w:szCs w:val="24"/>
        </w:rPr>
        <w:t>H. CONG</w:t>
      </w:r>
      <w:r w:rsidR="00AB3CB4" w:rsidRPr="00E6610E">
        <w:rPr>
          <w:rFonts w:ascii="Arial" w:hAnsi="Arial" w:cs="Arial"/>
          <w:b/>
          <w:bCs/>
          <w:sz w:val="24"/>
          <w:szCs w:val="24"/>
        </w:rPr>
        <w:t xml:space="preserve">RESO DEL ESTADO </w:t>
      </w:r>
      <w:r w:rsidR="00A66BEC">
        <w:rPr>
          <w:rFonts w:ascii="Arial" w:hAnsi="Arial" w:cs="Arial"/>
          <w:b/>
          <w:bCs/>
          <w:sz w:val="24"/>
          <w:szCs w:val="24"/>
        </w:rPr>
        <w:t>DE CHIHUAHUA</w:t>
      </w:r>
    </w:p>
    <w:p w14:paraId="21CD3CFE" w14:textId="0CCF8E58" w:rsidR="00AB3CB4" w:rsidRPr="00E6610E" w:rsidRDefault="00AB3CB4" w:rsidP="00CD1B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610E">
        <w:rPr>
          <w:rFonts w:ascii="Arial" w:hAnsi="Arial" w:cs="Arial"/>
          <w:b/>
          <w:bCs/>
          <w:sz w:val="24"/>
          <w:szCs w:val="24"/>
        </w:rPr>
        <w:t>P R E S E N T E. –</w:t>
      </w:r>
    </w:p>
    <w:p w14:paraId="57A7EB37" w14:textId="73022E1A" w:rsidR="00B31035" w:rsidRDefault="006B181D" w:rsidP="00D913CC">
      <w:pPr>
        <w:shd w:val="clear" w:color="auto" w:fill="FFFFFF"/>
        <w:spacing w:before="100" w:beforeAutospacing="1" w:after="0" w:line="384" w:lineRule="atLeast"/>
        <w:jc w:val="both"/>
        <w:rPr>
          <w:rFonts w:ascii="Arial" w:hAnsi="Arial" w:cs="Arial"/>
          <w:sz w:val="24"/>
          <w:szCs w:val="24"/>
          <w:lang w:eastAsia="es-ES_tradnl"/>
        </w:rPr>
      </w:pPr>
      <w:r w:rsidRPr="00E6610E">
        <w:rPr>
          <w:rFonts w:ascii="Arial" w:hAnsi="Arial" w:cs="Arial"/>
          <w:sz w:val="24"/>
          <w:szCs w:val="24"/>
        </w:rPr>
        <w:t xml:space="preserve">La suscrita, diputada Edith Palma Ontiveros, en representación </w:t>
      </w:r>
      <w:r w:rsidR="00636826" w:rsidRPr="00E6610E">
        <w:rPr>
          <w:rFonts w:ascii="Arial" w:hAnsi="Arial" w:cs="Arial"/>
          <w:sz w:val="24"/>
          <w:szCs w:val="24"/>
        </w:rPr>
        <w:t xml:space="preserve"> de las</w:t>
      </w:r>
      <w:r w:rsidRPr="00E6610E">
        <w:rPr>
          <w:rFonts w:ascii="Arial" w:hAnsi="Arial" w:cs="Arial"/>
          <w:sz w:val="24"/>
          <w:szCs w:val="24"/>
        </w:rPr>
        <w:t xml:space="preserve"> y los diputados</w:t>
      </w:r>
      <w:r w:rsidR="00AB3CB4" w:rsidRPr="00E6610E">
        <w:rPr>
          <w:rFonts w:ascii="Arial" w:hAnsi="Arial" w:cs="Arial"/>
          <w:sz w:val="24"/>
          <w:szCs w:val="24"/>
        </w:rPr>
        <w:t xml:space="preserve"> </w:t>
      </w:r>
      <w:r w:rsidRPr="00E6610E">
        <w:rPr>
          <w:rFonts w:ascii="Arial" w:hAnsi="Arial" w:cs="Arial"/>
          <w:sz w:val="24"/>
          <w:szCs w:val="24"/>
        </w:rPr>
        <w:t xml:space="preserve">integrantes del </w:t>
      </w:r>
      <w:r w:rsidRPr="00E6610E">
        <w:rPr>
          <w:rFonts w:ascii="Arial" w:hAnsi="Arial" w:cs="Arial"/>
          <w:bCs/>
          <w:sz w:val="24"/>
          <w:szCs w:val="24"/>
        </w:rPr>
        <w:t xml:space="preserve">Grupo </w:t>
      </w:r>
      <w:r w:rsidRPr="00E6610E">
        <w:rPr>
          <w:rFonts w:ascii="Arial" w:hAnsi="Arial" w:cs="Arial"/>
          <w:sz w:val="24"/>
          <w:szCs w:val="24"/>
          <w:lang w:eastAsia="es-MX"/>
        </w:rPr>
        <w:t xml:space="preserve"> Parlamentario de MORENA</w:t>
      </w:r>
      <w:r w:rsidRPr="00E6610E">
        <w:rPr>
          <w:rFonts w:ascii="Arial" w:hAnsi="Arial" w:cs="Arial"/>
          <w:sz w:val="24"/>
          <w:szCs w:val="24"/>
          <w:lang w:eastAsia="es-ES_tradnl"/>
        </w:rPr>
        <w:t xml:space="preserve">, en </w:t>
      </w:r>
      <w:r w:rsidR="00AB3CB4" w:rsidRPr="00E6610E">
        <w:rPr>
          <w:rFonts w:ascii="Arial" w:hAnsi="Arial" w:cs="Arial"/>
          <w:sz w:val="24"/>
          <w:szCs w:val="24"/>
        </w:rPr>
        <w:t>la Sexagésima Octava Legislatura del Honorable C</w:t>
      </w:r>
      <w:r w:rsidR="00D62ABD" w:rsidRPr="00E6610E">
        <w:rPr>
          <w:rFonts w:ascii="Arial" w:hAnsi="Arial" w:cs="Arial"/>
          <w:sz w:val="24"/>
          <w:szCs w:val="24"/>
        </w:rPr>
        <w:t xml:space="preserve">ongreso del Estado de Chihuahua, 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>con fundamento en los artículos</w:t>
      </w:r>
      <w:r w:rsidR="00CF2F2D" w:rsidRPr="00E6610E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="00030D00" w:rsidRPr="00E6610E">
        <w:rPr>
          <w:rFonts w:ascii="Arial" w:eastAsia="Century Gothic" w:hAnsi="Arial" w:cs="Arial"/>
          <w:sz w:val="24"/>
          <w:szCs w:val="24"/>
        </w:rPr>
        <w:t>16</w:t>
      </w:r>
      <w:r w:rsidR="00C75D74">
        <w:rPr>
          <w:rFonts w:ascii="Arial" w:eastAsia="Century Gothic" w:hAnsi="Arial" w:cs="Arial"/>
          <w:sz w:val="24"/>
          <w:szCs w:val="24"/>
        </w:rPr>
        <w:t>5 BIS</w:t>
      </w:r>
      <w:r w:rsidR="00030D00" w:rsidRPr="00E6610E">
        <w:rPr>
          <w:rFonts w:ascii="Arial" w:eastAsia="Century Gothic" w:hAnsi="Arial" w:cs="Arial"/>
          <w:sz w:val="24"/>
          <w:szCs w:val="24"/>
        </w:rPr>
        <w:t xml:space="preserve"> </w:t>
      </w:r>
      <w:r w:rsidR="00C75D74">
        <w:rPr>
          <w:rFonts w:ascii="Arial" w:eastAsia="Century Gothic" w:hAnsi="Arial" w:cs="Arial"/>
          <w:sz w:val="24"/>
          <w:szCs w:val="24"/>
        </w:rPr>
        <w:t xml:space="preserve">y 169 </w:t>
      </w:r>
      <w:r w:rsidR="00030D00" w:rsidRPr="00E6610E">
        <w:rPr>
          <w:rFonts w:ascii="Arial" w:eastAsia="Century Gothic" w:hAnsi="Arial" w:cs="Arial"/>
          <w:sz w:val="24"/>
          <w:szCs w:val="24"/>
        </w:rPr>
        <w:t xml:space="preserve">de la Ley Orgánica que nos rige; </w:t>
      </w:r>
      <w:r w:rsidR="00620E2C" w:rsidRPr="00E6610E">
        <w:rPr>
          <w:rFonts w:ascii="Arial" w:eastAsia="Century Gothic" w:hAnsi="Arial" w:cs="Arial"/>
          <w:sz w:val="24"/>
          <w:szCs w:val="24"/>
        </w:rPr>
        <w:t xml:space="preserve">y </w:t>
      </w:r>
      <w:r w:rsidR="00030D00" w:rsidRPr="00E6610E">
        <w:rPr>
          <w:rFonts w:ascii="Arial" w:eastAsia="Century Gothic" w:hAnsi="Arial" w:cs="Arial"/>
          <w:sz w:val="24"/>
          <w:szCs w:val="24"/>
        </w:rPr>
        <w:t xml:space="preserve">numerales </w:t>
      </w:r>
      <w:r w:rsidR="00CF2F2D" w:rsidRPr="00E6610E">
        <w:rPr>
          <w:rFonts w:ascii="Arial" w:eastAsia="Century Gothic" w:hAnsi="Arial" w:cs="Arial"/>
          <w:sz w:val="24"/>
          <w:szCs w:val="24"/>
        </w:rPr>
        <w:t>2 fracción</w:t>
      </w:r>
      <w:r w:rsidR="00620E2C" w:rsidRPr="00E6610E">
        <w:rPr>
          <w:rFonts w:ascii="Arial" w:eastAsia="Century Gothic" w:hAnsi="Arial" w:cs="Arial"/>
          <w:sz w:val="24"/>
          <w:szCs w:val="24"/>
        </w:rPr>
        <w:t xml:space="preserve"> IX, </w:t>
      </w:r>
      <w:r w:rsidR="00030D00" w:rsidRPr="00E6610E">
        <w:rPr>
          <w:rFonts w:ascii="Arial" w:eastAsia="Century Gothic" w:hAnsi="Arial" w:cs="Arial"/>
          <w:sz w:val="24"/>
          <w:szCs w:val="24"/>
        </w:rPr>
        <w:t>75</w:t>
      </w:r>
      <w:r w:rsidR="00620E2C" w:rsidRPr="00E6610E">
        <w:rPr>
          <w:rFonts w:ascii="Arial" w:eastAsia="Century Gothic" w:hAnsi="Arial" w:cs="Arial"/>
          <w:sz w:val="24"/>
          <w:szCs w:val="24"/>
        </w:rPr>
        <w:t>, 76 y</w:t>
      </w:r>
      <w:r w:rsidR="00030D00" w:rsidRPr="00E6610E">
        <w:rPr>
          <w:rFonts w:ascii="Arial" w:eastAsia="Century Gothic" w:hAnsi="Arial" w:cs="Arial"/>
          <w:sz w:val="24"/>
          <w:szCs w:val="24"/>
        </w:rPr>
        <w:t xml:space="preserve"> 77 del Reglamento Interior de Prácticas Parlamentarias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>, acud</w:t>
      </w:r>
      <w:r w:rsidRPr="00E6610E">
        <w:rPr>
          <w:rFonts w:ascii="Arial" w:hAnsi="Arial" w:cs="Arial"/>
          <w:sz w:val="24"/>
          <w:szCs w:val="24"/>
          <w:lang w:eastAsia="es-ES_tradnl"/>
        </w:rPr>
        <w:t>o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 xml:space="preserve"> ante esta Tribuna</w:t>
      </w:r>
      <w:r w:rsidR="00BB1D34" w:rsidRPr="00E6610E">
        <w:rPr>
          <w:rFonts w:ascii="Arial" w:hAnsi="Arial" w:cs="Arial"/>
          <w:sz w:val="24"/>
          <w:szCs w:val="24"/>
          <w:lang w:eastAsia="es-ES_tradnl"/>
        </w:rPr>
        <w:t xml:space="preserve"> con el fin de 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 xml:space="preserve"> presentar </w:t>
      </w:r>
      <w:r w:rsidR="00620E2C" w:rsidRPr="00E6610E">
        <w:rPr>
          <w:rFonts w:ascii="Arial" w:hAnsi="Arial" w:cs="Arial"/>
          <w:sz w:val="24"/>
          <w:szCs w:val="24"/>
          <w:lang w:eastAsia="es-MX"/>
        </w:rPr>
        <w:t xml:space="preserve"> </w:t>
      </w:r>
      <w:r w:rsidR="00620E2C" w:rsidRPr="00E6610E">
        <w:rPr>
          <w:rFonts w:ascii="Arial" w:hAnsi="Arial" w:cs="Arial"/>
          <w:sz w:val="24"/>
          <w:szCs w:val="24"/>
          <w:lang w:eastAsia="es-ES_tradnl"/>
        </w:rPr>
        <w:t>p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>roposición con carácter de  Punto de Acuerdo</w:t>
      </w:r>
      <w:r w:rsidR="005B5378">
        <w:rPr>
          <w:rFonts w:ascii="Arial" w:hAnsi="Arial" w:cs="Arial"/>
          <w:sz w:val="24"/>
          <w:szCs w:val="24"/>
          <w:lang w:eastAsia="es-ES_tradnl"/>
        </w:rPr>
        <w:t xml:space="preserve"> en el marco del Día Internacional de la Mujer Indígena, </w:t>
      </w:r>
      <w:r w:rsidR="00620E2C" w:rsidRPr="00E6610E">
        <w:rPr>
          <w:rFonts w:ascii="Arial" w:hAnsi="Arial" w:cs="Arial"/>
          <w:sz w:val="24"/>
          <w:szCs w:val="24"/>
          <w:lang w:eastAsia="es-MX"/>
        </w:rPr>
        <w:t xml:space="preserve"> </w:t>
      </w:r>
      <w:r w:rsidR="00620E2C" w:rsidRPr="00E6610E">
        <w:rPr>
          <w:rFonts w:ascii="Arial" w:hAnsi="Arial" w:cs="Arial"/>
          <w:sz w:val="24"/>
          <w:szCs w:val="24"/>
          <w:lang w:eastAsia="es-ES_tradnl"/>
        </w:rPr>
        <w:t>a efecto de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 xml:space="preserve"> exhortar </w:t>
      </w:r>
      <w:r w:rsidR="00620E2C" w:rsidRPr="00E6610E">
        <w:rPr>
          <w:rFonts w:ascii="Arial" w:hAnsi="Arial" w:cs="Arial"/>
          <w:sz w:val="24"/>
          <w:szCs w:val="24"/>
        </w:rPr>
        <w:t>a</w:t>
      </w:r>
      <w:r w:rsidR="0023790F" w:rsidRPr="00E6610E">
        <w:rPr>
          <w:rFonts w:ascii="Arial" w:hAnsi="Arial" w:cs="Arial"/>
          <w:sz w:val="24"/>
          <w:szCs w:val="24"/>
        </w:rPr>
        <w:t xml:space="preserve"> l</w:t>
      </w:r>
      <w:r w:rsidR="00447B3B" w:rsidRPr="00E6610E">
        <w:rPr>
          <w:rFonts w:ascii="Arial" w:hAnsi="Arial" w:cs="Arial"/>
          <w:sz w:val="24"/>
          <w:szCs w:val="24"/>
        </w:rPr>
        <w:t>a</w:t>
      </w:r>
      <w:r w:rsidR="006914A2">
        <w:rPr>
          <w:rFonts w:ascii="Arial" w:hAnsi="Arial" w:cs="Arial"/>
          <w:sz w:val="24"/>
          <w:szCs w:val="24"/>
        </w:rPr>
        <w:t xml:space="preserve">s autoridades de salud, así como a las responsables de garantizar los derechos de los pueblos y comunidades indígenas, para que establezcan los mecanismos de coordinación necesarios, a fin de proteger el derecho de acceso a la salud de las mujeres indígenas, </w:t>
      </w:r>
      <w:r w:rsidR="00447B3B" w:rsidRPr="00E6610E">
        <w:rPr>
          <w:rFonts w:ascii="Arial" w:hAnsi="Arial" w:cs="Arial"/>
          <w:sz w:val="24"/>
          <w:szCs w:val="24"/>
        </w:rPr>
        <w:t xml:space="preserve"> </w:t>
      </w:r>
      <w:r w:rsidR="006914A2">
        <w:rPr>
          <w:rFonts w:ascii="Arial" w:hAnsi="Arial" w:cs="Arial"/>
          <w:sz w:val="24"/>
          <w:szCs w:val="24"/>
        </w:rPr>
        <w:t xml:space="preserve">reconociendo </w:t>
      </w:r>
      <w:r w:rsidR="005B5378">
        <w:rPr>
          <w:rFonts w:ascii="Arial" w:hAnsi="Arial" w:cs="Arial"/>
          <w:sz w:val="24"/>
          <w:szCs w:val="24"/>
        </w:rPr>
        <w:t xml:space="preserve">el papel de </w:t>
      </w:r>
      <w:r w:rsidR="006914A2">
        <w:rPr>
          <w:rFonts w:ascii="Arial" w:hAnsi="Arial" w:cs="Arial"/>
          <w:sz w:val="24"/>
          <w:szCs w:val="24"/>
        </w:rPr>
        <w:t xml:space="preserve"> las parteras tradicionales, </w:t>
      </w:r>
      <w:r w:rsidR="005B5378">
        <w:rPr>
          <w:rFonts w:ascii="Arial" w:hAnsi="Arial" w:cs="Arial"/>
          <w:sz w:val="24"/>
          <w:szCs w:val="24"/>
        </w:rPr>
        <w:t xml:space="preserve">y </w:t>
      </w:r>
      <w:r w:rsidR="006914A2">
        <w:rPr>
          <w:rFonts w:ascii="Arial" w:hAnsi="Arial" w:cs="Arial"/>
          <w:sz w:val="24"/>
          <w:szCs w:val="24"/>
        </w:rPr>
        <w:t xml:space="preserve"> actuando con inmediatez y eficacia para fortalecer las acciones de capacitación  con visión intercultural</w:t>
      </w:r>
      <w:r w:rsidR="00490B18">
        <w:rPr>
          <w:rFonts w:ascii="Arial" w:hAnsi="Arial" w:cs="Arial"/>
          <w:sz w:val="24"/>
          <w:szCs w:val="24"/>
        </w:rPr>
        <w:t>,</w:t>
      </w:r>
      <w:r w:rsidR="005B5378">
        <w:rPr>
          <w:rFonts w:ascii="Arial" w:hAnsi="Arial" w:cs="Arial"/>
          <w:sz w:val="24"/>
          <w:szCs w:val="24"/>
        </w:rPr>
        <w:t xml:space="preserve"> a</w:t>
      </w:r>
      <w:r w:rsidR="006914A2">
        <w:rPr>
          <w:rFonts w:ascii="Arial" w:hAnsi="Arial" w:cs="Arial"/>
          <w:sz w:val="24"/>
          <w:szCs w:val="24"/>
        </w:rPr>
        <w:t xml:space="preserve"> las y los profesionales de la salud</w:t>
      </w:r>
      <w:r w:rsidR="005B5378">
        <w:rPr>
          <w:rFonts w:ascii="Arial" w:hAnsi="Arial" w:cs="Arial"/>
          <w:sz w:val="24"/>
          <w:szCs w:val="24"/>
        </w:rPr>
        <w:t xml:space="preserve">. Así mismo, para convocar a la </w:t>
      </w:r>
      <w:r w:rsidR="005B5378" w:rsidRPr="00E6610E">
        <w:rPr>
          <w:rFonts w:ascii="Arial" w:eastAsia="FangSong" w:hAnsi="Arial" w:cs="Arial"/>
          <w:bCs/>
          <w:sz w:val="24"/>
          <w:szCs w:val="24"/>
        </w:rPr>
        <w:t>Secretaría de Pueblos y Comunidades Indígenas</w:t>
      </w:r>
      <w:r w:rsidR="00490B18">
        <w:rPr>
          <w:rFonts w:ascii="Arial" w:eastAsia="FangSong" w:hAnsi="Arial" w:cs="Arial"/>
          <w:bCs/>
          <w:sz w:val="24"/>
          <w:szCs w:val="24"/>
        </w:rPr>
        <w:t xml:space="preserve"> del Gobierno del Estado</w:t>
      </w:r>
      <w:r w:rsidR="005B5378">
        <w:rPr>
          <w:rFonts w:ascii="Arial" w:eastAsia="FangSong" w:hAnsi="Arial" w:cs="Arial"/>
          <w:bCs/>
          <w:sz w:val="24"/>
          <w:szCs w:val="24"/>
        </w:rPr>
        <w:t xml:space="preserve">, </w:t>
      </w:r>
      <w:r w:rsidR="005B5378">
        <w:rPr>
          <w:rStyle w:val="uv3um"/>
          <w:rFonts w:ascii="Arial" w:hAnsi="Arial" w:cs="Arial"/>
          <w:spacing w:val="2"/>
          <w:sz w:val="24"/>
          <w:szCs w:val="24"/>
        </w:rPr>
        <w:t xml:space="preserve">para que, en el Proyecto de Presupuesto de Egresos del ejercicio fiscal 2026, </w:t>
      </w:r>
      <w:proofErr w:type="gramStart"/>
      <w:r w:rsidR="005B5378">
        <w:rPr>
          <w:rStyle w:val="uv3um"/>
          <w:rFonts w:ascii="Arial" w:hAnsi="Arial" w:cs="Arial"/>
          <w:spacing w:val="2"/>
          <w:sz w:val="24"/>
          <w:szCs w:val="24"/>
        </w:rPr>
        <w:t>destine  recursos</w:t>
      </w:r>
      <w:proofErr w:type="gramEnd"/>
      <w:r w:rsidR="005B5378">
        <w:rPr>
          <w:rStyle w:val="uv3um"/>
          <w:rFonts w:ascii="Arial" w:hAnsi="Arial" w:cs="Arial"/>
          <w:spacing w:val="2"/>
          <w:sz w:val="24"/>
          <w:szCs w:val="24"/>
        </w:rPr>
        <w:t xml:space="preserve">  para  </w:t>
      </w:r>
      <w:r w:rsidR="00436828">
        <w:rPr>
          <w:rStyle w:val="uv3um"/>
          <w:rFonts w:ascii="Arial" w:hAnsi="Arial" w:cs="Arial"/>
          <w:spacing w:val="2"/>
          <w:sz w:val="24"/>
          <w:szCs w:val="24"/>
        </w:rPr>
        <w:t>garantizar el derecho  a la salud</w:t>
      </w:r>
      <w:r w:rsidR="00635F4C">
        <w:rPr>
          <w:rStyle w:val="uv3um"/>
          <w:rFonts w:ascii="Arial" w:hAnsi="Arial" w:cs="Arial"/>
          <w:spacing w:val="2"/>
          <w:sz w:val="24"/>
          <w:szCs w:val="24"/>
        </w:rPr>
        <w:t xml:space="preserve"> </w:t>
      </w:r>
      <w:r w:rsidR="005B5378">
        <w:rPr>
          <w:rStyle w:val="uv3um"/>
          <w:rFonts w:ascii="Arial" w:hAnsi="Arial" w:cs="Arial"/>
          <w:spacing w:val="2"/>
          <w:sz w:val="24"/>
          <w:szCs w:val="24"/>
        </w:rPr>
        <w:t>de las mujeres indígenas</w:t>
      </w:r>
      <w:r w:rsidR="006E7D32" w:rsidRPr="00E6610E">
        <w:rPr>
          <w:rFonts w:ascii="Arial" w:hAnsi="Arial" w:cs="Arial"/>
          <w:sz w:val="24"/>
          <w:szCs w:val="24"/>
        </w:rPr>
        <w:t xml:space="preserve">. </w:t>
      </w:r>
      <w:r w:rsidR="00030D00" w:rsidRPr="00E6610E">
        <w:rPr>
          <w:rFonts w:ascii="Arial" w:hAnsi="Arial" w:cs="Arial"/>
          <w:sz w:val="24"/>
          <w:szCs w:val="24"/>
          <w:lang w:eastAsia="es-ES_tradnl"/>
        </w:rPr>
        <w:t>Lo anterior en base a la siguiente:</w:t>
      </w:r>
    </w:p>
    <w:p w14:paraId="1BC78FAB" w14:textId="77777777" w:rsidR="00030D00" w:rsidRPr="00E6610E" w:rsidRDefault="00030D00" w:rsidP="00D913CC">
      <w:pPr>
        <w:spacing w:before="240" w:line="360" w:lineRule="auto"/>
        <w:ind w:left="142" w:right="-91"/>
        <w:jc w:val="center"/>
        <w:rPr>
          <w:rFonts w:ascii="Arial" w:hAnsi="Arial" w:cs="Arial"/>
          <w:b/>
          <w:sz w:val="24"/>
          <w:szCs w:val="24"/>
          <w:lang w:eastAsia="es-ES_tradnl"/>
        </w:rPr>
      </w:pPr>
      <w:r w:rsidRPr="00E6610E">
        <w:rPr>
          <w:rFonts w:ascii="Arial" w:hAnsi="Arial" w:cs="Arial"/>
          <w:b/>
          <w:sz w:val="24"/>
          <w:szCs w:val="24"/>
          <w:lang w:eastAsia="es-ES_tradnl"/>
        </w:rPr>
        <w:t>EXPOSICIÓN DE MOTIVOS</w:t>
      </w:r>
    </w:p>
    <w:p w14:paraId="2BA27764" w14:textId="5F6A849A" w:rsidR="00F817E6" w:rsidRPr="008766F8" w:rsidRDefault="00203FF7" w:rsidP="005B5378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hAnsi="Arial" w:cs="Arial"/>
          <w:sz w:val="24"/>
          <w:szCs w:val="24"/>
          <w:lang w:eastAsia="es-ES_tradnl"/>
        </w:rPr>
        <w:t>E</w:t>
      </w:r>
      <w:r w:rsidR="00E85CF7" w:rsidRPr="008766F8">
        <w:rPr>
          <w:rFonts w:ascii="Arial" w:hAnsi="Arial" w:cs="Arial"/>
          <w:sz w:val="24"/>
          <w:szCs w:val="24"/>
          <w:lang w:eastAsia="es-ES_tradnl"/>
        </w:rPr>
        <w:t>ste p</w:t>
      </w:r>
      <w:r w:rsidR="00436828">
        <w:rPr>
          <w:rFonts w:ascii="Arial" w:hAnsi="Arial" w:cs="Arial"/>
          <w:sz w:val="24"/>
          <w:szCs w:val="24"/>
          <w:lang w:eastAsia="es-ES_tradnl"/>
        </w:rPr>
        <w:t>asado</w:t>
      </w:r>
      <w:r w:rsidR="00E85CF7" w:rsidRPr="008766F8">
        <w:rPr>
          <w:rFonts w:ascii="Arial" w:hAnsi="Arial" w:cs="Arial"/>
          <w:sz w:val="24"/>
          <w:szCs w:val="24"/>
          <w:lang w:eastAsia="es-ES_tradnl"/>
        </w:rPr>
        <w:t xml:space="preserve"> viernes 5 de septiembre, se conmemor</w:t>
      </w:r>
      <w:r w:rsidR="00436828">
        <w:rPr>
          <w:rFonts w:ascii="Arial" w:hAnsi="Arial" w:cs="Arial"/>
          <w:sz w:val="24"/>
          <w:szCs w:val="24"/>
          <w:lang w:eastAsia="es-ES_tradnl"/>
        </w:rPr>
        <w:t>ó</w:t>
      </w:r>
      <w:r w:rsidR="00E85CF7" w:rsidRPr="008766F8">
        <w:rPr>
          <w:rFonts w:ascii="Arial" w:hAnsi="Arial" w:cs="Arial"/>
          <w:sz w:val="24"/>
          <w:szCs w:val="24"/>
          <w:lang w:eastAsia="es-ES_tradnl"/>
        </w:rPr>
        <w:t xml:space="preserve"> en el  mundo el Día Internacional de la Mujer Indígena,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>fecha que fue elegida para reconocer el papel que</w:t>
      </w:r>
      <w:r w:rsidR="00436828">
        <w:rPr>
          <w:rFonts w:ascii="Arial" w:eastAsia="Times New Roman" w:hAnsi="Arial" w:cs="Arial"/>
          <w:sz w:val="24"/>
          <w:szCs w:val="24"/>
          <w:lang w:eastAsia="es-MX"/>
        </w:rPr>
        <w:t xml:space="preserve">, desde la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t>época de la conquista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>, jug</w:t>
      </w:r>
      <w:r w:rsidR="00436828">
        <w:rPr>
          <w:rFonts w:ascii="Arial" w:eastAsia="Times New Roman" w:hAnsi="Arial" w:cs="Arial"/>
          <w:sz w:val="24"/>
          <w:szCs w:val="24"/>
          <w:lang w:eastAsia="es-MX"/>
        </w:rPr>
        <w:t xml:space="preserve">aron y juegan  las mujeres indígenas, quienes encuentran su mayor representatividad en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Bartolina Sisa, 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una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>mujer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indígena 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trabajadora y valerosa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nacida en 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Cuzco, </w:t>
      </w:r>
      <w:r w:rsidR="002517CD" w:rsidRPr="008766F8">
        <w:rPr>
          <w:rFonts w:ascii="Arial" w:eastAsia="Times New Roman" w:hAnsi="Arial" w:cs="Arial"/>
          <w:sz w:val="24"/>
          <w:szCs w:val="24"/>
          <w:lang w:eastAsia="es-MX"/>
        </w:rPr>
        <w:t>Perú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en 1753, casada a sus 25 años con </w:t>
      </w:r>
      <w:proofErr w:type="spellStart"/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>Julian</w:t>
      </w:r>
      <w:proofErr w:type="spellEnd"/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A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t>paza, conocido en la historia como el caudillo Túpac Katari, quien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organizaría 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la rebelión</w:t>
      </w:r>
      <w:r w:rsidR="00436828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EB4CD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y dirigiría la insurgencia de los pueblos indígenas de los 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Andes contra la dominación española, junto con </w:t>
      </w:r>
      <w:r w:rsidR="00436828">
        <w:rPr>
          <w:rFonts w:ascii="Arial" w:eastAsia="Times New Roman" w:hAnsi="Arial" w:cs="Arial"/>
          <w:sz w:val="24"/>
          <w:szCs w:val="24"/>
          <w:lang w:eastAsia="es-MX"/>
        </w:rPr>
        <w:t xml:space="preserve">su esposa 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t>Bartolina</w:t>
      </w:r>
      <w:r w:rsidR="00436828">
        <w:rPr>
          <w:rFonts w:ascii="Arial" w:eastAsia="Times New Roman" w:hAnsi="Arial" w:cs="Arial"/>
          <w:sz w:val="24"/>
          <w:szCs w:val="24"/>
          <w:lang w:eastAsia="es-MX"/>
        </w:rPr>
        <w:t xml:space="preserve"> Sisa</w:t>
      </w:r>
      <w:r w:rsidR="00F817E6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, en igualdad de condiciones de mando. </w:t>
      </w:r>
    </w:p>
    <w:p w14:paraId="60318051" w14:textId="52243928" w:rsidR="006D1806" w:rsidRPr="008766F8" w:rsidRDefault="00F817E6" w:rsidP="006D1806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Apresada por los españoles, quienes trataron de engañar al </w:t>
      </w:r>
      <w:proofErr w:type="spellStart"/>
      <w:r w:rsidRPr="008766F8">
        <w:rPr>
          <w:rFonts w:ascii="Arial" w:eastAsia="Times New Roman" w:hAnsi="Arial" w:cs="Arial"/>
          <w:sz w:val="24"/>
          <w:szCs w:val="24"/>
          <w:lang w:eastAsia="es-MX"/>
        </w:rPr>
        <w:t>cuadillo</w:t>
      </w:r>
      <w:proofErr w:type="spellEnd"/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prometiendo su liberación si él se entregaba</w:t>
      </w:r>
      <w:r w:rsidR="00E40509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Bartolina fue violentada, torturada y finalmente asesinada por sus enemigos </w:t>
      </w:r>
      <w:r w:rsidR="00E40509" w:rsidRPr="008766F8">
        <w:rPr>
          <w:rFonts w:ascii="Arial" w:eastAsia="Times New Roman" w:hAnsi="Arial" w:cs="Arial"/>
          <w:sz w:val="24"/>
          <w:szCs w:val="24"/>
          <w:lang w:eastAsia="es-MX"/>
        </w:rPr>
        <w:t>el día 5 de septiembre de 1782</w:t>
      </w:r>
      <w:r w:rsidR="00255D7E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en la Paz Bolivia</w:t>
      </w:r>
      <w:r w:rsidR="00E40509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. Tenía 29 años cuando su nombre se registró en la historia para orgullo de las mujeres indígenas de América y el mundo,  como una de nuestras hermanas </w:t>
      </w:r>
      <w:r w:rsidR="00E40509" w:rsidRPr="008766F8">
        <w:rPr>
          <w:rFonts w:ascii="Arial" w:eastAsia="Times New Roman" w:hAnsi="Arial" w:cs="Arial"/>
          <w:i/>
          <w:sz w:val="24"/>
          <w:szCs w:val="24"/>
          <w:lang w:eastAsia="es-MX"/>
        </w:rPr>
        <w:t>más valientes, inquebrantables e insobornables que pudo parir el sur del continente americano</w:t>
      </w:r>
      <w:r w:rsidR="00436828">
        <w:rPr>
          <w:rFonts w:ascii="Arial" w:eastAsia="Times New Roman" w:hAnsi="Arial" w:cs="Arial"/>
          <w:i/>
          <w:sz w:val="24"/>
          <w:szCs w:val="24"/>
          <w:lang w:eastAsia="es-MX"/>
        </w:rPr>
        <w:t>;</w:t>
      </w:r>
      <w:r w:rsidR="00E40509" w:rsidRPr="008766F8">
        <w:rPr>
          <w:rStyle w:val="Refdenotaalpie"/>
          <w:rFonts w:ascii="Arial" w:eastAsia="Times New Roman" w:hAnsi="Arial" w:cs="Arial"/>
          <w:i/>
          <w:sz w:val="24"/>
          <w:szCs w:val="24"/>
          <w:lang w:eastAsia="es-MX"/>
        </w:rPr>
        <w:footnoteReference w:id="1"/>
      </w:r>
      <w:r w:rsidR="00436828">
        <w:rPr>
          <w:rFonts w:ascii="Arial" w:eastAsia="Times New Roman" w:hAnsi="Arial" w:cs="Arial"/>
          <w:i/>
          <w:sz w:val="24"/>
          <w:szCs w:val="24"/>
          <w:lang w:eastAsia="es-MX"/>
        </w:rPr>
        <w:t xml:space="preserve"> </w:t>
      </w:r>
      <w:r w:rsidR="00436828" w:rsidRPr="00436828">
        <w:rPr>
          <w:rFonts w:ascii="Arial" w:eastAsia="Times New Roman" w:hAnsi="Arial" w:cs="Arial"/>
          <w:iCs/>
          <w:sz w:val="24"/>
          <w:szCs w:val="24"/>
          <w:lang w:eastAsia="es-MX"/>
        </w:rPr>
        <w:t>p</w:t>
      </w:r>
      <w:r w:rsidR="006D1806" w:rsidRPr="00436828">
        <w:rPr>
          <w:rFonts w:ascii="Arial" w:eastAsia="Times New Roman" w:hAnsi="Arial" w:cs="Arial"/>
          <w:iCs/>
          <w:sz w:val="24"/>
          <w:szCs w:val="24"/>
          <w:lang w:eastAsia="es-MX"/>
        </w:rPr>
        <w:t>o</w:t>
      </w:r>
      <w:r w:rsidR="006D1806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r eso, y en memoria de la fecha de su muerte, las </w:t>
      </w:r>
      <w:r w:rsidR="006D1806" w:rsidRPr="005B5378">
        <w:rPr>
          <w:rFonts w:ascii="Arial" w:eastAsia="Times New Roman" w:hAnsi="Arial" w:cs="Arial"/>
          <w:sz w:val="24"/>
          <w:szCs w:val="24"/>
          <w:lang w:eastAsia="es-MX"/>
        </w:rPr>
        <w:t>Organizaciones y Movimientos de América reunidos en su segundo encuentro</w:t>
      </w:r>
      <w:r w:rsidR="006D1806" w:rsidRPr="008766F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  <w:t xml:space="preserve"> </w:t>
      </w:r>
      <w:r w:rsidR="006D1806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en </w:t>
      </w:r>
      <w:proofErr w:type="spellStart"/>
      <w:r w:rsidR="006D1806" w:rsidRPr="008766F8">
        <w:rPr>
          <w:rFonts w:ascii="Arial" w:eastAsia="Times New Roman" w:hAnsi="Arial" w:cs="Arial"/>
          <w:sz w:val="24"/>
          <w:szCs w:val="24"/>
          <w:lang w:eastAsia="es-MX"/>
        </w:rPr>
        <w:t>Tihuanac</w:t>
      </w:r>
      <w:r w:rsidR="009E0178">
        <w:rPr>
          <w:rFonts w:ascii="Arial" w:eastAsia="Times New Roman" w:hAnsi="Arial" w:cs="Arial"/>
          <w:sz w:val="24"/>
          <w:szCs w:val="24"/>
          <w:lang w:eastAsia="es-MX"/>
        </w:rPr>
        <w:t>o</w:t>
      </w:r>
      <w:proofErr w:type="spellEnd"/>
      <w:r w:rsidR="006D1806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, Bolivia en 1983, establecieron el 5 de septiembre de cada año a partir de esa fecha, como el Día Internacional de la Mujer Indígena. </w:t>
      </w:r>
    </w:p>
    <w:p w14:paraId="68745AD9" w14:textId="1BE6A8ED" w:rsidR="00082268" w:rsidRPr="008766F8" w:rsidRDefault="006D1806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Durante los siglos </w:t>
      </w:r>
      <w:proofErr w:type="gramStart"/>
      <w:r w:rsidRPr="008766F8">
        <w:rPr>
          <w:rFonts w:ascii="Arial" w:eastAsia="Times New Roman" w:hAnsi="Arial" w:cs="Arial"/>
          <w:sz w:val="24"/>
          <w:szCs w:val="24"/>
          <w:lang w:eastAsia="es-MX"/>
        </w:rPr>
        <w:t>transcurridos  a</w:t>
      </w:r>
      <w:proofErr w:type="gramEnd"/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partir de la conquista, muchas mujeres indígenas han luchado por superar los lastres que cargamos las familias indígenas, hemos peleado por nuestros hijos, por nuestras tierras, por salvar y rescatar nuestras tradiciones y nuestras lenguas. Nos hemos convertido en las guardianas de nuestra cultura, de nuestra agricultura y nuestros saberes ancestrales tratando de preservar y rescatar los valores que se diluyen por el permanente ejercicio de la cultura dominante, buscando </w:t>
      </w:r>
      <w:r w:rsidR="00B70EB3" w:rsidRPr="008766F8">
        <w:rPr>
          <w:rFonts w:ascii="Arial" w:eastAsia="Times New Roman" w:hAnsi="Arial" w:cs="Arial"/>
          <w:sz w:val="24"/>
          <w:szCs w:val="24"/>
          <w:lang w:eastAsia="es-MX"/>
        </w:rPr>
        <w:t>que los gobiernos de todos los niveles sean capaces de garantizar nuestro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derecho al acceso a la justicia, </w:t>
      </w:r>
      <w:r w:rsidR="005B5378">
        <w:rPr>
          <w:rFonts w:ascii="Arial" w:eastAsia="Times New Roman" w:hAnsi="Arial" w:cs="Arial"/>
          <w:sz w:val="24"/>
          <w:szCs w:val="24"/>
          <w:lang w:eastAsia="es-MX"/>
        </w:rPr>
        <w:t xml:space="preserve">a la salud,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a la educación en nuestra lengua, al respeto y cuidado de nuestr</w:t>
      </w:r>
      <w:r w:rsidR="005B5378">
        <w:rPr>
          <w:rFonts w:ascii="Arial" w:eastAsia="Times New Roman" w:hAnsi="Arial" w:cs="Arial"/>
          <w:sz w:val="24"/>
          <w:szCs w:val="24"/>
          <w:lang w:eastAsia="es-MX"/>
        </w:rPr>
        <w:t>a medicina tradicional y el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patrimonio biocultural, a nuestra autonomía y libre determinación, a la representación política en los espacios en donde se toman las decisiones y se ejercen los presupuestos público</w:t>
      </w:r>
      <w:r w:rsidR="00B70EB3" w:rsidRPr="008766F8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082268" w:rsidRPr="008766F8">
        <w:rPr>
          <w:rFonts w:ascii="Arial" w:eastAsia="Times New Roman" w:hAnsi="Arial" w:cs="Arial"/>
          <w:sz w:val="24"/>
          <w:szCs w:val="24"/>
          <w:lang w:eastAsia="es-MX"/>
        </w:rPr>
        <w:t>, en una lucha que, aunque es silenciosa y lenta</w:t>
      </w:r>
      <w:r w:rsidR="00243E04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082268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persiste como hemos resistido los embates del hambre, de la injusticia, de la inequidad y la discriminación. </w:t>
      </w:r>
    </w:p>
    <w:p w14:paraId="0364934B" w14:textId="3F4D84C2" w:rsidR="006D1806" w:rsidRPr="008766F8" w:rsidRDefault="00082268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eastAsia="Times New Roman" w:hAnsi="Arial" w:cs="Arial"/>
          <w:sz w:val="24"/>
          <w:szCs w:val="24"/>
          <w:lang w:eastAsia="es-MX"/>
        </w:rPr>
        <w:lastRenderedPageBreak/>
        <w:t>Muchas Bartolinas Sisa habitamos en los pueblos indígenas del mundo, en México y en Chihuahua, peleando porque la sensibilidad toque las puertas de los gobiernos</w:t>
      </w:r>
      <w:r w:rsidR="00CC7A4B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para que las políticas públicas que se diseñen para garantizar y proteger nuestros derechos, y los recursos públicos destinados a ello, no se pierdan en eventos improductivos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; y avanzamos paso a paso abriendo camino para construir un futuro diferente para nuestras hijas e hijos, para que</w:t>
      </w:r>
      <w:r w:rsidR="00243E04">
        <w:rPr>
          <w:rFonts w:ascii="Arial" w:eastAsia="Times New Roman" w:hAnsi="Arial" w:cs="Arial"/>
          <w:sz w:val="24"/>
          <w:szCs w:val="24"/>
          <w:lang w:eastAsia="es-MX"/>
        </w:rPr>
        <w:t xml:space="preserve"> ellas y ellos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vivan con entereza el orgullo de ser indígena, para que no escondan ni se avergüencen de nuestra lengua materna ni de nuestra vestimenta tradicional, para que sean hombres y mujeres líderes de su comunidad </w:t>
      </w:r>
      <w:r w:rsidR="00CC7A4B" w:rsidRPr="008766F8">
        <w:rPr>
          <w:rFonts w:ascii="Arial" w:eastAsia="Times New Roman" w:hAnsi="Arial" w:cs="Arial"/>
          <w:sz w:val="24"/>
          <w:szCs w:val="24"/>
          <w:lang w:eastAsia="es-MX"/>
        </w:rPr>
        <w:t>que sepan que nuestra identidad, nuestra autonomía y  libre determinación</w:t>
      </w:r>
      <w:r w:rsidR="007C4AC1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CC7A4B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no depende de la aprobación del </w:t>
      </w:r>
      <w:proofErr w:type="spellStart"/>
      <w:r w:rsidR="00CC7A4B" w:rsidRPr="008766F8">
        <w:rPr>
          <w:rFonts w:ascii="Arial" w:eastAsia="Times New Roman" w:hAnsi="Arial" w:cs="Arial"/>
          <w:sz w:val="24"/>
          <w:szCs w:val="24"/>
          <w:lang w:eastAsia="es-MX"/>
        </w:rPr>
        <w:t>chabochi</w:t>
      </w:r>
      <w:proofErr w:type="spellEnd"/>
      <w:r w:rsidR="00CC7A4B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. Esa lucha, como desde hace muchos siglos ha sido, seguirá vigente, porque por nuestra sangre corre el coraje, la fuerza y el valor de nuestros ancestros; y ustedes conocen esa historia. 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04FAC060" w14:textId="77777777" w:rsidR="003855AB" w:rsidRPr="008766F8" w:rsidRDefault="00631E70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eastAsia="Times New Roman" w:hAnsi="Arial" w:cs="Arial"/>
          <w:sz w:val="24"/>
          <w:szCs w:val="24"/>
          <w:lang w:eastAsia="es-MX"/>
        </w:rPr>
        <w:t>En este año, en el que el Gobierno de México ha declarado el 2025 como el Año de la Mujer Indígena con el propósito de reconocer y reivindicar nuestros derechos</w:t>
      </w:r>
      <w:r w:rsidR="006C122C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y visibilizar el papel fundamental que jugamos en la lucha por su garantía, respeto y protección, así como en el rescate de nuestras tradiciones, nuestra lengua y nuestra cultura,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en cuyo contexto se han hecho importantes reformas constitucionales</w:t>
      </w:r>
      <w:r w:rsidR="006C122C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a nuestro favor,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quiero centrar mi propuesta en </w:t>
      </w:r>
      <w:r w:rsidR="006C122C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el derecho de acceso a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="006C122C" w:rsidRPr="008766F8">
        <w:rPr>
          <w:rFonts w:ascii="Arial" w:eastAsia="Times New Roman" w:hAnsi="Arial" w:cs="Arial"/>
          <w:sz w:val="24"/>
          <w:szCs w:val="24"/>
          <w:lang w:eastAsia="es-MX"/>
        </w:rPr>
        <w:t>a salud de l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as mujeres indígenas desde dos ámbitos; el primero se refiere a la atención a la otorgada en las instituciones de salud de los gobiernos, tanto federal como del estado por personal que carece de preparación y capacitación intercultural que le permita  garantizar un servicio adecuado y sin barreras culturales y de lenguaje;  y el segundo, </w:t>
      </w:r>
      <w:r w:rsidR="008A2449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en relación al fortalecimiento, reconocimiento,  protección y respeto  de nuestra  medicina tradicional, destacando el valor que tiene para las madres indígenas la figura de la partera tradicional. </w:t>
      </w:r>
    </w:p>
    <w:p w14:paraId="55DE83CD" w14:textId="50E98285" w:rsidR="008A2449" w:rsidRPr="008766F8" w:rsidRDefault="003855AB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De manera general, los pueblos indígenas tenemos tasas más altas de salud precaria, discapacidad y calidad de vida reducida, con una esperanza de vida mucho menor en 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lastRenderedPageBreak/>
        <w:t xml:space="preserve">comparación con las demás personas;  las condiciones de vida, el empleo y los niveles de ingresos, así como por el acceso a los alimentos, el agua y los servicios de saneamiento afecta seriamente </w:t>
      </w:r>
      <w:r w:rsidR="004F5867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nuestras 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condiciones de salud, y </w:t>
      </w:r>
      <w:r w:rsidRPr="004F5867">
        <w:rPr>
          <w:rFonts w:ascii="Arial" w:hAnsi="Arial" w:cs="Arial"/>
          <w:i/>
          <w:iCs/>
          <w:spacing w:val="-5"/>
          <w:sz w:val="24"/>
          <w:szCs w:val="24"/>
          <w:shd w:val="clear" w:color="auto" w:fill="FFFFFF"/>
        </w:rPr>
        <w:t>además, el aislamiento geográfico, la pobreza, la discriminación y la falta de comprensión cultural contribuyen a crear importantes barreras estructurales que dificultan el acceso de las poblaciones indígenas a la asistencia médica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>.</w:t>
      </w:r>
      <w:r w:rsidRPr="004F5867">
        <w:rPr>
          <w:rStyle w:val="Refdenotaalpie"/>
          <w:rFonts w:ascii="Arial" w:hAnsi="Arial" w:cs="Arial"/>
          <w:spacing w:val="-5"/>
          <w:sz w:val="20"/>
          <w:szCs w:val="20"/>
          <w:shd w:val="clear" w:color="auto" w:fill="FFFFFF"/>
        </w:rPr>
        <w:footnoteReference w:id="2"/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Pero estos datos se tornan preocupantes cuando nos referimos al impacto que </w:t>
      </w:r>
      <w:r w:rsidR="00243E04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tiene </w:t>
      </w:r>
      <w:r w:rsidR="006020A8"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al interior de la familia y </w:t>
      </w:r>
      <w:r w:rsidR="006020A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de </w:t>
      </w:r>
      <w:r w:rsidR="006020A8"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>las comunidades indígenas</w:t>
      </w:r>
      <w:r w:rsidR="006020A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, </w:t>
      </w:r>
      <w:r w:rsidR="006020A8"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</w:t>
      </w:r>
      <w:r w:rsidR="006020A8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  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una inadecuada atención médica </w:t>
      </w:r>
      <w:r w:rsidR="00243E04">
        <w:rPr>
          <w:rFonts w:ascii="Arial" w:hAnsi="Arial" w:cs="Arial"/>
          <w:spacing w:val="-5"/>
          <w:sz w:val="24"/>
          <w:szCs w:val="24"/>
          <w:shd w:val="clear" w:color="auto" w:fill="FFFFFF"/>
        </w:rPr>
        <w:t>diri</w:t>
      </w:r>
      <w:r w:rsidR="006020A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gida 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a </w:t>
      </w:r>
      <w:r w:rsidR="006020A8">
        <w:rPr>
          <w:rFonts w:ascii="Arial" w:hAnsi="Arial" w:cs="Arial"/>
          <w:spacing w:val="-5"/>
          <w:sz w:val="24"/>
          <w:szCs w:val="24"/>
          <w:shd w:val="clear" w:color="auto" w:fill="FFFFFF"/>
        </w:rPr>
        <w:t>las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</w:t>
      </w:r>
      <w:r w:rsidR="00813BE5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mujeres 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>de los pueblos originarios</w:t>
      </w:r>
      <w:r w:rsidR="006020A8">
        <w:rPr>
          <w:rFonts w:ascii="Arial" w:hAnsi="Arial" w:cs="Arial"/>
          <w:spacing w:val="-5"/>
          <w:sz w:val="24"/>
          <w:szCs w:val="24"/>
          <w:shd w:val="clear" w:color="auto" w:fill="FFFFFF"/>
        </w:rPr>
        <w:t>,</w:t>
      </w:r>
      <w:r w:rsidRPr="008766F8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</w:t>
      </w:r>
    </w:p>
    <w:p w14:paraId="1D359B12" w14:textId="2C67BB7C" w:rsidR="009A3EA7" w:rsidRPr="008766F8" w:rsidRDefault="00825126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66F8">
        <w:rPr>
          <w:rFonts w:ascii="Arial" w:eastAsia="Times New Roman" w:hAnsi="Arial" w:cs="Arial"/>
          <w:sz w:val="24"/>
          <w:szCs w:val="24"/>
          <w:lang w:eastAsia="es-MX"/>
        </w:rPr>
        <w:t>De acuerdo a datos del Censo de Población y Vivienda del  INEGI en 2020, más del 50 por ciento de la población indígena de 0 a más de 85 años en Chihuahua, está conformada por mujeres</w:t>
      </w:r>
      <w:r w:rsidR="008A2449" w:rsidRPr="008766F8">
        <w:rPr>
          <w:rFonts w:ascii="Arial" w:eastAsia="Times New Roman" w:hAnsi="Arial" w:cs="Arial"/>
          <w:sz w:val="24"/>
          <w:szCs w:val="24"/>
          <w:lang w:eastAsia="es-MX"/>
        </w:rPr>
        <w:t>; y trasladando  a nuestra entidad los resultados censales que arroja a nivel nacional la misma encuesta,  más del 26 por ciento de los hogares indígenas están dirigidos por mujeres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8A2449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por lo cual resulta evidente que </w:t>
      </w:r>
      <w:r w:rsidR="003855AB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es de fundamental importancia que </w:t>
      </w:r>
      <w:r w:rsidR="008A2449" w:rsidRPr="008766F8">
        <w:rPr>
          <w:rFonts w:ascii="Arial" w:eastAsia="Times New Roman" w:hAnsi="Arial" w:cs="Arial"/>
          <w:sz w:val="24"/>
          <w:szCs w:val="24"/>
          <w:lang w:eastAsia="es-MX"/>
        </w:rPr>
        <w:t>las autoridades de salud enderecen mayores esfuerzos y recursos en programas y acciones que favorezcan a la población femenina indígena, con el propósito de trabajar con mayor ahínco</w:t>
      </w:r>
      <w:r w:rsidR="009A3EA7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y compromiso para atender y abatir fenómenos altamente preocupantes como la muerte materno infantil en mujeres indígenas, violencia obstétrica y atención médica deficiente hacia ellas. </w:t>
      </w:r>
    </w:p>
    <w:p w14:paraId="25691F2B" w14:textId="489198E4" w:rsidR="007A6110" w:rsidRPr="008766F8" w:rsidRDefault="009A3EA7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El Fondo de Población de las Naciones Unidas (UNFPA) </w:t>
      </w:r>
      <w:r w:rsidRPr="007C4AC1">
        <w:rPr>
          <w:rFonts w:ascii="Arial" w:hAnsi="Arial" w:cs="Arial"/>
          <w:i/>
          <w:iCs/>
          <w:sz w:val="24"/>
          <w:szCs w:val="24"/>
          <w:shd w:val="clear" w:color="auto" w:fill="FFFFFF"/>
        </w:rPr>
        <w:t>identifica la muerte materna en mujeres indígenas como un grave problema de salud pública y justicia social en México y América Latina, donde las mujeres indígenas y afrodescendientes enfrentan tasas de mortalidad significativamente más altas que el promedio</w:t>
      </w:r>
      <w:r w:rsidR="007C4AC1" w:rsidRPr="007C4AC1">
        <w:rPr>
          <w:rFonts w:ascii="Arial" w:hAnsi="Arial" w:cs="Arial"/>
          <w:i/>
          <w:iCs/>
          <w:sz w:val="24"/>
          <w:szCs w:val="24"/>
          <w:shd w:val="clear" w:color="auto" w:fill="FFFFFF"/>
        </w:rPr>
        <w:t>…</w:t>
      </w:r>
      <w:r w:rsidRPr="007C4AC1">
        <w:rPr>
          <w:rFonts w:ascii="Arial" w:hAnsi="Arial" w:cs="Arial"/>
          <w:i/>
          <w:iCs/>
          <w:sz w:val="24"/>
          <w:szCs w:val="24"/>
          <w:shd w:val="clear" w:color="auto" w:fill="FFFFFF"/>
        </w:rPr>
        <w:t>, lo que oculta enormes desigualdades sociales no resueltas</w:t>
      </w:r>
      <w:r w:rsidRPr="008766F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766F8">
        <w:rPr>
          <w:rStyle w:val="Refdenotaalpie"/>
          <w:rFonts w:ascii="Arial" w:hAnsi="Arial" w:cs="Arial"/>
          <w:sz w:val="18"/>
          <w:szCs w:val="18"/>
          <w:shd w:val="clear" w:color="auto" w:fill="FFFFFF"/>
        </w:rPr>
        <w:footnoteReference w:id="3"/>
      </w:r>
      <w:r w:rsidRPr="008766F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pues a diferencia de las mujeres no </w:t>
      </w:r>
      <w:r w:rsidRPr="008766F8">
        <w:rPr>
          <w:rFonts w:ascii="Arial" w:hAnsi="Arial" w:cs="Arial"/>
          <w:sz w:val="24"/>
          <w:szCs w:val="24"/>
          <w:shd w:val="clear" w:color="auto" w:fill="FFFFFF"/>
        </w:rPr>
        <w:lastRenderedPageBreak/>
        <w:t>indígenas</w:t>
      </w:r>
      <w:r w:rsidR="007A6110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, es en las primeras en donde se reflejan los índices de desigualdad, inequidad y discriminación. </w:t>
      </w:r>
    </w:p>
    <w:p w14:paraId="7A8042A7" w14:textId="5659D3E2" w:rsidR="007E7B18" w:rsidRPr="008766F8" w:rsidRDefault="007A6110" w:rsidP="002517CD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De acuerdo a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la organización </w:t>
      </w:r>
      <w:r w:rsidR="004B20FF">
        <w:rPr>
          <w:rFonts w:ascii="Arial" w:eastAsia="Times New Roman" w:hAnsi="Arial" w:cs="Arial"/>
          <w:sz w:val="24"/>
          <w:szCs w:val="24"/>
          <w:lang w:eastAsia="es-MX"/>
        </w:rPr>
        <w:t>“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Salud Materna</w:t>
      </w:r>
      <w:r w:rsidR="004B20FF">
        <w:rPr>
          <w:rFonts w:ascii="Arial" w:eastAsia="Times New Roman" w:hAnsi="Arial" w:cs="Arial"/>
          <w:sz w:val="24"/>
          <w:szCs w:val="24"/>
          <w:lang w:eastAsia="es-MX"/>
        </w:rPr>
        <w:t>”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>, en los datos que pudimos recabar,</w:t>
      </w:r>
      <w:r w:rsidR="007E7B18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hacia 2015,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con un 35 por ciento, Chihuahua se enc</w:t>
      </w:r>
      <w:r w:rsidR="003855AB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ontraba </w:t>
      </w:r>
      <w:r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entre las</w:t>
      </w:r>
      <w:r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entidades que reporta</w:t>
      </w:r>
      <w:r w:rsidR="003855AB" w:rsidRPr="008766F8">
        <w:rPr>
          <w:rFonts w:ascii="Arial" w:hAnsi="Arial" w:cs="Arial"/>
          <w:sz w:val="24"/>
          <w:szCs w:val="24"/>
          <w:shd w:val="clear" w:color="auto" w:fill="FFFFFF"/>
        </w:rPr>
        <w:t>ron</w:t>
      </w:r>
      <w:r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los mayores porcentajes por razón de muerte  materna entre las mujeres indígenas,  junto con Chiapas, Oaxaca y Guerrero,  en donde las más afectadas son las  mujeres indígenas</w:t>
      </w:r>
      <w:r w:rsidR="007E7B18" w:rsidRPr="008766F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4F5867">
        <w:rPr>
          <w:rStyle w:val="Refdenotaalpie"/>
          <w:rFonts w:ascii="Arial" w:eastAsia="Times New Roman" w:hAnsi="Arial" w:cs="Arial"/>
          <w:sz w:val="20"/>
          <w:szCs w:val="20"/>
          <w:lang w:eastAsia="es-MX"/>
        </w:rPr>
        <w:footnoteReference w:id="4"/>
      </w:r>
      <w:r w:rsidR="007E7B18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y de acuerdo al Informe Semanal de Notificación Inmediata de Muerte Materna, a la fecha de este primero de septiembre de 2025, Chihuahua sigue figurando en el lugar número 8 de las 17  entidades federativas que presentan una Razón de Muerte Materna mayor a la nacional, en</w:t>
      </w:r>
      <w:r w:rsidR="0061102D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donde las principales causas de defunción son</w:t>
      </w:r>
      <w:r w:rsidR="007C4AC1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61102D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 enfermedad hipertensiva, edema y proteinuria en el embarazo, el parto y el puerperio</w:t>
      </w:r>
      <w:r w:rsidR="008766F8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1102D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la hemorragia obstétrica</w:t>
      </w:r>
      <w:r w:rsidR="008766F8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1102D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y el aborto</w:t>
      </w:r>
      <w:r w:rsidR="007E7B18" w:rsidRPr="00876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044001C" w14:textId="5D07B73F" w:rsidR="00CD1B9F" w:rsidRDefault="007E7B18" w:rsidP="00CD1B9F">
      <w:pPr>
        <w:shd w:val="clear" w:color="auto" w:fill="FFFFFF"/>
        <w:spacing w:after="0" w:line="384" w:lineRule="atLeast"/>
        <w:jc w:val="both"/>
        <w:rPr>
          <w:rFonts w:ascii="Arial" w:hAnsi="Arial" w:cs="Arial"/>
          <w:spacing w:val="2"/>
          <w:sz w:val="24"/>
          <w:szCs w:val="24"/>
        </w:rPr>
      </w:pPr>
      <w:r w:rsidRPr="008766F8">
        <w:rPr>
          <w:rFonts w:ascii="Arial" w:hAnsi="Arial" w:cs="Arial"/>
          <w:sz w:val="24"/>
          <w:szCs w:val="24"/>
          <w:shd w:val="clear" w:color="auto" w:fill="FFFFFF"/>
        </w:rPr>
        <w:t>Co</w:t>
      </w:r>
      <w:r w:rsidR="00F2569D">
        <w:rPr>
          <w:rFonts w:ascii="Arial" w:hAnsi="Arial" w:cs="Arial"/>
          <w:sz w:val="24"/>
          <w:szCs w:val="24"/>
          <w:shd w:val="clear" w:color="auto" w:fill="FFFFFF"/>
        </w:rPr>
        <w:t xml:space="preserve">nsiderando que, como </w:t>
      </w:r>
      <w:r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en todas las culturas, la mujer tiene un alto significado como  pilar fundamental</w:t>
      </w:r>
      <w:r w:rsidR="00CF47EB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569D" w:rsidRPr="008766F8">
        <w:rPr>
          <w:rFonts w:ascii="Arial" w:hAnsi="Arial" w:cs="Arial"/>
          <w:sz w:val="24"/>
          <w:szCs w:val="24"/>
          <w:shd w:val="clear" w:color="auto" w:fill="FFFFFF"/>
        </w:rPr>
        <w:t>al interior de la familia</w:t>
      </w:r>
      <w:r w:rsidR="00CF47EB" w:rsidRPr="008766F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C4AC1">
        <w:rPr>
          <w:rFonts w:ascii="Arial" w:hAnsi="Arial" w:cs="Arial"/>
          <w:sz w:val="24"/>
          <w:szCs w:val="24"/>
          <w:shd w:val="clear" w:color="auto" w:fill="FFFFFF"/>
        </w:rPr>
        <w:t xml:space="preserve"> que es la </w:t>
      </w:r>
      <w:r w:rsidR="00F2569D">
        <w:rPr>
          <w:rFonts w:ascii="Arial" w:hAnsi="Arial" w:cs="Arial"/>
          <w:sz w:val="24"/>
          <w:szCs w:val="24"/>
          <w:shd w:val="clear" w:color="auto" w:fill="FFFFFF"/>
        </w:rPr>
        <w:t xml:space="preserve"> célula primordial de la sociedad, </w:t>
      </w:r>
      <w:r w:rsidR="00CF47EB" w:rsidRPr="00876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102D" w:rsidRPr="008766F8">
        <w:rPr>
          <w:rFonts w:ascii="Arial" w:hAnsi="Arial" w:cs="Arial"/>
          <w:sz w:val="24"/>
          <w:szCs w:val="24"/>
          <w:shd w:val="clear" w:color="auto" w:fill="FFFFFF"/>
        </w:rPr>
        <w:t>es que h</w:t>
      </w:r>
      <w:r w:rsidR="00156245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oy, en el marco del Día Internacional de la Mujer Indígena, en representación del Grupo Parlamentario de MORENA, reitero el respetuoso llamado a los </w:t>
      </w:r>
      <w:r w:rsidR="007C4AC1">
        <w:rPr>
          <w:rFonts w:ascii="Arial" w:eastAsia="Times New Roman" w:hAnsi="Arial" w:cs="Arial"/>
          <w:sz w:val="24"/>
          <w:szCs w:val="24"/>
          <w:lang w:eastAsia="es-MX"/>
        </w:rPr>
        <w:t>G</w:t>
      </w:r>
      <w:r w:rsidR="00156245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obiernos federal y del </w:t>
      </w:r>
      <w:r w:rsidR="007C4AC1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156245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stado, a fin de que, con fundamento en </w:t>
      </w:r>
      <w:r w:rsidR="0061102D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el artículo segundo de nuestra Carta Magna que nos reconoce y protege el derecho </w:t>
      </w:r>
      <w:r w:rsidR="00156245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="00156245" w:rsidRPr="007C4AC1">
        <w:rPr>
          <w:rFonts w:ascii="Arial" w:hAnsi="Arial" w:cs="Arial"/>
          <w:i/>
          <w:iCs/>
          <w:sz w:val="24"/>
          <w:szCs w:val="24"/>
        </w:rPr>
        <w:t>desarrollar, practicar, fortalecer y promover la medicina tradicional, así como la partería para la atención del embarazo, parto y puerperio</w:t>
      </w:r>
      <w:r w:rsidR="00156245" w:rsidRPr="008766F8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61102D" w:rsidRPr="008766F8">
        <w:rPr>
          <w:rFonts w:ascii="Arial" w:hAnsi="Arial" w:cs="Arial"/>
          <w:sz w:val="24"/>
          <w:szCs w:val="24"/>
        </w:rPr>
        <w:t>, y la obligación de gobierno de “</w:t>
      </w:r>
      <w:r w:rsidR="0061102D" w:rsidRPr="004F5867">
        <w:rPr>
          <w:rFonts w:ascii="Arial" w:hAnsi="Arial" w:cs="Arial"/>
          <w:i/>
          <w:iCs/>
          <w:sz w:val="24"/>
          <w:szCs w:val="24"/>
        </w:rPr>
        <w:t>asegurar el acceso efectivo a los servicios de salud mediante la ampliación de la cobertura del sistema nacional con perspectiva intercultural, así como reconocer las prácticas de la medicina tradicional</w:t>
      </w:r>
      <w:r w:rsidR="004F5867">
        <w:rPr>
          <w:rFonts w:ascii="Arial" w:hAnsi="Arial" w:cs="Arial"/>
          <w:sz w:val="24"/>
          <w:szCs w:val="24"/>
        </w:rPr>
        <w:t>”</w:t>
      </w:r>
      <w:r w:rsidR="004F5867" w:rsidRPr="004F5867">
        <w:rPr>
          <w:rStyle w:val="Refdenotaalpie"/>
          <w:rFonts w:ascii="Arial" w:hAnsi="Arial" w:cs="Arial"/>
          <w:sz w:val="18"/>
          <w:szCs w:val="18"/>
        </w:rPr>
        <w:footnoteReference w:id="6"/>
      </w:r>
      <w:r w:rsidR="00AB6D91" w:rsidRPr="008766F8">
        <w:rPr>
          <w:rFonts w:ascii="Arial" w:hAnsi="Arial" w:cs="Arial"/>
          <w:sz w:val="24"/>
          <w:szCs w:val="24"/>
        </w:rPr>
        <w:t xml:space="preserve">, </w:t>
      </w:r>
      <w:r w:rsidR="005E15B5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AB6D91" w:rsidRPr="008766F8">
        <w:rPr>
          <w:rFonts w:ascii="Arial" w:eastAsia="Times New Roman" w:hAnsi="Arial" w:cs="Arial"/>
          <w:sz w:val="24"/>
          <w:szCs w:val="24"/>
          <w:lang w:eastAsia="es-MX"/>
        </w:rPr>
        <w:t xml:space="preserve">intervengan de manera </w:t>
      </w:r>
      <w:r w:rsidR="00AB6D91" w:rsidRPr="008766F8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efectiva, eficaz e inmediata a través de las autoridades de salud, con el propósito de </w:t>
      </w:r>
      <w:r w:rsidR="005E15B5" w:rsidRPr="008766F8">
        <w:rPr>
          <w:rFonts w:ascii="Arial" w:hAnsi="Arial" w:cs="Arial"/>
          <w:spacing w:val="2"/>
          <w:sz w:val="24"/>
          <w:szCs w:val="24"/>
        </w:rPr>
        <w:t>fortalecer y respetar la medicina tradicional, reconociendo el papel fundamental de la</w:t>
      </w:r>
      <w:r w:rsidR="00F2569D">
        <w:rPr>
          <w:rFonts w:ascii="Arial" w:hAnsi="Arial" w:cs="Arial"/>
          <w:spacing w:val="2"/>
          <w:sz w:val="24"/>
          <w:szCs w:val="24"/>
        </w:rPr>
        <w:t>s</w:t>
      </w:r>
      <w:r w:rsidR="005E15B5" w:rsidRPr="008766F8">
        <w:rPr>
          <w:rFonts w:ascii="Arial" w:hAnsi="Arial" w:cs="Arial"/>
          <w:spacing w:val="2"/>
          <w:sz w:val="24"/>
          <w:szCs w:val="24"/>
        </w:rPr>
        <w:t xml:space="preserve"> parter</w:t>
      </w:r>
      <w:r w:rsidR="00F2569D">
        <w:rPr>
          <w:rFonts w:ascii="Arial" w:hAnsi="Arial" w:cs="Arial"/>
          <w:spacing w:val="2"/>
          <w:sz w:val="24"/>
          <w:szCs w:val="24"/>
        </w:rPr>
        <w:t>as</w:t>
      </w:r>
      <w:r w:rsidR="005E15B5" w:rsidRPr="008766F8">
        <w:rPr>
          <w:rFonts w:ascii="Arial" w:hAnsi="Arial" w:cs="Arial"/>
          <w:spacing w:val="2"/>
          <w:sz w:val="24"/>
          <w:szCs w:val="24"/>
        </w:rPr>
        <w:t xml:space="preserve"> indígena</w:t>
      </w:r>
      <w:r w:rsidR="00F2569D">
        <w:rPr>
          <w:rFonts w:ascii="Arial" w:hAnsi="Arial" w:cs="Arial"/>
          <w:spacing w:val="2"/>
          <w:sz w:val="24"/>
          <w:szCs w:val="24"/>
        </w:rPr>
        <w:t>s</w:t>
      </w:r>
      <w:r w:rsidR="005E15B5" w:rsidRPr="008766F8">
        <w:rPr>
          <w:rFonts w:ascii="Arial" w:hAnsi="Arial" w:cs="Arial"/>
          <w:spacing w:val="2"/>
          <w:sz w:val="24"/>
          <w:szCs w:val="24"/>
        </w:rPr>
        <w:t xml:space="preserve"> en la salud comunitaria</w:t>
      </w:r>
      <w:r w:rsidR="00AB6D91" w:rsidRPr="008766F8">
        <w:rPr>
          <w:rFonts w:ascii="Arial" w:hAnsi="Arial" w:cs="Arial"/>
          <w:spacing w:val="2"/>
          <w:sz w:val="24"/>
          <w:szCs w:val="24"/>
        </w:rPr>
        <w:t>, a la</w:t>
      </w:r>
      <w:r w:rsidR="00F2569D">
        <w:rPr>
          <w:rFonts w:ascii="Arial" w:hAnsi="Arial" w:cs="Arial"/>
          <w:spacing w:val="2"/>
          <w:sz w:val="24"/>
          <w:szCs w:val="24"/>
        </w:rPr>
        <w:t>s</w:t>
      </w:r>
      <w:r w:rsidR="00AB6D91" w:rsidRPr="008766F8">
        <w:rPr>
          <w:rFonts w:ascii="Arial" w:hAnsi="Arial" w:cs="Arial"/>
          <w:spacing w:val="2"/>
          <w:sz w:val="24"/>
          <w:szCs w:val="24"/>
        </w:rPr>
        <w:t xml:space="preserve"> cual</w:t>
      </w:r>
      <w:r w:rsidR="00F2569D">
        <w:rPr>
          <w:rFonts w:ascii="Arial" w:hAnsi="Arial" w:cs="Arial"/>
          <w:spacing w:val="2"/>
          <w:sz w:val="24"/>
          <w:szCs w:val="24"/>
        </w:rPr>
        <w:t>es</w:t>
      </w:r>
      <w:r w:rsidR="00AB6D91" w:rsidRPr="008766F8">
        <w:rPr>
          <w:rFonts w:ascii="Arial" w:hAnsi="Arial" w:cs="Arial"/>
          <w:spacing w:val="2"/>
          <w:sz w:val="24"/>
          <w:szCs w:val="24"/>
        </w:rPr>
        <w:t xml:space="preserve"> es menester identificar   </w:t>
      </w:r>
      <w:r w:rsidR="004B20FF">
        <w:rPr>
          <w:rFonts w:ascii="Arial" w:hAnsi="Arial" w:cs="Arial"/>
          <w:spacing w:val="2"/>
          <w:sz w:val="24"/>
          <w:szCs w:val="24"/>
        </w:rPr>
        <w:t>mediante un censo institucional, con el propósito de</w:t>
      </w:r>
      <w:r w:rsidR="00AB6D91" w:rsidRPr="008766F8">
        <w:rPr>
          <w:rFonts w:ascii="Arial" w:hAnsi="Arial" w:cs="Arial"/>
          <w:spacing w:val="2"/>
          <w:sz w:val="24"/>
          <w:szCs w:val="24"/>
        </w:rPr>
        <w:t xml:space="preserve"> establecer las acciones gubernamentales pertinentes que permitan mejorar su tarea a favor de las mujeres indígenas. </w:t>
      </w:r>
    </w:p>
    <w:p w14:paraId="7B7F3C36" w14:textId="49262D33" w:rsidR="008766F8" w:rsidRPr="008766F8" w:rsidRDefault="00AB6D91" w:rsidP="00CD1B9F">
      <w:pPr>
        <w:shd w:val="clear" w:color="auto" w:fill="FFFFFF"/>
        <w:spacing w:before="100" w:beforeAutospacing="1" w:line="384" w:lineRule="atLeast"/>
        <w:jc w:val="both"/>
        <w:rPr>
          <w:rFonts w:ascii="Arial" w:hAnsi="Arial" w:cs="Arial"/>
          <w:spacing w:val="2"/>
          <w:sz w:val="24"/>
          <w:szCs w:val="24"/>
        </w:rPr>
      </w:pPr>
      <w:r w:rsidRPr="008766F8">
        <w:rPr>
          <w:rFonts w:ascii="Arial" w:hAnsi="Arial" w:cs="Arial"/>
          <w:spacing w:val="2"/>
          <w:sz w:val="24"/>
          <w:szCs w:val="24"/>
        </w:rPr>
        <w:t>Así mismo, a través de esta proposición</w:t>
      </w:r>
      <w:r w:rsidR="008661AE" w:rsidRPr="008766F8">
        <w:rPr>
          <w:rFonts w:ascii="Arial" w:hAnsi="Arial" w:cs="Arial"/>
          <w:spacing w:val="2"/>
          <w:sz w:val="24"/>
          <w:szCs w:val="24"/>
        </w:rPr>
        <w:t xml:space="preserve">, nuestro </w:t>
      </w:r>
      <w:r w:rsidR="004F5867">
        <w:rPr>
          <w:rFonts w:ascii="Arial" w:hAnsi="Arial" w:cs="Arial"/>
          <w:spacing w:val="2"/>
          <w:sz w:val="24"/>
          <w:szCs w:val="24"/>
        </w:rPr>
        <w:t>g</w:t>
      </w:r>
      <w:r w:rsidR="008661AE" w:rsidRPr="008766F8">
        <w:rPr>
          <w:rFonts w:ascii="Arial" w:hAnsi="Arial" w:cs="Arial"/>
          <w:spacing w:val="2"/>
          <w:sz w:val="24"/>
          <w:szCs w:val="24"/>
        </w:rPr>
        <w:t xml:space="preserve">rupo parlamentario convoca a </w:t>
      </w:r>
      <w:r w:rsidR="004F5867" w:rsidRPr="008766F8">
        <w:rPr>
          <w:rFonts w:ascii="Arial" w:hAnsi="Arial" w:cs="Arial"/>
          <w:spacing w:val="2"/>
          <w:sz w:val="24"/>
          <w:szCs w:val="24"/>
        </w:rPr>
        <w:t xml:space="preserve">las autoridades responsables </w:t>
      </w:r>
      <w:r w:rsidR="004B20FF">
        <w:rPr>
          <w:rFonts w:ascii="Arial" w:hAnsi="Arial" w:cs="Arial"/>
          <w:spacing w:val="2"/>
          <w:sz w:val="24"/>
          <w:szCs w:val="24"/>
        </w:rPr>
        <w:t xml:space="preserve">en la entidad </w:t>
      </w:r>
      <w:r w:rsidR="004F5867" w:rsidRPr="008766F8">
        <w:rPr>
          <w:rFonts w:ascii="Arial" w:hAnsi="Arial" w:cs="Arial"/>
          <w:spacing w:val="2"/>
          <w:sz w:val="24"/>
          <w:szCs w:val="24"/>
        </w:rPr>
        <w:t>de instrumentar las políticas públicas para  garantizar y proteger los derechos de los pueblos y comunidades indígenas</w:t>
      </w:r>
      <w:r w:rsidR="004F5867">
        <w:rPr>
          <w:rFonts w:ascii="Arial" w:hAnsi="Arial" w:cs="Arial"/>
          <w:spacing w:val="2"/>
          <w:sz w:val="24"/>
          <w:szCs w:val="24"/>
        </w:rPr>
        <w:t xml:space="preserve">, </w:t>
      </w:r>
      <w:r w:rsidR="004F5867" w:rsidRPr="008766F8">
        <w:rPr>
          <w:rFonts w:ascii="Arial" w:hAnsi="Arial" w:cs="Arial"/>
          <w:spacing w:val="2"/>
          <w:sz w:val="24"/>
          <w:szCs w:val="24"/>
        </w:rPr>
        <w:t xml:space="preserve">para que establezcan los mecanismos de coordinación correspondientes con </w:t>
      </w:r>
      <w:r w:rsidR="008661AE" w:rsidRPr="008766F8">
        <w:rPr>
          <w:rFonts w:ascii="Arial" w:hAnsi="Arial" w:cs="Arial"/>
          <w:spacing w:val="2"/>
          <w:sz w:val="24"/>
          <w:szCs w:val="24"/>
        </w:rPr>
        <w:t xml:space="preserve">las autoridades de salud,  a fin de </w:t>
      </w:r>
      <w:r w:rsidR="005E15B5" w:rsidRPr="008766F8">
        <w:rPr>
          <w:rStyle w:val="uv3um"/>
          <w:rFonts w:ascii="Arial" w:hAnsi="Arial" w:cs="Arial"/>
          <w:spacing w:val="2"/>
          <w:sz w:val="24"/>
          <w:szCs w:val="24"/>
        </w:rPr>
        <w:t> </w:t>
      </w:r>
      <w:r w:rsidR="008661AE" w:rsidRPr="008766F8">
        <w:rPr>
          <w:rStyle w:val="uv3um"/>
          <w:rFonts w:ascii="Arial" w:hAnsi="Arial" w:cs="Arial"/>
          <w:spacing w:val="2"/>
          <w:sz w:val="24"/>
          <w:szCs w:val="24"/>
        </w:rPr>
        <w:t>que se realicen más y mejores acciones de preparación y capacitación del personal médico de las instituciones de salud en materia de interculturalidad</w:t>
      </w:r>
      <w:r w:rsidR="008766F8" w:rsidRPr="008766F8">
        <w:rPr>
          <w:rStyle w:val="uv3um"/>
          <w:rFonts w:ascii="Arial" w:hAnsi="Arial" w:cs="Arial"/>
          <w:spacing w:val="2"/>
          <w:sz w:val="24"/>
          <w:szCs w:val="24"/>
        </w:rPr>
        <w:t xml:space="preserve">, a fin de hacer posible </w:t>
      </w:r>
      <w:r w:rsidR="005E15B5" w:rsidRPr="008766F8">
        <w:rPr>
          <w:rFonts w:ascii="Arial" w:hAnsi="Arial" w:cs="Arial"/>
          <w:spacing w:val="2"/>
          <w:sz w:val="24"/>
          <w:szCs w:val="24"/>
        </w:rPr>
        <w:t xml:space="preserve"> un servicio adecuado</w:t>
      </w:r>
      <w:r w:rsidR="008766F8" w:rsidRPr="008766F8">
        <w:rPr>
          <w:rFonts w:ascii="Arial" w:hAnsi="Arial" w:cs="Arial"/>
          <w:spacing w:val="2"/>
          <w:sz w:val="24"/>
          <w:szCs w:val="24"/>
        </w:rPr>
        <w:t xml:space="preserve">, </w:t>
      </w:r>
      <w:r w:rsidR="005E15B5" w:rsidRPr="008766F8">
        <w:rPr>
          <w:rFonts w:ascii="Arial" w:hAnsi="Arial" w:cs="Arial"/>
          <w:spacing w:val="2"/>
          <w:sz w:val="24"/>
          <w:szCs w:val="24"/>
        </w:rPr>
        <w:t xml:space="preserve"> sin barreras</w:t>
      </w:r>
      <w:r w:rsidR="008766F8" w:rsidRPr="008766F8">
        <w:rPr>
          <w:rFonts w:ascii="Arial" w:hAnsi="Arial" w:cs="Arial"/>
          <w:spacing w:val="2"/>
          <w:sz w:val="24"/>
          <w:szCs w:val="24"/>
        </w:rPr>
        <w:t xml:space="preserve"> y sin discriminación</w:t>
      </w:r>
      <w:r w:rsidR="005E15B5" w:rsidRPr="008766F8">
        <w:rPr>
          <w:rFonts w:ascii="Arial" w:hAnsi="Arial" w:cs="Arial"/>
          <w:spacing w:val="2"/>
          <w:sz w:val="24"/>
          <w:szCs w:val="24"/>
        </w:rPr>
        <w:t>.</w:t>
      </w:r>
    </w:p>
    <w:p w14:paraId="7BC5D2D1" w14:textId="044CEFF0" w:rsidR="00CD1B9F" w:rsidRDefault="00CD1B9F" w:rsidP="00CD1B9F">
      <w:pPr>
        <w:shd w:val="clear" w:color="auto" w:fill="FFFFFF"/>
        <w:spacing w:before="100" w:beforeAutospacing="1" w:line="384" w:lineRule="atLeast"/>
        <w:jc w:val="both"/>
        <w:rPr>
          <w:rStyle w:val="uv3um"/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Además, </w:t>
      </w:r>
      <w:r w:rsidR="008766F8" w:rsidRPr="008766F8">
        <w:rPr>
          <w:rFonts w:ascii="Arial" w:hAnsi="Arial" w:cs="Arial"/>
          <w:spacing w:val="2"/>
          <w:sz w:val="24"/>
          <w:szCs w:val="24"/>
        </w:rPr>
        <w:t xml:space="preserve">volvemos a hacer énfasis una vez más, y no nos cansaremos de repetirlo, en el derecho a las personas indígenas, y en el caso que nos ocupa, de las mujeres indígenas que requieren atención médica de </w:t>
      </w:r>
      <w:proofErr w:type="gramStart"/>
      <w:r w:rsidR="008766F8" w:rsidRPr="008766F8">
        <w:rPr>
          <w:rFonts w:ascii="Arial" w:hAnsi="Arial" w:cs="Arial"/>
          <w:spacing w:val="2"/>
          <w:sz w:val="24"/>
          <w:szCs w:val="24"/>
        </w:rPr>
        <w:t>consulta,  y</w:t>
      </w:r>
      <w:proofErr w:type="gramEnd"/>
      <w:r w:rsidR="008766F8" w:rsidRPr="008766F8">
        <w:rPr>
          <w:rFonts w:ascii="Arial" w:hAnsi="Arial" w:cs="Arial"/>
          <w:spacing w:val="2"/>
          <w:sz w:val="24"/>
          <w:szCs w:val="24"/>
        </w:rPr>
        <w:t xml:space="preserve"> con mayor razón  de tipo hospitalario, de  contar con personas traductoras e intérpretes que les permita recibir información suficiente sobre sus padecimientos</w:t>
      </w:r>
      <w:r w:rsidR="007C4AC1">
        <w:rPr>
          <w:rFonts w:ascii="Arial" w:hAnsi="Arial" w:cs="Arial"/>
          <w:spacing w:val="2"/>
          <w:sz w:val="24"/>
          <w:szCs w:val="24"/>
        </w:rPr>
        <w:t xml:space="preserve"> y </w:t>
      </w:r>
      <w:r w:rsidR="008766F8" w:rsidRPr="008766F8">
        <w:rPr>
          <w:rFonts w:ascii="Arial" w:hAnsi="Arial" w:cs="Arial"/>
          <w:spacing w:val="2"/>
          <w:sz w:val="24"/>
          <w:szCs w:val="24"/>
        </w:rPr>
        <w:t xml:space="preserve"> tratamiento</w:t>
      </w:r>
      <w:r w:rsidR="007C4AC1">
        <w:rPr>
          <w:rFonts w:ascii="Arial" w:hAnsi="Arial" w:cs="Arial"/>
          <w:spacing w:val="2"/>
          <w:sz w:val="24"/>
          <w:szCs w:val="24"/>
        </w:rPr>
        <w:t xml:space="preserve">, </w:t>
      </w:r>
      <w:r w:rsidR="008766F8" w:rsidRPr="008766F8">
        <w:rPr>
          <w:rFonts w:ascii="Arial" w:hAnsi="Arial" w:cs="Arial"/>
          <w:spacing w:val="2"/>
          <w:sz w:val="24"/>
          <w:szCs w:val="24"/>
        </w:rPr>
        <w:t xml:space="preserve"> para decidir libremente sobre la atención médica que reciben. </w:t>
      </w:r>
      <w:r w:rsidR="005E15B5" w:rsidRPr="008766F8">
        <w:rPr>
          <w:rStyle w:val="uv3um"/>
          <w:rFonts w:ascii="Arial" w:hAnsi="Arial" w:cs="Arial"/>
          <w:spacing w:val="2"/>
          <w:sz w:val="24"/>
          <w:szCs w:val="24"/>
        </w:rPr>
        <w:t> </w:t>
      </w:r>
    </w:p>
    <w:p w14:paraId="2B83AA1C" w14:textId="7EC8CFDC" w:rsidR="00CD1B9F" w:rsidRDefault="00CD1B9F" w:rsidP="00CD1B9F">
      <w:pPr>
        <w:shd w:val="clear" w:color="auto" w:fill="FFFFFF"/>
        <w:spacing w:before="100" w:beforeAutospacing="1" w:after="0" w:line="384" w:lineRule="atLeast"/>
        <w:jc w:val="both"/>
        <w:rPr>
          <w:rStyle w:val="uv3um"/>
          <w:rFonts w:ascii="Arial" w:hAnsi="Arial" w:cs="Arial"/>
          <w:spacing w:val="2"/>
          <w:sz w:val="24"/>
          <w:szCs w:val="24"/>
        </w:rPr>
      </w:pPr>
      <w:r>
        <w:rPr>
          <w:rStyle w:val="uv3um"/>
          <w:rFonts w:ascii="Arial" w:hAnsi="Arial" w:cs="Arial"/>
          <w:spacing w:val="2"/>
          <w:sz w:val="24"/>
          <w:szCs w:val="24"/>
        </w:rPr>
        <w:t>Y finalmente, exhortamos a la Secretaría de Pueblos y Comunidades Indígenas</w:t>
      </w:r>
      <w:r w:rsidR="004B20FF">
        <w:rPr>
          <w:rStyle w:val="uv3um"/>
          <w:rFonts w:ascii="Arial" w:hAnsi="Arial" w:cs="Arial"/>
          <w:spacing w:val="2"/>
          <w:sz w:val="24"/>
          <w:szCs w:val="24"/>
        </w:rPr>
        <w:t xml:space="preserve"> </w:t>
      </w:r>
      <w:r w:rsidR="006914A2">
        <w:rPr>
          <w:rStyle w:val="uv3um"/>
          <w:rFonts w:ascii="Arial" w:hAnsi="Arial" w:cs="Arial"/>
          <w:spacing w:val="2"/>
          <w:sz w:val="24"/>
          <w:szCs w:val="24"/>
        </w:rPr>
        <w:t xml:space="preserve">del Gobierno del Estado, </w:t>
      </w:r>
      <w:r>
        <w:rPr>
          <w:rStyle w:val="uv3um"/>
          <w:rFonts w:ascii="Arial" w:hAnsi="Arial" w:cs="Arial"/>
          <w:spacing w:val="2"/>
          <w:sz w:val="24"/>
          <w:szCs w:val="24"/>
        </w:rPr>
        <w:t xml:space="preserve">para que en el </w:t>
      </w:r>
      <w:r w:rsidR="006914A2">
        <w:rPr>
          <w:rStyle w:val="uv3um"/>
          <w:rFonts w:ascii="Arial" w:hAnsi="Arial" w:cs="Arial"/>
          <w:spacing w:val="2"/>
          <w:sz w:val="24"/>
          <w:szCs w:val="24"/>
        </w:rPr>
        <w:t>P</w:t>
      </w:r>
      <w:r>
        <w:rPr>
          <w:rStyle w:val="uv3um"/>
          <w:rFonts w:ascii="Arial" w:hAnsi="Arial" w:cs="Arial"/>
          <w:spacing w:val="2"/>
          <w:sz w:val="24"/>
          <w:szCs w:val="24"/>
        </w:rPr>
        <w:t xml:space="preserve">royecto de </w:t>
      </w:r>
      <w:r w:rsidR="006914A2">
        <w:rPr>
          <w:rStyle w:val="uv3um"/>
          <w:rFonts w:ascii="Arial" w:hAnsi="Arial" w:cs="Arial"/>
          <w:spacing w:val="2"/>
          <w:sz w:val="24"/>
          <w:szCs w:val="24"/>
        </w:rPr>
        <w:t>Presupuesto de Eg</w:t>
      </w:r>
      <w:r>
        <w:rPr>
          <w:rStyle w:val="uv3um"/>
          <w:rFonts w:ascii="Arial" w:hAnsi="Arial" w:cs="Arial"/>
          <w:spacing w:val="2"/>
          <w:sz w:val="24"/>
          <w:szCs w:val="24"/>
        </w:rPr>
        <w:t xml:space="preserve">resos del ejercicio fiscal 2026, </w:t>
      </w:r>
      <w:proofErr w:type="gramStart"/>
      <w:r>
        <w:rPr>
          <w:rStyle w:val="uv3um"/>
          <w:rFonts w:ascii="Arial" w:hAnsi="Arial" w:cs="Arial"/>
          <w:spacing w:val="2"/>
          <w:sz w:val="24"/>
          <w:szCs w:val="24"/>
        </w:rPr>
        <w:t>destine  recursos</w:t>
      </w:r>
      <w:proofErr w:type="gramEnd"/>
      <w:r>
        <w:rPr>
          <w:rStyle w:val="uv3um"/>
          <w:rFonts w:ascii="Arial" w:hAnsi="Arial" w:cs="Arial"/>
          <w:spacing w:val="2"/>
          <w:sz w:val="24"/>
          <w:szCs w:val="24"/>
        </w:rPr>
        <w:t xml:space="preserve">  para la atención materna de las mujeres indígenas, considerando con ello la posibilidad de crear un área </w:t>
      </w:r>
      <w:r w:rsidR="004B20FF">
        <w:rPr>
          <w:rStyle w:val="uv3um"/>
          <w:rFonts w:ascii="Arial" w:hAnsi="Arial" w:cs="Arial"/>
          <w:spacing w:val="2"/>
          <w:sz w:val="24"/>
          <w:szCs w:val="24"/>
        </w:rPr>
        <w:t xml:space="preserve">en la estructura de su organigrama administrativo, cuyo propósito específico sea el de </w:t>
      </w:r>
      <w:r>
        <w:rPr>
          <w:rStyle w:val="uv3um"/>
          <w:rFonts w:ascii="Arial" w:hAnsi="Arial" w:cs="Arial"/>
          <w:spacing w:val="2"/>
          <w:sz w:val="24"/>
          <w:szCs w:val="24"/>
        </w:rPr>
        <w:t>atender los derechos de las mujeres indígenas</w:t>
      </w:r>
      <w:r w:rsidR="004B20FF">
        <w:rPr>
          <w:rStyle w:val="uv3um"/>
          <w:rFonts w:ascii="Arial" w:hAnsi="Arial" w:cs="Arial"/>
          <w:spacing w:val="2"/>
          <w:sz w:val="24"/>
          <w:szCs w:val="24"/>
        </w:rPr>
        <w:t xml:space="preserve">. </w:t>
      </w:r>
    </w:p>
    <w:p w14:paraId="3001AB0B" w14:textId="141756CF" w:rsidR="00030D00" w:rsidRDefault="00F2569D" w:rsidP="006914A2">
      <w:pPr>
        <w:shd w:val="clear" w:color="auto" w:fill="FFFFFF"/>
        <w:spacing w:before="100" w:beforeAutospacing="1" w:line="384" w:lineRule="atLeast"/>
        <w:jc w:val="both"/>
        <w:rPr>
          <w:rFonts w:ascii="Arial" w:eastAsia="FangSong" w:hAnsi="Arial" w:cs="Arial"/>
          <w:bCs/>
          <w:sz w:val="24"/>
          <w:szCs w:val="24"/>
        </w:rPr>
      </w:pPr>
      <w:r>
        <w:rPr>
          <w:rStyle w:val="uv3um"/>
          <w:rFonts w:ascii="Arial" w:hAnsi="Arial" w:cs="Arial"/>
          <w:spacing w:val="2"/>
          <w:sz w:val="24"/>
          <w:szCs w:val="24"/>
        </w:rPr>
        <w:lastRenderedPageBreak/>
        <w:t xml:space="preserve">En </w:t>
      </w:r>
      <w:r w:rsidR="002C54E5" w:rsidRPr="008766F8">
        <w:rPr>
          <w:rFonts w:ascii="Arial" w:eastAsia="FangSong" w:hAnsi="Arial" w:cs="Arial"/>
          <w:bCs/>
          <w:sz w:val="24"/>
          <w:szCs w:val="24"/>
        </w:rPr>
        <w:t>mérito de lo antes expuesto</w:t>
      </w:r>
      <w:r w:rsidR="00030D00" w:rsidRPr="008766F8">
        <w:rPr>
          <w:rFonts w:ascii="Arial" w:eastAsia="FangSong" w:hAnsi="Arial" w:cs="Arial"/>
          <w:bCs/>
          <w:sz w:val="24"/>
          <w:szCs w:val="24"/>
        </w:rPr>
        <w:t xml:space="preserve"> y </w:t>
      </w:r>
      <w:r w:rsidR="002C54E5" w:rsidRPr="008766F8">
        <w:rPr>
          <w:rFonts w:ascii="Arial" w:eastAsia="FangSong" w:hAnsi="Arial" w:cs="Arial"/>
          <w:bCs/>
          <w:sz w:val="24"/>
          <w:szCs w:val="24"/>
        </w:rPr>
        <w:t>fundado</w:t>
      </w:r>
      <w:r w:rsidR="00A11F32" w:rsidRPr="008766F8">
        <w:rPr>
          <w:rFonts w:ascii="Arial" w:eastAsia="FangSong" w:hAnsi="Arial" w:cs="Arial"/>
          <w:bCs/>
          <w:sz w:val="24"/>
          <w:szCs w:val="24"/>
        </w:rPr>
        <w:t>, sometemos</w:t>
      </w:r>
      <w:r w:rsidR="00030D00" w:rsidRPr="008766F8">
        <w:rPr>
          <w:rFonts w:ascii="Arial" w:eastAsia="FangSong" w:hAnsi="Arial" w:cs="Arial"/>
          <w:bCs/>
          <w:sz w:val="24"/>
          <w:szCs w:val="24"/>
        </w:rPr>
        <w:t xml:space="preserve"> a consideración de este Honorable Cuerpo Colegiado, el siguiente proyecto con carácter de:</w:t>
      </w:r>
    </w:p>
    <w:p w14:paraId="4B0BA222" w14:textId="1E2027E3" w:rsidR="00030D00" w:rsidRPr="00E6610E" w:rsidRDefault="00030D00" w:rsidP="006914A2">
      <w:pPr>
        <w:spacing w:before="240" w:after="0" w:line="360" w:lineRule="auto"/>
        <w:jc w:val="center"/>
        <w:rPr>
          <w:rFonts w:ascii="Arial" w:eastAsia="FangSong" w:hAnsi="Arial" w:cs="Arial"/>
          <w:b/>
          <w:bCs/>
          <w:sz w:val="24"/>
          <w:szCs w:val="24"/>
        </w:rPr>
      </w:pPr>
      <w:r w:rsidRPr="00E6610E">
        <w:rPr>
          <w:rFonts w:ascii="Arial" w:eastAsia="FangSong" w:hAnsi="Arial" w:cs="Arial"/>
          <w:b/>
          <w:bCs/>
          <w:sz w:val="24"/>
          <w:szCs w:val="24"/>
        </w:rPr>
        <w:t>PUNTO DE ACUERDO</w:t>
      </w:r>
    </w:p>
    <w:p w14:paraId="66A4D7B4" w14:textId="51379D66" w:rsidR="00F2569D" w:rsidRPr="00792BF5" w:rsidRDefault="003B73B2" w:rsidP="00F2569D">
      <w:pPr>
        <w:shd w:val="clear" w:color="auto" w:fill="FFFFFF"/>
        <w:spacing w:after="0" w:line="384" w:lineRule="atLeast"/>
        <w:jc w:val="both"/>
        <w:rPr>
          <w:rFonts w:ascii="Arial" w:hAnsi="Arial" w:cs="Arial"/>
          <w:spacing w:val="2"/>
          <w:sz w:val="24"/>
          <w:szCs w:val="24"/>
        </w:rPr>
      </w:pPr>
      <w:r w:rsidRPr="00E6610E">
        <w:rPr>
          <w:rFonts w:ascii="Arial" w:eastAsia="FangSong" w:hAnsi="Arial" w:cs="Arial"/>
          <w:b/>
          <w:bCs/>
          <w:sz w:val="24"/>
          <w:szCs w:val="24"/>
        </w:rPr>
        <w:t>PRIMERO.</w:t>
      </w:r>
      <w:r w:rsidR="0000775B" w:rsidRPr="00E6610E">
        <w:rPr>
          <w:rFonts w:ascii="Arial" w:eastAsia="FangSong" w:hAnsi="Arial" w:cs="Arial"/>
          <w:bCs/>
          <w:sz w:val="24"/>
          <w:szCs w:val="24"/>
        </w:rPr>
        <w:t xml:space="preserve"> </w:t>
      </w:r>
      <w:r w:rsidR="0000775B" w:rsidRPr="00792BF5">
        <w:rPr>
          <w:rFonts w:ascii="Arial" w:eastAsia="FangSong" w:hAnsi="Arial" w:cs="Arial"/>
          <w:bCs/>
          <w:sz w:val="24"/>
          <w:szCs w:val="24"/>
        </w:rPr>
        <w:t xml:space="preserve">La Sexagésima Octava Legislatura del H. Congreso del Estado de Chihuahua, exhorta de manera </w:t>
      </w:r>
      <w:r w:rsidRPr="00792BF5">
        <w:rPr>
          <w:rFonts w:ascii="Arial" w:eastAsia="FangSong" w:hAnsi="Arial" w:cs="Arial"/>
          <w:bCs/>
          <w:sz w:val="24"/>
          <w:szCs w:val="24"/>
        </w:rPr>
        <w:t xml:space="preserve"> respetuosa a</w:t>
      </w:r>
      <w:r w:rsidR="00612C97" w:rsidRPr="00792BF5">
        <w:rPr>
          <w:rFonts w:ascii="Arial" w:eastAsia="FangSong" w:hAnsi="Arial" w:cs="Arial"/>
          <w:bCs/>
          <w:sz w:val="24"/>
          <w:szCs w:val="24"/>
        </w:rPr>
        <w:t xml:space="preserve"> </w:t>
      </w:r>
      <w:r w:rsidR="00F2569D" w:rsidRPr="00792BF5">
        <w:rPr>
          <w:rFonts w:ascii="Arial" w:eastAsia="FangSong" w:hAnsi="Arial" w:cs="Arial"/>
          <w:bCs/>
          <w:sz w:val="24"/>
          <w:szCs w:val="24"/>
        </w:rPr>
        <w:t xml:space="preserve">las Secretarías de Salud del Gobierno federal, así como a la Secretaría de </w:t>
      </w:r>
      <w:r w:rsidR="007C4AC1">
        <w:rPr>
          <w:rFonts w:ascii="Arial" w:eastAsia="FangSong" w:hAnsi="Arial" w:cs="Arial"/>
          <w:bCs/>
          <w:sz w:val="24"/>
          <w:szCs w:val="24"/>
        </w:rPr>
        <w:t>S</w:t>
      </w:r>
      <w:r w:rsidR="00F2569D" w:rsidRPr="00792BF5">
        <w:rPr>
          <w:rFonts w:ascii="Arial" w:eastAsia="FangSong" w:hAnsi="Arial" w:cs="Arial"/>
          <w:bCs/>
          <w:sz w:val="24"/>
          <w:szCs w:val="24"/>
        </w:rPr>
        <w:t xml:space="preserve">alud del Gobierno del Estado de Chihuahua, a fin de que establezcan los mecanismos de coordinación necesarios que permitan </w:t>
      </w:r>
      <w:r w:rsidR="00792BF5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>identificar a las personas parteras indígenas tradicionales</w:t>
      </w:r>
      <w:r w:rsidR="004B20F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en la entidad</w:t>
      </w:r>
      <w:r w:rsidR="00792BF5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con el propósito de </w:t>
      </w:r>
      <w:r w:rsidR="00792BF5" w:rsidRPr="00792BF5">
        <w:rPr>
          <w:rFonts w:ascii="Arial" w:hAnsi="Arial" w:cs="Arial"/>
          <w:spacing w:val="2"/>
          <w:sz w:val="24"/>
          <w:szCs w:val="24"/>
        </w:rPr>
        <w:t xml:space="preserve"> establecer las acciones gubernamentales pertinentes </w:t>
      </w:r>
      <w:r w:rsidR="007C4AC1">
        <w:rPr>
          <w:rFonts w:ascii="Arial" w:hAnsi="Arial" w:cs="Arial"/>
          <w:spacing w:val="2"/>
          <w:sz w:val="24"/>
          <w:szCs w:val="24"/>
        </w:rPr>
        <w:t>para</w:t>
      </w:r>
      <w:r w:rsidR="00792BF5" w:rsidRPr="00792BF5">
        <w:rPr>
          <w:rFonts w:ascii="Arial" w:hAnsi="Arial" w:cs="Arial"/>
          <w:spacing w:val="2"/>
          <w:sz w:val="24"/>
          <w:szCs w:val="24"/>
        </w:rPr>
        <w:t xml:space="preserve"> mejorar su tarea a favor de las mujeres indígenas; así como para capacitar  </w:t>
      </w:r>
      <w:r w:rsidR="00A460C0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>a las parteras tradicionales y profesionales de la salud</w:t>
      </w:r>
      <w:r w:rsid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A460C0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7C4AC1">
        <w:rPr>
          <w:rFonts w:ascii="Arial" w:hAnsi="Arial" w:cs="Arial"/>
          <w:spacing w:val="2"/>
          <w:sz w:val="24"/>
          <w:szCs w:val="24"/>
          <w:shd w:val="clear" w:color="auto" w:fill="FFFFFF"/>
        </w:rPr>
        <w:t>a efecto  de</w:t>
      </w:r>
      <w:r w:rsidR="00A460C0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integrar la medicina y los conocimientos ancestrales de las comunidades indígenas en los sistemas de salud</w:t>
      </w:r>
      <w:r w:rsidR="00792BF5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F2569D" w:rsidRPr="00792BF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14:paraId="648D1859" w14:textId="57D59568" w:rsidR="00792BF5" w:rsidRDefault="00792BF5" w:rsidP="00792BF5">
      <w:pPr>
        <w:shd w:val="clear" w:color="auto" w:fill="FFFFFF"/>
        <w:spacing w:before="100" w:beforeAutospacing="1" w:line="384" w:lineRule="atLeast"/>
        <w:jc w:val="both"/>
        <w:rPr>
          <w:rFonts w:ascii="Arial" w:hAnsi="Arial" w:cs="Arial"/>
          <w:spacing w:val="2"/>
          <w:sz w:val="24"/>
          <w:szCs w:val="24"/>
        </w:rPr>
      </w:pPr>
      <w:r w:rsidRPr="00792BF5">
        <w:rPr>
          <w:rFonts w:ascii="Arial" w:eastAsia="FangSong" w:hAnsi="Arial" w:cs="Arial"/>
          <w:b/>
          <w:sz w:val="24"/>
          <w:szCs w:val="24"/>
        </w:rPr>
        <w:t>SEGUNDO.-</w:t>
      </w:r>
      <w:r>
        <w:rPr>
          <w:rFonts w:ascii="Arial" w:eastAsia="FangSong" w:hAnsi="Arial" w:cs="Arial"/>
          <w:bCs/>
          <w:sz w:val="24"/>
          <w:szCs w:val="24"/>
        </w:rPr>
        <w:t xml:space="preserve"> </w:t>
      </w:r>
      <w:r w:rsidRPr="00792BF5">
        <w:rPr>
          <w:rFonts w:ascii="Arial" w:eastAsia="FangSong" w:hAnsi="Arial" w:cs="Arial"/>
          <w:bCs/>
          <w:sz w:val="24"/>
          <w:szCs w:val="24"/>
        </w:rPr>
        <w:t xml:space="preserve">La Sexagésima Octava Legislatura del H. Congreso del Estado de Chihuahua, exhorta </w:t>
      </w:r>
      <w:r>
        <w:rPr>
          <w:rFonts w:ascii="Arial" w:eastAsia="FangSong" w:hAnsi="Arial" w:cs="Arial"/>
          <w:bCs/>
          <w:sz w:val="24"/>
          <w:szCs w:val="24"/>
        </w:rPr>
        <w:t>respetuosamente a la Secretaría de Pueblos y Comunidades Indígenas del Gobierno del Estado</w:t>
      </w:r>
      <w:r w:rsidR="007C4AC1">
        <w:rPr>
          <w:rFonts w:ascii="Arial" w:eastAsia="FangSong" w:hAnsi="Arial" w:cs="Arial"/>
          <w:bCs/>
          <w:sz w:val="24"/>
          <w:szCs w:val="24"/>
        </w:rPr>
        <w:t>,</w:t>
      </w:r>
      <w:r>
        <w:rPr>
          <w:rFonts w:ascii="Arial" w:eastAsia="FangSong" w:hAnsi="Arial" w:cs="Arial"/>
          <w:bCs/>
          <w:sz w:val="24"/>
          <w:szCs w:val="24"/>
        </w:rPr>
        <w:t xml:space="preserve"> para que</w:t>
      </w:r>
      <w:r w:rsidRPr="008766F8">
        <w:rPr>
          <w:rFonts w:ascii="Arial" w:hAnsi="Arial" w:cs="Arial"/>
          <w:spacing w:val="2"/>
          <w:sz w:val="24"/>
          <w:szCs w:val="24"/>
        </w:rPr>
        <w:t xml:space="preserve"> establezca los mecanismos de coordinación correspondientes</w:t>
      </w:r>
      <w:r w:rsidR="004B20FF">
        <w:rPr>
          <w:rFonts w:ascii="Arial" w:hAnsi="Arial" w:cs="Arial"/>
          <w:spacing w:val="2"/>
          <w:sz w:val="24"/>
          <w:szCs w:val="24"/>
        </w:rPr>
        <w:t xml:space="preserve">, tanto con la representación del Instituto Nacional de Pueblos Indígenas, como </w:t>
      </w:r>
      <w:r w:rsidRPr="008766F8">
        <w:rPr>
          <w:rFonts w:ascii="Arial" w:hAnsi="Arial" w:cs="Arial"/>
          <w:spacing w:val="2"/>
          <w:sz w:val="24"/>
          <w:szCs w:val="24"/>
        </w:rPr>
        <w:t xml:space="preserve"> con las autoridades de salud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597A78">
        <w:rPr>
          <w:rFonts w:ascii="Arial" w:hAnsi="Arial" w:cs="Arial"/>
          <w:spacing w:val="2"/>
          <w:sz w:val="24"/>
          <w:szCs w:val="24"/>
        </w:rPr>
        <w:t>federales y estatales</w:t>
      </w:r>
      <w:r w:rsidRPr="008766F8">
        <w:rPr>
          <w:rFonts w:ascii="Arial" w:hAnsi="Arial" w:cs="Arial"/>
          <w:spacing w:val="2"/>
          <w:sz w:val="24"/>
          <w:szCs w:val="24"/>
        </w:rPr>
        <w:t xml:space="preserve">,  a fin de </w:t>
      </w:r>
      <w:r w:rsidRPr="008766F8">
        <w:rPr>
          <w:rStyle w:val="uv3um"/>
          <w:rFonts w:ascii="Arial" w:hAnsi="Arial" w:cs="Arial"/>
          <w:spacing w:val="2"/>
          <w:sz w:val="24"/>
          <w:szCs w:val="24"/>
        </w:rPr>
        <w:t xml:space="preserve"> que se realicen más y mejores acciones de preparación y capacitación del personal médico de las instituciones de salud en </w:t>
      </w:r>
      <w:r w:rsidR="007C4AC1">
        <w:rPr>
          <w:rStyle w:val="uv3um"/>
          <w:rFonts w:ascii="Arial" w:hAnsi="Arial" w:cs="Arial"/>
          <w:spacing w:val="2"/>
          <w:sz w:val="24"/>
          <w:szCs w:val="24"/>
        </w:rPr>
        <w:t>materia</w:t>
      </w:r>
      <w:r w:rsidRPr="008766F8">
        <w:rPr>
          <w:rStyle w:val="uv3um"/>
          <w:rFonts w:ascii="Arial" w:hAnsi="Arial" w:cs="Arial"/>
          <w:spacing w:val="2"/>
          <w:sz w:val="24"/>
          <w:szCs w:val="24"/>
        </w:rPr>
        <w:t xml:space="preserve"> de interculturalidad, a fin de hacer posible </w:t>
      </w:r>
      <w:r w:rsidRPr="008766F8">
        <w:rPr>
          <w:rFonts w:ascii="Arial" w:hAnsi="Arial" w:cs="Arial"/>
          <w:spacing w:val="2"/>
          <w:sz w:val="24"/>
          <w:szCs w:val="24"/>
        </w:rPr>
        <w:t xml:space="preserve"> un servicio adecuado,  sin barreras y sin discriminación.</w:t>
      </w:r>
    </w:p>
    <w:p w14:paraId="3600503D" w14:textId="162FF729" w:rsidR="00792BF5" w:rsidRDefault="00792BF5" w:rsidP="00792BF5">
      <w:pPr>
        <w:shd w:val="clear" w:color="auto" w:fill="FFFFFF"/>
        <w:spacing w:before="100" w:beforeAutospacing="1" w:line="384" w:lineRule="atLeast"/>
        <w:jc w:val="both"/>
        <w:rPr>
          <w:rFonts w:ascii="Arial" w:hAnsi="Arial" w:cs="Arial"/>
          <w:spacing w:val="2"/>
          <w:sz w:val="24"/>
          <w:szCs w:val="24"/>
        </w:rPr>
      </w:pPr>
      <w:r w:rsidRPr="00792BF5">
        <w:rPr>
          <w:rFonts w:ascii="Arial" w:hAnsi="Arial" w:cs="Arial"/>
          <w:b/>
          <w:bCs/>
          <w:spacing w:val="2"/>
          <w:sz w:val="24"/>
          <w:szCs w:val="24"/>
        </w:rPr>
        <w:t xml:space="preserve">TERCERO.- </w:t>
      </w:r>
      <w:r w:rsidRPr="00792BF5">
        <w:rPr>
          <w:rFonts w:ascii="Arial" w:eastAsia="FangSong" w:hAnsi="Arial" w:cs="Arial"/>
          <w:bCs/>
          <w:sz w:val="24"/>
          <w:szCs w:val="24"/>
        </w:rPr>
        <w:t>La Sexagésima Octava Legislatura del H. Congreso del Estado de Chihuahua, exhorta</w:t>
      </w:r>
      <w:r>
        <w:rPr>
          <w:rFonts w:ascii="Arial" w:eastAsia="FangSong" w:hAnsi="Arial" w:cs="Arial"/>
          <w:bCs/>
          <w:sz w:val="24"/>
          <w:szCs w:val="24"/>
        </w:rPr>
        <w:t xml:space="preserve">  de manera respetuosa a las autoridades de salud del Gobierno federal y del Estado, a fin de que, con fundamento al derecho </w:t>
      </w:r>
      <w:r w:rsidR="006914A2">
        <w:rPr>
          <w:rFonts w:ascii="Arial" w:eastAsia="FangSong" w:hAnsi="Arial" w:cs="Arial"/>
          <w:bCs/>
          <w:sz w:val="24"/>
          <w:szCs w:val="24"/>
        </w:rPr>
        <w:t xml:space="preserve">constitucional y legal </w:t>
      </w:r>
      <w:r>
        <w:rPr>
          <w:rFonts w:ascii="Arial" w:eastAsia="FangSong" w:hAnsi="Arial" w:cs="Arial"/>
          <w:bCs/>
          <w:sz w:val="24"/>
          <w:szCs w:val="24"/>
        </w:rPr>
        <w:t xml:space="preserve">de las mujeres indígenas </w:t>
      </w:r>
      <w:r>
        <w:rPr>
          <w:rFonts w:ascii="Arial" w:hAnsi="Arial" w:cs="Arial"/>
          <w:spacing w:val="2"/>
          <w:sz w:val="24"/>
          <w:szCs w:val="24"/>
        </w:rPr>
        <w:t>de c</w:t>
      </w:r>
      <w:r w:rsidRPr="008766F8">
        <w:rPr>
          <w:rFonts w:ascii="Arial" w:hAnsi="Arial" w:cs="Arial"/>
          <w:spacing w:val="2"/>
          <w:sz w:val="24"/>
          <w:szCs w:val="24"/>
        </w:rPr>
        <w:t>ontar con personas traductoras e intérpretes que les permita recibir información suficiente sobre sus padecimientos</w:t>
      </w:r>
      <w:r>
        <w:rPr>
          <w:rFonts w:ascii="Arial" w:hAnsi="Arial" w:cs="Arial"/>
          <w:spacing w:val="2"/>
          <w:sz w:val="24"/>
          <w:szCs w:val="24"/>
        </w:rPr>
        <w:t xml:space="preserve"> y </w:t>
      </w:r>
      <w:r w:rsidRPr="008766F8">
        <w:rPr>
          <w:rFonts w:ascii="Arial" w:hAnsi="Arial" w:cs="Arial"/>
          <w:spacing w:val="2"/>
          <w:sz w:val="24"/>
          <w:szCs w:val="24"/>
        </w:rPr>
        <w:t xml:space="preserve"> tratamiento</w:t>
      </w:r>
      <w:r>
        <w:rPr>
          <w:rFonts w:ascii="Arial" w:hAnsi="Arial" w:cs="Arial"/>
          <w:spacing w:val="2"/>
          <w:sz w:val="24"/>
          <w:szCs w:val="24"/>
        </w:rPr>
        <w:t xml:space="preserve">, </w:t>
      </w:r>
      <w:r w:rsidRPr="008766F8">
        <w:rPr>
          <w:rFonts w:ascii="Arial" w:hAnsi="Arial" w:cs="Arial"/>
          <w:spacing w:val="2"/>
          <w:sz w:val="24"/>
          <w:szCs w:val="24"/>
        </w:rPr>
        <w:t>para decidir libremente sobre la atención médica que reciben</w:t>
      </w:r>
      <w:r>
        <w:rPr>
          <w:rFonts w:ascii="Arial" w:hAnsi="Arial" w:cs="Arial"/>
          <w:spacing w:val="2"/>
          <w:sz w:val="24"/>
          <w:szCs w:val="24"/>
        </w:rPr>
        <w:t xml:space="preserve"> en las áreas de consulta y </w:t>
      </w:r>
      <w:r>
        <w:rPr>
          <w:rFonts w:ascii="Arial" w:hAnsi="Arial" w:cs="Arial"/>
          <w:spacing w:val="2"/>
          <w:sz w:val="24"/>
          <w:szCs w:val="24"/>
        </w:rPr>
        <w:lastRenderedPageBreak/>
        <w:t>hospital</w:t>
      </w:r>
      <w:r w:rsidR="006914A2">
        <w:rPr>
          <w:rFonts w:ascii="Arial" w:hAnsi="Arial" w:cs="Arial"/>
          <w:spacing w:val="2"/>
          <w:sz w:val="24"/>
          <w:szCs w:val="24"/>
        </w:rPr>
        <w:t xml:space="preserve">, </w:t>
      </w:r>
      <w:r>
        <w:rPr>
          <w:rFonts w:ascii="Arial" w:hAnsi="Arial" w:cs="Arial"/>
          <w:spacing w:val="2"/>
          <w:sz w:val="24"/>
          <w:szCs w:val="24"/>
        </w:rPr>
        <w:t xml:space="preserve"> se avoquen a </w:t>
      </w:r>
      <w:r w:rsidR="006914A2">
        <w:rPr>
          <w:rFonts w:ascii="Arial" w:hAnsi="Arial" w:cs="Arial"/>
          <w:spacing w:val="2"/>
          <w:sz w:val="24"/>
          <w:szCs w:val="24"/>
        </w:rPr>
        <w:t xml:space="preserve">garantizar la asistencia de dicho personal especializado en traducción e interpretación en lengua indígena. </w:t>
      </w:r>
    </w:p>
    <w:p w14:paraId="1E3A8BC1" w14:textId="29FCDADE" w:rsidR="006914A2" w:rsidRDefault="006914A2" w:rsidP="006914A2">
      <w:pPr>
        <w:shd w:val="clear" w:color="auto" w:fill="FFFFFF"/>
        <w:spacing w:before="100" w:beforeAutospacing="1" w:line="384" w:lineRule="atLeast"/>
        <w:jc w:val="both"/>
        <w:rPr>
          <w:rStyle w:val="uv3um"/>
          <w:rFonts w:ascii="Arial" w:hAnsi="Arial" w:cs="Arial"/>
          <w:spacing w:val="2"/>
          <w:sz w:val="24"/>
          <w:szCs w:val="24"/>
        </w:rPr>
      </w:pPr>
      <w:r w:rsidRPr="006914A2">
        <w:rPr>
          <w:rFonts w:ascii="Arial" w:hAnsi="Arial" w:cs="Arial"/>
          <w:b/>
          <w:bCs/>
          <w:spacing w:val="2"/>
          <w:sz w:val="24"/>
          <w:szCs w:val="24"/>
        </w:rPr>
        <w:t xml:space="preserve">CUARTO.- </w:t>
      </w:r>
      <w:r w:rsidRPr="00E6610E">
        <w:rPr>
          <w:rFonts w:ascii="Arial" w:eastAsia="FangSong" w:hAnsi="Arial" w:cs="Arial"/>
          <w:bCs/>
          <w:sz w:val="24"/>
          <w:szCs w:val="24"/>
        </w:rPr>
        <w:t>La Sexagésima Octava Legislatura del H. Congreso del Estado de Chihuahua, exhorta respetuosamente a la Secretaría de Pueblos y Comunidades Indígenas</w:t>
      </w:r>
      <w:r w:rsidR="00A94442">
        <w:rPr>
          <w:rFonts w:ascii="Arial" w:eastAsia="FangSong" w:hAnsi="Arial" w:cs="Arial"/>
          <w:bCs/>
          <w:sz w:val="24"/>
          <w:szCs w:val="24"/>
        </w:rPr>
        <w:t xml:space="preserve"> del Gobierno del Estado</w:t>
      </w:r>
      <w:r>
        <w:rPr>
          <w:rFonts w:ascii="Arial" w:eastAsia="FangSong" w:hAnsi="Arial" w:cs="Arial"/>
          <w:bCs/>
          <w:sz w:val="24"/>
          <w:szCs w:val="24"/>
        </w:rPr>
        <w:t xml:space="preserve"> </w:t>
      </w:r>
      <w:r>
        <w:rPr>
          <w:rStyle w:val="uv3um"/>
          <w:rFonts w:ascii="Arial" w:hAnsi="Arial" w:cs="Arial"/>
          <w:spacing w:val="2"/>
          <w:sz w:val="24"/>
          <w:szCs w:val="24"/>
        </w:rPr>
        <w:t>para que</w:t>
      </w:r>
      <w:r w:rsidR="007369D8">
        <w:rPr>
          <w:rStyle w:val="uv3um"/>
          <w:rFonts w:ascii="Arial" w:hAnsi="Arial" w:cs="Arial"/>
          <w:spacing w:val="2"/>
          <w:sz w:val="24"/>
          <w:szCs w:val="24"/>
        </w:rPr>
        <w:t>,</w:t>
      </w:r>
      <w:r>
        <w:rPr>
          <w:rStyle w:val="uv3um"/>
          <w:rFonts w:ascii="Arial" w:hAnsi="Arial" w:cs="Arial"/>
          <w:spacing w:val="2"/>
          <w:sz w:val="24"/>
          <w:szCs w:val="24"/>
        </w:rPr>
        <w:t xml:space="preserve"> en el Proyecto de Presupuesto de Egresos del ejercicio fiscal 2026, destine  recursos  para la atención de la</w:t>
      </w:r>
      <w:r w:rsidR="00782E4B">
        <w:rPr>
          <w:rStyle w:val="uv3um"/>
          <w:rFonts w:ascii="Arial" w:hAnsi="Arial" w:cs="Arial"/>
          <w:spacing w:val="2"/>
          <w:sz w:val="24"/>
          <w:szCs w:val="24"/>
        </w:rPr>
        <w:t xml:space="preserve"> salud de la</w:t>
      </w:r>
      <w:r>
        <w:rPr>
          <w:rStyle w:val="uv3um"/>
          <w:rFonts w:ascii="Arial" w:hAnsi="Arial" w:cs="Arial"/>
          <w:spacing w:val="2"/>
          <w:sz w:val="24"/>
          <w:szCs w:val="24"/>
        </w:rPr>
        <w:t>s mujeres indígenas, considerando con ello la posibilidad de crear un área para atender los derechos de las mujeres indígenas en la estructura de su organigrama administrativo</w:t>
      </w:r>
      <w:r w:rsidR="00E53928">
        <w:rPr>
          <w:rStyle w:val="uv3um"/>
          <w:rFonts w:ascii="Arial" w:hAnsi="Arial" w:cs="Arial"/>
          <w:spacing w:val="2"/>
          <w:sz w:val="24"/>
          <w:szCs w:val="24"/>
        </w:rPr>
        <w:t>, con especial énfasis en la salud materna</w:t>
      </w:r>
      <w:r>
        <w:rPr>
          <w:rStyle w:val="uv3um"/>
          <w:rFonts w:ascii="Arial" w:hAnsi="Arial" w:cs="Arial"/>
          <w:spacing w:val="2"/>
          <w:sz w:val="24"/>
          <w:szCs w:val="24"/>
        </w:rPr>
        <w:t xml:space="preserve">. </w:t>
      </w:r>
    </w:p>
    <w:p w14:paraId="524D5FC8" w14:textId="77777777" w:rsidR="006914A2" w:rsidRDefault="006914A2" w:rsidP="006914A2">
      <w:pPr>
        <w:shd w:val="clear" w:color="auto" w:fill="FFFFFF"/>
        <w:spacing w:after="0" w:line="384" w:lineRule="atLeast"/>
        <w:jc w:val="both"/>
        <w:rPr>
          <w:rStyle w:val="uv3um"/>
          <w:rFonts w:ascii="Arial" w:hAnsi="Arial" w:cs="Arial"/>
          <w:spacing w:val="2"/>
          <w:sz w:val="24"/>
          <w:szCs w:val="24"/>
        </w:rPr>
      </w:pPr>
    </w:p>
    <w:p w14:paraId="64FE4EB3" w14:textId="64784725" w:rsidR="00030D00" w:rsidRPr="00E6610E" w:rsidRDefault="00030D00" w:rsidP="0020797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6610E">
        <w:rPr>
          <w:rFonts w:ascii="Arial" w:hAnsi="Arial" w:cs="Arial"/>
          <w:b/>
          <w:bCs/>
          <w:sz w:val="24"/>
          <w:szCs w:val="24"/>
          <w:lang w:val="en-US"/>
        </w:rPr>
        <w:t>T R A N S I T O R I O S.</w:t>
      </w:r>
    </w:p>
    <w:p w14:paraId="0B1E19A6" w14:textId="2420EACE" w:rsidR="00030D00" w:rsidRPr="00E6610E" w:rsidRDefault="00030D00" w:rsidP="00E6610E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610E">
        <w:rPr>
          <w:rFonts w:ascii="Arial" w:hAnsi="Arial" w:cs="Arial"/>
          <w:b/>
          <w:sz w:val="24"/>
          <w:szCs w:val="24"/>
        </w:rPr>
        <w:t>ECONÓMICO.</w:t>
      </w:r>
      <w:r w:rsidRPr="00E6610E">
        <w:rPr>
          <w:rFonts w:ascii="Arial" w:hAnsi="Arial" w:cs="Arial"/>
          <w:sz w:val="24"/>
          <w:szCs w:val="24"/>
        </w:rPr>
        <w:t xml:space="preserve"> Aprobado que sea, túrnese a la Secretaría para que elabore la Minuta de </w:t>
      </w:r>
      <w:r w:rsidR="00AB3AC5" w:rsidRPr="00E6610E">
        <w:rPr>
          <w:rFonts w:ascii="Arial" w:hAnsi="Arial" w:cs="Arial"/>
          <w:sz w:val="24"/>
          <w:szCs w:val="24"/>
        </w:rPr>
        <w:t>Acuerdo correspondiente</w:t>
      </w:r>
      <w:r w:rsidRPr="00E6610E">
        <w:rPr>
          <w:rFonts w:ascii="Arial" w:hAnsi="Arial" w:cs="Arial"/>
          <w:sz w:val="24"/>
          <w:szCs w:val="24"/>
        </w:rPr>
        <w:t xml:space="preserve">. </w:t>
      </w:r>
    </w:p>
    <w:p w14:paraId="335AA56A" w14:textId="7F0B5EF1" w:rsidR="00AB3AC5" w:rsidRPr="00E6610E" w:rsidRDefault="00030D00" w:rsidP="00E6610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E6610E">
        <w:rPr>
          <w:rFonts w:ascii="Arial" w:hAnsi="Arial" w:cs="Arial"/>
          <w:sz w:val="24"/>
          <w:szCs w:val="24"/>
        </w:rPr>
        <w:t xml:space="preserve">Dado en </w:t>
      </w:r>
      <w:r w:rsidR="00254E63">
        <w:rPr>
          <w:rFonts w:ascii="Arial" w:hAnsi="Arial" w:cs="Arial"/>
          <w:sz w:val="24"/>
          <w:szCs w:val="24"/>
        </w:rPr>
        <w:t xml:space="preserve">el recinto </w:t>
      </w:r>
      <w:proofErr w:type="gramStart"/>
      <w:r w:rsidR="00254E63">
        <w:rPr>
          <w:rFonts w:ascii="Arial" w:hAnsi="Arial" w:cs="Arial"/>
          <w:sz w:val="24"/>
          <w:szCs w:val="24"/>
        </w:rPr>
        <w:t xml:space="preserve">oficial </w:t>
      </w:r>
      <w:r w:rsidR="00F909D1" w:rsidRPr="00E6610E">
        <w:rPr>
          <w:rFonts w:ascii="Arial" w:hAnsi="Arial" w:cs="Arial"/>
          <w:sz w:val="24"/>
          <w:szCs w:val="24"/>
        </w:rPr>
        <w:t xml:space="preserve"> del</w:t>
      </w:r>
      <w:proofErr w:type="gramEnd"/>
      <w:r w:rsidR="00F909D1" w:rsidRPr="00E6610E">
        <w:rPr>
          <w:rFonts w:ascii="Arial" w:hAnsi="Arial" w:cs="Arial"/>
          <w:sz w:val="24"/>
          <w:szCs w:val="24"/>
        </w:rPr>
        <w:t xml:space="preserve"> </w:t>
      </w:r>
      <w:r w:rsidRPr="00E6610E">
        <w:rPr>
          <w:rFonts w:ascii="Arial" w:hAnsi="Arial" w:cs="Arial"/>
          <w:sz w:val="24"/>
          <w:szCs w:val="24"/>
        </w:rPr>
        <w:t xml:space="preserve">H. Congreso del Estado de Chihuahua, a los </w:t>
      </w:r>
      <w:r w:rsidR="00635F4C">
        <w:rPr>
          <w:rFonts w:ascii="Arial" w:hAnsi="Arial" w:cs="Arial"/>
          <w:sz w:val="24"/>
          <w:szCs w:val="24"/>
        </w:rPr>
        <w:t>nueve</w:t>
      </w:r>
      <w:r w:rsidR="006914A2">
        <w:rPr>
          <w:rFonts w:ascii="Arial" w:hAnsi="Arial" w:cs="Arial"/>
          <w:sz w:val="24"/>
          <w:szCs w:val="24"/>
        </w:rPr>
        <w:t xml:space="preserve"> </w:t>
      </w:r>
      <w:r w:rsidR="00F909D1" w:rsidRPr="00E6610E">
        <w:rPr>
          <w:rFonts w:ascii="Arial" w:hAnsi="Arial" w:cs="Arial"/>
          <w:sz w:val="24"/>
          <w:szCs w:val="24"/>
        </w:rPr>
        <w:t xml:space="preserve"> </w:t>
      </w:r>
      <w:r w:rsidR="00A6147C" w:rsidRPr="00E6610E">
        <w:rPr>
          <w:rFonts w:ascii="Arial" w:hAnsi="Arial" w:cs="Arial"/>
          <w:sz w:val="24"/>
          <w:szCs w:val="24"/>
        </w:rPr>
        <w:t xml:space="preserve"> días</w:t>
      </w:r>
      <w:r w:rsidRPr="00E6610E">
        <w:rPr>
          <w:rFonts w:ascii="Arial" w:hAnsi="Arial" w:cs="Arial"/>
          <w:sz w:val="24"/>
          <w:szCs w:val="24"/>
        </w:rPr>
        <w:t xml:space="preserve"> del mes de </w:t>
      </w:r>
      <w:r w:rsidR="006914A2">
        <w:rPr>
          <w:rFonts w:ascii="Arial" w:hAnsi="Arial" w:cs="Arial"/>
          <w:sz w:val="24"/>
          <w:szCs w:val="24"/>
        </w:rPr>
        <w:t>septiembre</w:t>
      </w:r>
      <w:r w:rsidRPr="00E6610E">
        <w:rPr>
          <w:rFonts w:ascii="Arial" w:hAnsi="Arial" w:cs="Arial"/>
          <w:sz w:val="24"/>
          <w:szCs w:val="24"/>
        </w:rPr>
        <w:t xml:space="preserve">  del año dos mil veintic</w:t>
      </w:r>
      <w:r w:rsidR="00AB3AC5" w:rsidRPr="00E6610E">
        <w:rPr>
          <w:rFonts w:ascii="Arial" w:hAnsi="Arial" w:cs="Arial"/>
          <w:sz w:val="24"/>
          <w:szCs w:val="24"/>
        </w:rPr>
        <w:t>inco.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9"/>
        <w:gridCol w:w="4322"/>
      </w:tblGrid>
      <w:tr w:rsidR="00AB3AC5" w:rsidRPr="00C22915" w14:paraId="1296AE46" w14:textId="77777777" w:rsidTr="00BB38A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134B7" w14:textId="43A10138" w:rsidR="00AB3AC5" w:rsidRPr="00C22915" w:rsidRDefault="00AB3AC5" w:rsidP="00AB3AC5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 w:rsidRPr="00C22915"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ATENTAMENTE</w:t>
            </w:r>
          </w:p>
          <w:p w14:paraId="2EB0424C" w14:textId="77777777" w:rsidR="00AB3AC5" w:rsidRPr="00C22915" w:rsidRDefault="00AB3AC5" w:rsidP="00AB3AC5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 w:rsidRPr="00C22915"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POR EL GRUPO PARLAMENTARIO DEL PARTIDO DE MORENA:</w:t>
            </w:r>
          </w:p>
          <w:p w14:paraId="3AEC3414" w14:textId="77777777" w:rsidR="00AB3AC5" w:rsidRPr="00C22915" w:rsidRDefault="00AB3AC5" w:rsidP="00AB3AC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B3AC5" w:rsidRPr="00C22915" w14:paraId="370946D9" w14:textId="77777777" w:rsidTr="00BB38A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B0FBA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16FCFC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F3FBA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0B1B87" w14:textId="77777777" w:rsidR="00AB3AC5" w:rsidRPr="00C22915" w:rsidRDefault="00AB3AC5" w:rsidP="00AB3AC5">
            <w:pPr>
              <w:spacing w:line="276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</w:rPr>
              <w:t>DIP. EDITH PALMA ONTIVEROS</w:t>
            </w:r>
          </w:p>
          <w:p w14:paraId="072BD14E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AC5" w:rsidRPr="00C22915" w14:paraId="7558C7ED" w14:textId="77777777" w:rsidTr="00BB38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98CBA" w14:textId="77777777" w:rsidR="00AB3AC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7F97B" w14:textId="77777777" w:rsidR="003A5807" w:rsidRPr="00C22915" w:rsidRDefault="003A5807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E3148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96A2E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EDIN CUAUHTÉMOC ESTRADA SOTELO</w:t>
            </w:r>
          </w:p>
          <w:p w14:paraId="55F381E8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38B7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15425C" w14:textId="77777777" w:rsidR="00AB3AC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AB953" w14:textId="77777777" w:rsidR="003A5807" w:rsidRPr="00C22915" w:rsidRDefault="003A5807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9F8908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ELIZABETH GUZMÁN ARGUETA</w:t>
            </w:r>
          </w:p>
        </w:tc>
      </w:tr>
      <w:tr w:rsidR="00AB3AC5" w:rsidRPr="00C22915" w14:paraId="3F1C1C28" w14:textId="77777777" w:rsidTr="00BB38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ACEF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E40F3C" w14:textId="6C02E4ED" w:rsidR="00AB3AC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153BAD" w14:textId="77777777" w:rsidR="00635F4C" w:rsidRPr="00C22915" w:rsidRDefault="00635F4C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2961A4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93992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E1D270" w14:textId="77777777" w:rsidR="00C22915" w:rsidRPr="00C22915" w:rsidRDefault="00C22915" w:rsidP="00C22915">
            <w:pPr>
              <w:spacing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MAGDALENA RENTERÍA PÉREZ</w:t>
            </w:r>
          </w:p>
          <w:p w14:paraId="03283709" w14:textId="77777777" w:rsidR="00AB3AC5" w:rsidRPr="00C22915" w:rsidRDefault="00AB3AC5" w:rsidP="00C229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4190E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D1FE30" w14:textId="379F451F" w:rsidR="00AB3AC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2B97F7" w14:textId="77777777" w:rsidR="00635F4C" w:rsidRPr="00C22915" w:rsidRDefault="00635F4C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14897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1A7177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7FCD4E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OSCAR DANIEL AVITIA ARELLANES</w:t>
            </w:r>
          </w:p>
          <w:p w14:paraId="3AF40978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AC5" w:rsidRPr="00C22915" w14:paraId="552A10AE" w14:textId="77777777" w:rsidTr="00BB38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710306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8DC48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B8AC6E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6ED47D" w14:textId="77777777" w:rsidR="00AB3AC5" w:rsidRPr="00C22915" w:rsidRDefault="00AB3AC5" w:rsidP="00AB3AC5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ROSANA DÍAZ REYES</w:t>
            </w:r>
          </w:p>
          <w:p w14:paraId="57DA7AAD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A132A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225CBD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4C673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129D5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HERMINIA GÓMEZ CARRASCO</w:t>
            </w:r>
          </w:p>
        </w:tc>
      </w:tr>
      <w:tr w:rsidR="00AB3AC5" w:rsidRPr="00C22915" w14:paraId="53B1EF25" w14:textId="77777777" w:rsidTr="00BB38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EBE66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549699" w14:textId="77777777" w:rsidR="003A5807" w:rsidRPr="00C22915" w:rsidRDefault="003A5807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FDB880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C061A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LETICIA ORTEGA MÁYNEZ</w:t>
            </w:r>
          </w:p>
          <w:p w14:paraId="67A2FA2B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444F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221F36" w14:textId="77777777" w:rsidR="003A5807" w:rsidRPr="00C22915" w:rsidRDefault="003A5807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83F9A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0C9B6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MARÍA ANTONIETA PÉREZ REYES</w:t>
            </w:r>
          </w:p>
        </w:tc>
      </w:tr>
      <w:tr w:rsidR="00AB3AC5" w:rsidRPr="00C22915" w14:paraId="35D03BFB" w14:textId="77777777" w:rsidTr="00BB38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303189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E93F78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34AB40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A62C2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A2673C" w14:textId="77777777" w:rsidR="00C22915" w:rsidRPr="00C22915" w:rsidRDefault="00C22915" w:rsidP="00C2291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2915">
              <w:rPr>
                <w:rFonts w:ascii="Arial" w:hAnsi="Arial" w:cs="Arial"/>
                <w:b/>
                <w:sz w:val="24"/>
                <w:szCs w:val="24"/>
              </w:rPr>
              <w:t>DIP. JAEL ARGÜELLES DÍAZ</w:t>
            </w:r>
          </w:p>
          <w:p w14:paraId="04518117" w14:textId="77777777" w:rsidR="00AB3AC5" w:rsidRPr="00C22915" w:rsidRDefault="00AB3AC5" w:rsidP="00C2291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1F1BF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34148A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04B80B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154388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CC8175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91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BRENDA FRANCISCA RÍOS PRIETO</w:t>
            </w:r>
          </w:p>
          <w:p w14:paraId="418F6987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AC5" w:rsidRPr="00C22915" w14:paraId="5E9E5488" w14:textId="77777777" w:rsidTr="00BB38AE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9E128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5F6E41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15B2B1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6ED49D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2915">
              <w:rPr>
                <w:rFonts w:ascii="Arial" w:hAnsi="Arial" w:cs="Arial"/>
                <w:b/>
                <w:sz w:val="24"/>
                <w:szCs w:val="24"/>
              </w:rPr>
              <w:t>DIP. PEDRO TORRES ESTRADA</w:t>
            </w:r>
          </w:p>
          <w:p w14:paraId="3CDF53CB" w14:textId="77777777" w:rsidR="00AB3AC5" w:rsidRPr="00C22915" w:rsidRDefault="00AB3AC5" w:rsidP="00AB3AC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AC5" w:rsidRPr="00C22915" w14:paraId="4201C5BF" w14:textId="77777777" w:rsidTr="00BB38AE"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7B1DD1AD" w14:textId="6E6F1BEE" w:rsidR="00AB3AC5" w:rsidRPr="00C35F4A" w:rsidRDefault="00AB3AC5" w:rsidP="00BD0DF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>Esta hoja de firmas corresponde a la Proposición con carácter de</w:t>
            </w:r>
            <w:r w:rsidRPr="00C35F4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s-MX"/>
              </w:rPr>
              <w:t xml:space="preserve"> Punto de Acuerdo</w:t>
            </w:r>
            <w:r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A5807"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>para exhortar a la</w:t>
            </w:r>
            <w:r w:rsidR="007C4AC1"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 xml:space="preserve">s autoridades de salud y de atención a los derechos de los pueblos y comunidades indígenas, para que realicen acciones de coordinación que garanticen la atención de las mujeres indígenas y el reconocimiento de la medicina y partería tradicional, en el marco del </w:t>
            </w:r>
            <w:r w:rsidR="00C35F4A"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>D</w:t>
            </w:r>
            <w:r w:rsidR="007C4AC1"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>ía Internacional de la Mujer Indígena</w:t>
            </w:r>
            <w:r w:rsidR="00BD0DF8" w:rsidRPr="00C35F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 xml:space="preserve">. </w:t>
            </w:r>
          </w:p>
        </w:tc>
      </w:tr>
    </w:tbl>
    <w:p w14:paraId="590BF971" w14:textId="77777777" w:rsidR="00AB3AC5" w:rsidRPr="00C22915" w:rsidRDefault="00AB3AC5" w:rsidP="00AB3AC5">
      <w:pPr>
        <w:spacing w:line="278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CA80AB9" w14:textId="77777777" w:rsidR="00030D00" w:rsidRPr="00C22915" w:rsidRDefault="00030D00">
      <w:pPr>
        <w:rPr>
          <w:rFonts w:ascii="Arial" w:hAnsi="Arial" w:cs="Arial"/>
          <w:sz w:val="24"/>
          <w:szCs w:val="24"/>
        </w:rPr>
      </w:pPr>
    </w:p>
    <w:sectPr w:rsidR="00030D00" w:rsidRPr="00C22915" w:rsidSect="00A66BEC">
      <w:headerReference w:type="default" r:id="rId8"/>
      <w:footerReference w:type="default" r:id="rId9"/>
      <w:pgSz w:w="12240" w:h="15840"/>
      <w:pgMar w:top="345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8634" w14:textId="77777777" w:rsidR="00BB38AE" w:rsidRDefault="00BB38AE" w:rsidP="00AB3CB4">
      <w:pPr>
        <w:spacing w:after="0" w:line="240" w:lineRule="auto"/>
      </w:pPr>
      <w:r>
        <w:separator/>
      </w:r>
    </w:p>
  </w:endnote>
  <w:endnote w:type="continuationSeparator" w:id="0">
    <w:p w14:paraId="5628FCC3" w14:textId="77777777" w:rsidR="00BB38AE" w:rsidRDefault="00BB38AE" w:rsidP="00AB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09595"/>
      <w:docPartObj>
        <w:docPartGallery w:val="Page Numbers (Bottom of Page)"/>
        <w:docPartUnique/>
      </w:docPartObj>
    </w:sdtPr>
    <w:sdtEndPr/>
    <w:sdtContent>
      <w:p w14:paraId="5061F598" w14:textId="77777777" w:rsidR="00BB38AE" w:rsidRDefault="00BB38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E5" w:rsidRPr="00E439E5">
          <w:rPr>
            <w:noProof/>
            <w:lang w:val="es-ES"/>
          </w:rPr>
          <w:t>12</w:t>
        </w:r>
        <w:r>
          <w:fldChar w:fldCharType="end"/>
        </w:r>
      </w:p>
    </w:sdtContent>
  </w:sdt>
  <w:p w14:paraId="5917AC8C" w14:textId="77777777" w:rsidR="00BB38AE" w:rsidRDefault="00BB3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C739" w14:textId="77777777" w:rsidR="00BB38AE" w:rsidRDefault="00BB38AE" w:rsidP="00AB3CB4">
      <w:pPr>
        <w:spacing w:after="0" w:line="240" w:lineRule="auto"/>
      </w:pPr>
      <w:r>
        <w:separator/>
      </w:r>
    </w:p>
  </w:footnote>
  <w:footnote w:type="continuationSeparator" w:id="0">
    <w:p w14:paraId="4863E44D" w14:textId="77777777" w:rsidR="00BB38AE" w:rsidRDefault="00BB38AE" w:rsidP="00AB3CB4">
      <w:pPr>
        <w:spacing w:after="0" w:line="240" w:lineRule="auto"/>
      </w:pPr>
      <w:r>
        <w:continuationSeparator/>
      </w:r>
    </w:p>
  </w:footnote>
  <w:footnote w:id="1">
    <w:p w14:paraId="664706E8" w14:textId="5027A3D3" w:rsidR="00E40509" w:rsidRDefault="00E4050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40509">
        <w:t>https://www.diainternacionalde.com/ficha/dia-internacional-mujer-indigena</w:t>
      </w:r>
    </w:p>
  </w:footnote>
  <w:footnote w:id="2">
    <w:p w14:paraId="5C5F12F6" w14:textId="77777777" w:rsidR="003855AB" w:rsidRPr="008766F8" w:rsidRDefault="003855AB" w:rsidP="003855AB">
      <w:pPr>
        <w:pStyle w:val="Textonotapie"/>
        <w:rPr>
          <w:i/>
          <w:iCs/>
        </w:rPr>
      </w:pPr>
      <w:r w:rsidRPr="008766F8">
        <w:rPr>
          <w:rStyle w:val="Refdenotaalpie"/>
          <w:i/>
          <w:iCs/>
        </w:rPr>
        <w:footnoteRef/>
      </w:r>
      <w:r w:rsidRPr="008766F8">
        <w:rPr>
          <w:i/>
          <w:iCs/>
        </w:rPr>
        <w:t xml:space="preserve"> https://www.un.org/es/impacto-académico/somos-indígenas-la-cultura-se-une-la-atención-de-la-salud.</w:t>
      </w:r>
    </w:p>
  </w:footnote>
  <w:footnote w:id="3">
    <w:p w14:paraId="50948B2A" w14:textId="40B5DDB2" w:rsidR="009A3EA7" w:rsidRPr="008766F8" w:rsidRDefault="009A3EA7" w:rsidP="008766F8">
      <w:pPr>
        <w:pStyle w:val="Textonotapie"/>
        <w:jc w:val="both"/>
        <w:rPr>
          <w:i/>
          <w:iCs/>
        </w:rPr>
      </w:pPr>
      <w:r w:rsidRPr="008766F8">
        <w:rPr>
          <w:rStyle w:val="Refdenotaalpie"/>
          <w:i/>
          <w:iCs/>
        </w:rPr>
        <w:footnoteRef/>
      </w:r>
      <w:hyperlink r:id="rId1" w:history="1">
        <w:r w:rsidR="008766F8" w:rsidRPr="008766F8">
          <w:rPr>
            <w:rStyle w:val="Hipervnculo"/>
            <w:i/>
            <w:iCs/>
          </w:rPr>
          <w:t>https://www.filac.org/la-unfpa-alerta-de-alta-mortalidad-materna-en-mujeres-indigenas-y-afro-en-</w:t>
        </w:r>
      </w:hyperlink>
      <w:r w:rsidR="008766F8" w:rsidRPr="008766F8">
        <w:rPr>
          <w:i/>
          <w:iCs/>
        </w:rPr>
        <w:t>l</w:t>
      </w:r>
      <w:r w:rsidRPr="008766F8">
        <w:rPr>
          <w:i/>
          <w:iCs/>
        </w:rPr>
        <w:t>atinoamerica</w:t>
      </w:r>
    </w:p>
  </w:footnote>
  <w:footnote w:id="4">
    <w:p w14:paraId="7CF4FE79" w14:textId="10739AFD" w:rsidR="007A6110" w:rsidRPr="008766F8" w:rsidRDefault="007A6110">
      <w:pPr>
        <w:pStyle w:val="Textonotapie"/>
        <w:rPr>
          <w:i/>
          <w:iCs/>
        </w:rPr>
      </w:pPr>
      <w:r w:rsidRPr="008766F8">
        <w:rPr>
          <w:rStyle w:val="Refdenotaalpie"/>
          <w:i/>
          <w:iCs/>
        </w:rPr>
        <w:footnoteRef/>
      </w:r>
      <w:r w:rsidRPr="008766F8">
        <w:rPr>
          <w:i/>
          <w:iCs/>
        </w:rPr>
        <w:t xml:space="preserve"> https://saludmaterna.org.mx/numeralia/</w:t>
      </w:r>
    </w:p>
  </w:footnote>
  <w:footnote w:id="5">
    <w:p w14:paraId="7BEFDC23" w14:textId="07EF17E3" w:rsidR="00156245" w:rsidRDefault="00156245">
      <w:pPr>
        <w:pStyle w:val="Textonotapie"/>
      </w:pPr>
      <w:r w:rsidRPr="008766F8">
        <w:rPr>
          <w:rStyle w:val="Refdenotaalpie"/>
          <w:i/>
          <w:iCs/>
        </w:rPr>
        <w:footnoteRef/>
      </w:r>
      <w:r w:rsidRPr="008766F8">
        <w:rPr>
          <w:i/>
          <w:iCs/>
        </w:rPr>
        <w:t xml:space="preserve"> </w:t>
      </w:r>
      <w:proofErr w:type="gramStart"/>
      <w:r w:rsidRPr="008766F8">
        <w:rPr>
          <w:b/>
          <w:bCs/>
          <w:i/>
          <w:iCs/>
        </w:rPr>
        <w:t>CÁMARA</w:t>
      </w:r>
      <w:r w:rsidRPr="008766F8">
        <w:rPr>
          <w:i/>
          <w:iCs/>
        </w:rPr>
        <w:t xml:space="preserve">  de</w:t>
      </w:r>
      <w:proofErr w:type="gramEnd"/>
      <w:r w:rsidRPr="008766F8">
        <w:rPr>
          <w:i/>
          <w:iCs/>
        </w:rPr>
        <w:t xml:space="preserve"> Diputados del H. Congreso de la Unión; Constitución Política de los Estados Unidos Mexicanos; artículo 2º. Apartado A, fracción VII</w:t>
      </w:r>
    </w:p>
  </w:footnote>
  <w:footnote w:id="6">
    <w:p w14:paraId="4464E5F1" w14:textId="78C219BA" w:rsidR="004F5867" w:rsidRDefault="004F5867" w:rsidP="004F586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C4AC1">
        <w:t>Ibid</w:t>
      </w:r>
      <w:r>
        <w:rPr>
          <w:i/>
          <w:iCs/>
        </w:rPr>
        <w:t>.</w:t>
      </w:r>
    </w:p>
    <w:p w14:paraId="6148F273" w14:textId="6DD6253E" w:rsidR="004F5867" w:rsidRDefault="004F5867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2238" w14:textId="2D75B7B6" w:rsidR="00BB38AE" w:rsidRDefault="00BB38AE" w:rsidP="00BB38AE">
    <w:pPr>
      <w:pStyle w:val="Encabezado"/>
      <w:jc w:val="right"/>
      <w:rPr>
        <w:i/>
      </w:rPr>
    </w:pPr>
    <w:r>
      <w:rPr>
        <w:i/>
      </w:rPr>
      <w:t>“2025, Año del Bicentenario de la Constitución del Estado de Chihuahua”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B3EB2"/>
    <w:multiLevelType w:val="multilevel"/>
    <w:tmpl w:val="045C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F4B27"/>
    <w:multiLevelType w:val="multilevel"/>
    <w:tmpl w:val="CBE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0"/>
    <w:rsid w:val="0000334B"/>
    <w:rsid w:val="000057E9"/>
    <w:rsid w:val="0000775B"/>
    <w:rsid w:val="00030D00"/>
    <w:rsid w:val="00056E6C"/>
    <w:rsid w:val="000667BB"/>
    <w:rsid w:val="000736B6"/>
    <w:rsid w:val="00082268"/>
    <w:rsid w:val="00091F6E"/>
    <w:rsid w:val="00096F42"/>
    <w:rsid w:val="000B2E5E"/>
    <w:rsid w:val="000B7F14"/>
    <w:rsid w:val="000C033F"/>
    <w:rsid w:val="000C3F54"/>
    <w:rsid w:val="000E2390"/>
    <w:rsid w:val="000F5B05"/>
    <w:rsid w:val="00107894"/>
    <w:rsid w:val="00130A44"/>
    <w:rsid w:val="0013211B"/>
    <w:rsid w:val="0013476C"/>
    <w:rsid w:val="00141E47"/>
    <w:rsid w:val="00156245"/>
    <w:rsid w:val="00172C21"/>
    <w:rsid w:val="00173FE8"/>
    <w:rsid w:val="00180E05"/>
    <w:rsid w:val="0019112C"/>
    <w:rsid w:val="001A327F"/>
    <w:rsid w:val="001A4A2B"/>
    <w:rsid w:val="00203FF7"/>
    <w:rsid w:val="002077DA"/>
    <w:rsid w:val="0020797B"/>
    <w:rsid w:val="002152C0"/>
    <w:rsid w:val="0023790F"/>
    <w:rsid w:val="00243E04"/>
    <w:rsid w:val="00244048"/>
    <w:rsid w:val="002517CD"/>
    <w:rsid w:val="00252E80"/>
    <w:rsid w:val="00254E63"/>
    <w:rsid w:val="00255D7E"/>
    <w:rsid w:val="00260F89"/>
    <w:rsid w:val="00262B9B"/>
    <w:rsid w:val="002709D2"/>
    <w:rsid w:val="0029196B"/>
    <w:rsid w:val="002C2E0F"/>
    <w:rsid w:val="002C54E5"/>
    <w:rsid w:val="002E494F"/>
    <w:rsid w:val="002F48BE"/>
    <w:rsid w:val="002F5889"/>
    <w:rsid w:val="00314FBD"/>
    <w:rsid w:val="00375FF4"/>
    <w:rsid w:val="003845D5"/>
    <w:rsid w:val="003855AB"/>
    <w:rsid w:val="00391D0F"/>
    <w:rsid w:val="003A274B"/>
    <w:rsid w:val="003A5807"/>
    <w:rsid w:val="003B73B2"/>
    <w:rsid w:val="003E244C"/>
    <w:rsid w:val="003E2A02"/>
    <w:rsid w:val="0041484A"/>
    <w:rsid w:val="00436828"/>
    <w:rsid w:val="00447B3B"/>
    <w:rsid w:val="00457286"/>
    <w:rsid w:val="00460B09"/>
    <w:rsid w:val="0046613F"/>
    <w:rsid w:val="0046770C"/>
    <w:rsid w:val="004738B9"/>
    <w:rsid w:val="00490B18"/>
    <w:rsid w:val="00494843"/>
    <w:rsid w:val="004A4009"/>
    <w:rsid w:val="004B20FF"/>
    <w:rsid w:val="004D15A2"/>
    <w:rsid w:val="004F5867"/>
    <w:rsid w:val="004F5898"/>
    <w:rsid w:val="00516499"/>
    <w:rsid w:val="00521B77"/>
    <w:rsid w:val="00565415"/>
    <w:rsid w:val="005723CA"/>
    <w:rsid w:val="0057333E"/>
    <w:rsid w:val="00576E38"/>
    <w:rsid w:val="00587A7C"/>
    <w:rsid w:val="00597A78"/>
    <w:rsid w:val="005A71D6"/>
    <w:rsid w:val="005B52CA"/>
    <w:rsid w:val="005B5378"/>
    <w:rsid w:val="005D1FEE"/>
    <w:rsid w:val="005D40FF"/>
    <w:rsid w:val="005E15B5"/>
    <w:rsid w:val="005F2FE2"/>
    <w:rsid w:val="005F6828"/>
    <w:rsid w:val="00600F13"/>
    <w:rsid w:val="006020A8"/>
    <w:rsid w:val="00604090"/>
    <w:rsid w:val="0061102D"/>
    <w:rsid w:val="00612C97"/>
    <w:rsid w:val="00620E2C"/>
    <w:rsid w:val="00624BDB"/>
    <w:rsid w:val="00626995"/>
    <w:rsid w:val="00631E70"/>
    <w:rsid w:val="006357E5"/>
    <w:rsid w:val="00635F4C"/>
    <w:rsid w:val="00636826"/>
    <w:rsid w:val="0064634B"/>
    <w:rsid w:val="006666B4"/>
    <w:rsid w:val="00675D14"/>
    <w:rsid w:val="006764C5"/>
    <w:rsid w:val="00677499"/>
    <w:rsid w:val="006841C9"/>
    <w:rsid w:val="00687A8B"/>
    <w:rsid w:val="006914A2"/>
    <w:rsid w:val="006B01E6"/>
    <w:rsid w:val="006B181D"/>
    <w:rsid w:val="006B46A9"/>
    <w:rsid w:val="006C122C"/>
    <w:rsid w:val="006C24C5"/>
    <w:rsid w:val="006C7897"/>
    <w:rsid w:val="006D1806"/>
    <w:rsid w:val="006E2740"/>
    <w:rsid w:val="006E7D32"/>
    <w:rsid w:val="00701823"/>
    <w:rsid w:val="00721690"/>
    <w:rsid w:val="00726F5E"/>
    <w:rsid w:val="007369D8"/>
    <w:rsid w:val="007457CA"/>
    <w:rsid w:val="00746EBB"/>
    <w:rsid w:val="007825B0"/>
    <w:rsid w:val="00782E4B"/>
    <w:rsid w:val="00792BF5"/>
    <w:rsid w:val="007A1487"/>
    <w:rsid w:val="007A6110"/>
    <w:rsid w:val="007B72A7"/>
    <w:rsid w:val="007C4AC1"/>
    <w:rsid w:val="007C6035"/>
    <w:rsid w:val="007E47EF"/>
    <w:rsid w:val="007E6FE4"/>
    <w:rsid w:val="007E7B18"/>
    <w:rsid w:val="007F49CA"/>
    <w:rsid w:val="007F587D"/>
    <w:rsid w:val="00813BE5"/>
    <w:rsid w:val="008169CC"/>
    <w:rsid w:val="008206B9"/>
    <w:rsid w:val="00825126"/>
    <w:rsid w:val="008465CB"/>
    <w:rsid w:val="008661AE"/>
    <w:rsid w:val="008766F8"/>
    <w:rsid w:val="008920CD"/>
    <w:rsid w:val="008A2449"/>
    <w:rsid w:val="008A6207"/>
    <w:rsid w:val="008D2246"/>
    <w:rsid w:val="008D4D2F"/>
    <w:rsid w:val="008D6D96"/>
    <w:rsid w:val="008E47D9"/>
    <w:rsid w:val="008F3583"/>
    <w:rsid w:val="009061AB"/>
    <w:rsid w:val="009151CA"/>
    <w:rsid w:val="009158E6"/>
    <w:rsid w:val="009165F1"/>
    <w:rsid w:val="009325ED"/>
    <w:rsid w:val="009355A3"/>
    <w:rsid w:val="00944A76"/>
    <w:rsid w:val="009753AE"/>
    <w:rsid w:val="009A2DA0"/>
    <w:rsid w:val="009A3EA7"/>
    <w:rsid w:val="009A72C1"/>
    <w:rsid w:val="009B30FD"/>
    <w:rsid w:val="009C1B90"/>
    <w:rsid w:val="009D0332"/>
    <w:rsid w:val="009E0178"/>
    <w:rsid w:val="009E1913"/>
    <w:rsid w:val="009E7D90"/>
    <w:rsid w:val="00A027C5"/>
    <w:rsid w:val="00A11F32"/>
    <w:rsid w:val="00A43A8A"/>
    <w:rsid w:val="00A460C0"/>
    <w:rsid w:val="00A522C0"/>
    <w:rsid w:val="00A6147C"/>
    <w:rsid w:val="00A66BEC"/>
    <w:rsid w:val="00A7311C"/>
    <w:rsid w:val="00A86C89"/>
    <w:rsid w:val="00A94442"/>
    <w:rsid w:val="00A96151"/>
    <w:rsid w:val="00AA26C7"/>
    <w:rsid w:val="00AB3AC5"/>
    <w:rsid w:val="00AB3CB4"/>
    <w:rsid w:val="00AB6D91"/>
    <w:rsid w:val="00B17F37"/>
    <w:rsid w:val="00B23FF9"/>
    <w:rsid w:val="00B255DB"/>
    <w:rsid w:val="00B31035"/>
    <w:rsid w:val="00B41699"/>
    <w:rsid w:val="00B45E0E"/>
    <w:rsid w:val="00B52C9A"/>
    <w:rsid w:val="00B65D38"/>
    <w:rsid w:val="00B70EB3"/>
    <w:rsid w:val="00B942B1"/>
    <w:rsid w:val="00BA019E"/>
    <w:rsid w:val="00BB1D34"/>
    <w:rsid w:val="00BB38AE"/>
    <w:rsid w:val="00BC2F7E"/>
    <w:rsid w:val="00BD0DF8"/>
    <w:rsid w:val="00C22915"/>
    <w:rsid w:val="00C30680"/>
    <w:rsid w:val="00C35F4A"/>
    <w:rsid w:val="00C41D0C"/>
    <w:rsid w:val="00C47E4B"/>
    <w:rsid w:val="00C61682"/>
    <w:rsid w:val="00C61EC4"/>
    <w:rsid w:val="00C652CA"/>
    <w:rsid w:val="00C65728"/>
    <w:rsid w:val="00C72DBD"/>
    <w:rsid w:val="00C75D74"/>
    <w:rsid w:val="00CA0CBD"/>
    <w:rsid w:val="00CC7A4B"/>
    <w:rsid w:val="00CD109F"/>
    <w:rsid w:val="00CD1B9F"/>
    <w:rsid w:val="00CE47C7"/>
    <w:rsid w:val="00CF2F2D"/>
    <w:rsid w:val="00CF3DBA"/>
    <w:rsid w:val="00CF47EB"/>
    <w:rsid w:val="00CF7020"/>
    <w:rsid w:val="00D016EA"/>
    <w:rsid w:val="00D023D1"/>
    <w:rsid w:val="00D03A7A"/>
    <w:rsid w:val="00D06430"/>
    <w:rsid w:val="00D2248D"/>
    <w:rsid w:val="00D255A4"/>
    <w:rsid w:val="00D26328"/>
    <w:rsid w:val="00D2731D"/>
    <w:rsid w:val="00D325B7"/>
    <w:rsid w:val="00D3720B"/>
    <w:rsid w:val="00D43261"/>
    <w:rsid w:val="00D4573A"/>
    <w:rsid w:val="00D536DB"/>
    <w:rsid w:val="00D62ABD"/>
    <w:rsid w:val="00D84BD7"/>
    <w:rsid w:val="00D866B0"/>
    <w:rsid w:val="00D913CC"/>
    <w:rsid w:val="00D9273B"/>
    <w:rsid w:val="00D92EBB"/>
    <w:rsid w:val="00DB2C2C"/>
    <w:rsid w:val="00DC1507"/>
    <w:rsid w:val="00DD1D5D"/>
    <w:rsid w:val="00DE187C"/>
    <w:rsid w:val="00DE37C0"/>
    <w:rsid w:val="00DE3D83"/>
    <w:rsid w:val="00E018B4"/>
    <w:rsid w:val="00E0527A"/>
    <w:rsid w:val="00E10934"/>
    <w:rsid w:val="00E1721F"/>
    <w:rsid w:val="00E40509"/>
    <w:rsid w:val="00E4118E"/>
    <w:rsid w:val="00E43662"/>
    <w:rsid w:val="00E439E5"/>
    <w:rsid w:val="00E53928"/>
    <w:rsid w:val="00E5427D"/>
    <w:rsid w:val="00E54430"/>
    <w:rsid w:val="00E56FC5"/>
    <w:rsid w:val="00E6610E"/>
    <w:rsid w:val="00E668E8"/>
    <w:rsid w:val="00E73C3B"/>
    <w:rsid w:val="00E85CF7"/>
    <w:rsid w:val="00EA6248"/>
    <w:rsid w:val="00EA7560"/>
    <w:rsid w:val="00EB1C09"/>
    <w:rsid w:val="00EB2A16"/>
    <w:rsid w:val="00EB4CDD"/>
    <w:rsid w:val="00EB7733"/>
    <w:rsid w:val="00ED063C"/>
    <w:rsid w:val="00EE3684"/>
    <w:rsid w:val="00EF2F2D"/>
    <w:rsid w:val="00EF4EA9"/>
    <w:rsid w:val="00F026C5"/>
    <w:rsid w:val="00F139A6"/>
    <w:rsid w:val="00F158FD"/>
    <w:rsid w:val="00F16121"/>
    <w:rsid w:val="00F23E19"/>
    <w:rsid w:val="00F2569D"/>
    <w:rsid w:val="00F31DA8"/>
    <w:rsid w:val="00F52F70"/>
    <w:rsid w:val="00F65FE0"/>
    <w:rsid w:val="00F75C69"/>
    <w:rsid w:val="00F817E6"/>
    <w:rsid w:val="00F823B0"/>
    <w:rsid w:val="00F83470"/>
    <w:rsid w:val="00F909D1"/>
    <w:rsid w:val="00F918AE"/>
    <w:rsid w:val="00FD098F"/>
    <w:rsid w:val="00FD3A33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12C0"/>
  <w15:docId w15:val="{A5FD8CBC-6A2E-4216-AD15-B21A352A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00"/>
    <w:pPr>
      <w:spacing w:line="259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D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D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D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D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D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D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D0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0D00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D00"/>
    <w:rPr>
      <w:kern w:val="0"/>
      <w:sz w:val="22"/>
      <w:szCs w:val="22"/>
      <w:lang w:val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D00"/>
    <w:rPr>
      <w:kern w:val="0"/>
      <w:sz w:val="22"/>
      <w:szCs w:val="22"/>
      <w:lang w:val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75FF4"/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6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E38"/>
    <w:rPr>
      <w:kern w:val="0"/>
      <w:sz w:val="20"/>
      <w:szCs w:val="20"/>
      <w:lang w:val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76E38"/>
    <w:rPr>
      <w:vertAlign w:val="superscript"/>
    </w:rPr>
  </w:style>
  <w:style w:type="paragraph" w:customStyle="1" w:styleId="Default">
    <w:name w:val="Default"/>
    <w:rsid w:val="00915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MX"/>
    </w:rPr>
  </w:style>
  <w:style w:type="character" w:styleId="Hipervnculo">
    <w:name w:val="Hyperlink"/>
    <w:basedOn w:val="Fuentedeprrafopredeter"/>
    <w:uiPriority w:val="99"/>
    <w:unhideWhenUsed/>
    <w:rsid w:val="00675D14"/>
    <w:rPr>
      <w:color w:val="467886" w:themeColor="hyperlink"/>
      <w:u w:val="single"/>
    </w:rPr>
  </w:style>
  <w:style w:type="character" w:customStyle="1" w:styleId="elementor-icon-list-text">
    <w:name w:val="elementor-icon-list-text"/>
    <w:basedOn w:val="Fuentedeprrafopredeter"/>
    <w:rsid w:val="00675D14"/>
  </w:style>
  <w:style w:type="character" w:customStyle="1" w:styleId="elementor-post-infoterms-list">
    <w:name w:val="elementor-post-info__terms-list"/>
    <w:basedOn w:val="Fuentedeprrafopredeter"/>
    <w:rsid w:val="00675D14"/>
  </w:style>
  <w:style w:type="paragraph" w:customStyle="1" w:styleId="k3ksmc">
    <w:name w:val="k3ksmc"/>
    <w:basedOn w:val="Normal"/>
    <w:rsid w:val="005E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v3um">
    <w:name w:val="uv3um"/>
    <w:basedOn w:val="Fuentedeprrafopredeter"/>
    <w:rsid w:val="005E15B5"/>
  </w:style>
  <w:style w:type="character" w:styleId="Textoennegrita">
    <w:name w:val="Strong"/>
    <w:basedOn w:val="Fuentedeprrafopredeter"/>
    <w:uiPriority w:val="22"/>
    <w:qFormat/>
    <w:rsid w:val="005E15B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7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lac.org/la-unfpa-alerta-de-alta-mortalidad-materna-en-mujeres-indigenas-y-afro-en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FA08-590F-46B1-A6FA-56B750F2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2386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Reyes</dc:creator>
  <cp:keywords/>
  <dc:description/>
  <cp:lastModifiedBy>Andrea Daniela Flores Chacon</cp:lastModifiedBy>
  <cp:revision>2</cp:revision>
  <cp:lastPrinted>2025-09-08T19:52:00Z</cp:lastPrinted>
  <dcterms:created xsi:type="dcterms:W3CDTF">2025-09-08T20:11:00Z</dcterms:created>
  <dcterms:modified xsi:type="dcterms:W3CDTF">2025-09-08T20:11:00Z</dcterms:modified>
</cp:coreProperties>
</file>