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A7D1" w14:textId="77777777" w:rsidR="00C97C0E" w:rsidRDefault="00C97C0E">
      <w:pPr>
        <w:spacing w:before="240" w:after="240" w:line="360" w:lineRule="auto"/>
        <w:ind w:left="-566"/>
        <w:jc w:val="both"/>
        <w:rPr>
          <w:sz w:val="24"/>
          <w:szCs w:val="24"/>
        </w:rPr>
      </w:pPr>
    </w:p>
    <w:p w14:paraId="3467F4AA" w14:textId="77777777" w:rsidR="00C97C0E" w:rsidRDefault="00C97C0E">
      <w:pPr>
        <w:spacing w:before="240" w:after="240" w:line="360" w:lineRule="auto"/>
        <w:ind w:left="-566"/>
        <w:jc w:val="both"/>
        <w:rPr>
          <w:b/>
          <w:sz w:val="24"/>
          <w:szCs w:val="24"/>
        </w:rPr>
      </w:pPr>
    </w:p>
    <w:p w14:paraId="1321DB6D" w14:textId="77777777" w:rsidR="00C97C0E" w:rsidRDefault="001458F9">
      <w:pPr>
        <w:spacing w:before="240" w:after="240" w:line="360" w:lineRule="auto"/>
        <w:ind w:left="-566"/>
        <w:jc w:val="both"/>
        <w:rPr>
          <w:b/>
          <w:sz w:val="24"/>
          <w:szCs w:val="24"/>
        </w:rPr>
      </w:pPr>
      <w:r>
        <w:rPr>
          <w:b/>
          <w:sz w:val="24"/>
          <w:szCs w:val="24"/>
        </w:rPr>
        <w:t>H. CONGRESO DEL ESTADO.</w:t>
      </w:r>
    </w:p>
    <w:p w14:paraId="14EBAAE2" w14:textId="77777777" w:rsidR="00C97C0E" w:rsidRDefault="001458F9">
      <w:pPr>
        <w:spacing w:before="240" w:after="240" w:line="360" w:lineRule="auto"/>
        <w:ind w:left="-566"/>
        <w:jc w:val="both"/>
        <w:rPr>
          <w:sz w:val="24"/>
          <w:szCs w:val="24"/>
        </w:rPr>
      </w:pPr>
      <w:r>
        <w:rPr>
          <w:b/>
          <w:sz w:val="24"/>
          <w:szCs w:val="24"/>
        </w:rPr>
        <w:t>P R E S E N T E.</w:t>
      </w:r>
      <w:r>
        <w:rPr>
          <w:sz w:val="24"/>
          <w:szCs w:val="24"/>
        </w:rPr>
        <w:t xml:space="preserve">  </w:t>
      </w:r>
    </w:p>
    <w:p w14:paraId="3007621D" w14:textId="77777777" w:rsidR="00C97C0E" w:rsidRDefault="001458F9">
      <w:pPr>
        <w:spacing w:line="360" w:lineRule="auto"/>
        <w:ind w:left="-566"/>
        <w:jc w:val="both"/>
        <w:rPr>
          <w:sz w:val="24"/>
          <w:szCs w:val="24"/>
        </w:rPr>
      </w:pPr>
      <w:r>
        <w:rPr>
          <w:sz w:val="24"/>
          <w:szCs w:val="24"/>
        </w:rPr>
        <w:t xml:space="preserve">Quien suscribe, en mi carácter de Diputada de la Sexagésima Octava Legislatura e integrante del Grupo Parlamentario de </w:t>
      </w:r>
      <w:r>
        <w:rPr>
          <w:b/>
          <w:sz w:val="24"/>
          <w:szCs w:val="24"/>
        </w:rPr>
        <w:t>MORENA</w:t>
      </w:r>
      <w:r>
        <w:rPr>
          <w:sz w:val="24"/>
          <w:szCs w:val="24"/>
        </w:rPr>
        <w:t>, con fundamento en lo dispuesto por la fracción I del artículo 68 de la Constitución Política del Estado y demás normas relativas,</w:t>
      </w:r>
      <w:r>
        <w:rPr>
          <w:sz w:val="24"/>
          <w:szCs w:val="24"/>
        </w:rPr>
        <w:t xml:space="preserve"> me permito someter a la consideración de esta Soberanía, iniciativa con carácter de Decreto, </w:t>
      </w:r>
      <w:r>
        <w:rPr>
          <w:b/>
          <w:sz w:val="24"/>
          <w:szCs w:val="24"/>
        </w:rPr>
        <w:t>a fin de adicionar  una fracción al artículo 13 de la Ley Estatal de Educación</w:t>
      </w:r>
      <w:r>
        <w:rPr>
          <w:b/>
          <w:sz w:val="24"/>
          <w:szCs w:val="24"/>
          <w:highlight w:val="white"/>
        </w:rPr>
        <w:t xml:space="preserve">, con la intención de promover la educación en torno a la protección del agua en el </w:t>
      </w:r>
      <w:r>
        <w:rPr>
          <w:b/>
          <w:sz w:val="24"/>
          <w:szCs w:val="24"/>
          <w:highlight w:val="white"/>
        </w:rPr>
        <w:t>estado de Chihuahua</w:t>
      </w:r>
      <w:r>
        <w:rPr>
          <w:b/>
          <w:sz w:val="24"/>
          <w:szCs w:val="24"/>
        </w:rPr>
        <w:t xml:space="preserve">. </w:t>
      </w:r>
      <w:r>
        <w:rPr>
          <w:sz w:val="24"/>
          <w:szCs w:val="24"/>
        </w:rPr>
        <w:t xml:space="preserve">Lo anterior sustentado en la siguiente: </w:t>
      </w:r>
    </w:p>
    <w:p w14:paraId="264BCD5A" w14:textId="77777777" w:rsidR="00C97C0E" w:rsidRDefault="00C97C0E">
      <w:pPr>
        <w:spacing w:line="360" w:lineRule="auto"/>
        <w:ind w:left="-566"/>
        <w:jc w:val="both"/>
        <w:rPr>
          <w:sz w:val="24"/>
          <w:szCs w:val="24"/>
        </w:rPr>
      </w:pPr>
    </w:p>
    <w:p w14:paraId="4511AEDE" w14:textId="77777777" w:rsidR="00C97C0E" w:rsidRDefault="00C97C0E">
      <w:pPr>
        <w:spacing w:line="360" w:lineRule="auto"/>
        <w:ind w:left="-566"/>
        <w:jc w:val="both"/>
        <w:rPr>
          <w:sz w:val="24"/>
          <w:szCs w:val="24"/>
        </w:rPr>
      </w:pPr>
    </w:p>
    <w:p w14:paraId="526E44D4" w14:textId="77777777" w:rsidR="00C97C0E" w:rsidRDefault="001458F9">
      <w:pPr>
        <w:spacing w:line="360" w:lineRule="auto"/>
        <w:ind w:left="-566"/>
        <w:jc w:val="center"/>
        <w:rPr>
          <w:b/>
          <w:sz w:val="24"/>
          <w:szCs w:val="24"/>
        </w:rPr>
      </w:pPr>
      <w:r>
        <w:rPr>
          <w:b/>
          <w:sz w:val="24"/>
          <w:szCs w:val="24"/>
        </w:rPr>
        <w:t>EXPOSICIÓN DE MOTIVOS:</w:t>
      </w:r>
    </w:p>
    <w:p w14:paraId="6B534C1C" w14:textId="77777777" w:rsidR="00C97C0E" w:rsidRDefault="00C97C0E">
      <w:pPr>
        <w:spacing w:line="360" w:lineRule="auto"/>
        <w:ind w:left="-566"/>
        <w:jc w:val="center"/>
        <w:rPr>
          <w:b/>
          <w:sz w:val="24"/>
          <w:szCs w:val="24"/>
        </w:rPr>
      </w:pPr>
    </w:p>
    <w:p w14:paraId="759BB8DE" w14:textId="77777777" w:rsidR="00C97C0E" w:rsidRDefault="001458F9">
      <w:pPr>
        <w:spacing w:line="360" w:lineRule="auto"/>
        <w:ind w:left="-566"/>
        <w:jc w:val="both"/>
        <w:rPr>
          <w:sz w:val="24"/>
          <w:szCs w:val="24"/>
        </w:rPr>
      </w:pPr>
      <w:r>
        <w:rPr>
          <w:sz w:val="24"/>
          <w:szCs w:val="24"/>
        </w:rPr>
        <w:t>Hablar del agua en Chihuahua es algo que se puede hacer en varias formas una de ellas es desde la problemática global o directamente desde el riesgo que la falta del vi</w:t>
      </w:r>
      <w:r>
        <w:rPr>
          <w:sz w:val="24"/>
          <w:szCs w:val="24"/>
        </w:rPr>
        <w:t xml:space="preserve">tal líquido representa para el estado. En la presente exposición de motivos se abordarán ambas y su relación con la educación. </w:t>
      </w:r>
    </w:p>
    <w:p w14:paraId="72100FA9" w14:textId="77777777" w:rsidR="00C97C0E" w:rsidRDefault="00C97C0E">
      <w:pPr>
        <w:spacing w:line="360" w:lineRule="auto"/>
        <w:ind w:left="-566"/>
        <w:jc w:val="both"/>
        <w:rPr>
          <w:sz w:val="24"/>
          <w:szCs w:val="24"/>
        </w:rPr>
      </w:pPr>
    </w:p>
    <w:p w14:paraId="6D35BFB3" w14:textId="77777777" w:rsidR="00C97C0E" w:rsidRDefault="001458F9">
      <w:pPr>
        <w:spacing w:line="360" w:lineRule="auto"/>
        <w:ind w:left="-566"/>
        <w:jc w:val="both"/>
        <w:rPr>
          <w:sz w:val="24"/>
          <w:szCs w:val="24"/>
        </w:rPr>
      </w:pPr>
      <w:r>
        <w:rPr>
          <w:sz w:val="24"/>
          <w:szCs w:val="24"/>
        </w:rPr>
        <w:t>¿Cómo andamos en cuanto al tema del agua en Chihuahua?  En los años 2023 y 2024 se ha declarado de manera oficial sequía y si c</w:t>
      </w:r>
      <w:r>
        <w:rPr>
          <w:sz w:val="24"/>
          <w:szCs w:val="24"/>
        </w:rPr>
        <w:t>onsultamos el Monitor de Sequía en México al mes de abril nuestro territorio tiene la siguiente distribución 1.4 % de la superficie del territorio tiene sequía severa, 67 por ciento está en sequía extrema y un 31.6 por ciento está en sequía extraordinaria.</w:t>
      </w:r>
      <w:r>
        <w:rPr>
          <w:sz w:val="24"/>
          <w:szCs w:val="24"/>
        </w:rPr>
        <w:t xml:space="preserve"> </w:t>
      </w:r>
    </w:p>
    <w:p w14:paraId="4208393A" w14:textId="77777777" w:rsidR="00C97C0E" w:rsidRDefault="00C97C0E">
      <w:pPr>
        <w:spacing w:line="360" w:lineRule="auto"/>
        <w:ind w:left="-566"/>
        <w:jc w:val="both"/>
        <w:rPr>
          <w:sz w:val="24"/>
          <w:szCs w:val="24"/>
        </w:rPr>
      </w:pPr>
    </w:p>
    <w:p w14:paraId="50884202" w14:textId="77777777" w:rsidR="00C97C0E" w:rsidRDefault="001458F9">
      <w:pPr>
        <w:spacing w:line="360" w:lineRule="auto"/>
        <w:ind w:left="-566"/>
        <w:jc w:val="both"/>
        <w:rPr>
          <w:sz w:val="24"/>
          <w:szCs w:val="24"/>
        </w:rPr>
      </w:pPr>
      <w:r>
        <w:rPr>
          <w:sz w:val="24"/>
          <w:szCs w:val="24"/>
        </w:rPr>
        <w:t xml:space="preserve">Todos los municipios del estado tienen sequía.  Esto repercute en tener menor cantidad de agua para riego, es decir la industria agroalimentaria del estado está en riesgo de colapsar al no poder cumplir con el ciclo agrícola anual. </w:t>
      </w:r>
    </w:p>
    <w:p w14:paraId="16591BB3" w14:textId="77777777" w:rsidR="00C97C0E" w:rsidRDefault="00C97C0E">
      <w:pPr>
        <w:spacing w:line="360" w:lineRule="auto"/>
        <w:ind w:left="-566"/>
        <w:jc w:val="both"/>
        <w:rPr>
          <w:sz w:val="24"/>
          <w:szCs w:val="24"/>
        </w:rPr>
      </w:pPr>
    </w:p>
    <w:p w14:paraId="738854C0" w14:textId="77777777" w:rsidR="00C97C0E" w:rsidRDefault="00C97C0E">
      <w:pPr>
        <w:spacing w:line="360" w:lineRule="auto"/>
        <w:ind w:left="-566"/>
        <w:jc w:val="both"/>
        <w:rPr>
          <w:sz w:val="24"/>
          <w:szCs w:val="24"/>
        </w:rPr>
      </w:pPr>
    </w:p>
    <w:p w14:paraId="502848D4" w14:textId="77777777" w:rsidR="00C97C0E" w:rsidRDefault="00C97C0E">
      <w:pPr>
        <w:spacing w:line="360" w:lineRule="auto"/>
        <w:ind w:left="-566"/>
        <w:jc w:val="both"/>
        <w:rPr>
          <w:sz w:val="24"/>
          <w:szCs w:val="24"/>
        </w:rPr>
      </w:pPr>
    </w:p>
    <w:p w14:paraId="347EC941" w14:textId="77777777" w:rsidR="00C97C0E" w:rsidRDefault="00C97C0E">
      <w:pPr>
        <w:spacing w:line="360" w:lineRule="auto"/>
        <w:ind w:left="-566"/>
        <w:jc w:val="both"/>
        <w:rPr>
          <w:sz w:val="24"/>
          <w:szCs w:val="24"/>
        </w:rPr>
      </w:pPr>
    </w:p>
    <w:p w14:paraId="7EFB8D17" w14:textId="77777777" w:rsidR="00C97C0E" w:rsidRDefault="00C97C0E">
      <w:pPr>
        <w:spacing w:line="360" w:lineRule="auto"/>
        <w:ind w:left="-566"/>
        <w:jc w:val="both"/>
        <w:rPr>
          <w:sz w:val="24"/>
          <w:szCs w:val="24"/>
        </w:rPr>
      </w:pPr>
    </w:p>
    <w:p w14:paraId="13609A54" w14:textId="77777777" w:rsidR="00C97C0E" w:rsidRDefault="00C97C0E">
      <w:pPr>
        <w:spacing w:line="360" w:lineRule="auto"/>
        <w:ind w:left="-566"/>
        <w:jc w:val="both"/>
        <w:rPr>
          <w:sz w:val="24"/>
          <w:szCs w:val="24"/>
        </w:rPr>
      </w:pPr>
    </w:p>
    <w:p w14:paraId="7C0D3C70" w14:textId="77777777" w:rsidR="00C97C0E" w:rsidRDefault="001458F9">
      <w:pPr>
        <w:spacing w:line="360" w:lineRule="auto"/>
        <w:ind w:left="-566"/>
        <w:jc w:val="both"/>
        <w:rPr>
          <w:sz w:val="24"/>
          <w:szCs w:val="24"/>
        </w:rPr>
      </w:pPr>
      <w:r>
        <w:rPr>
          <w:sz w:val="24"/>
          <w:szCs w:val="24"/>
        </w:rPr>
        <w:t>De las 62 cuen</w:t>
      </w:r>
      <w:r>
        <w:rPr>
          <w:sz w:val="24"/>
          <w:szCs w:val="24"/>
        </w:rPr>
        <w:t>cas hídricas del estado de Chihuahua</w:t>
      </w:r>
      <w:r>
        <w:rPr>
          <w:sz w:val="24"/>
          <w:szCs w:val="24"/>
          <w:vertAlign w:val="superscript"/>
        </w:rPr>
        <w:footnoteReference w:id="1"/>
      </w:r>
      <w:r>
        <w:rPr>
          <w:sz w:val="24"/>
          <w:szCs w:val="24"/>
        </w:rPr>
        <w:t xml:space="preserve"> 38 de ellas están en números preocupantes, esto se traduce en que el indicador llamado Disponibilidad Media Anual de Agua Subterránea (DMA) está en negativo, esto significa que el volumen de extracción de aguas subter</w:t>
      </w:r>
      <w:r>
        <w:rPr>
          <w:sz w:val="24"/>
          <w:szCs w:val="24"/>
        </w:rPr>
        <w:t xml:space="preserve">ráneas es mayor a la recarga media anual. Nos estamos acabando las aguas subterráneas del estado. </w:t>
      </w:r>
    </w:p>
    <w:p w14:paraId="22D4902C" w14:textId="77777777" w:rsidR="00C97C0E" w:rsidRDefault="00C97C0E">
      <w:pPr>
        <w:spacing w:line="360" w:lineRule="auto"/>
        <w:ind w:left="-566"/>
        <w:jc w:val="both"/>
        <w:rPr>
          <w:sz w:val="24"/>
          <w:szCs w:val="24"/>
        </w:rPr>
      </w:pPr>
    </w:p>
    <w:p w14:paraId="4FABA8A6" w14:textId="77777777" w:rsidR="00C97C0E" w:rsidRDefault="001458F9">
      <w:pPr>
        <w:spacing w:line="360" w:lineRule="auto"/>
        <w:ind w:left="-566"/>
        <w:jc w:val="both"/>
        <w:rPr>
          <w:sz w:val="24"/>
          <w:szCs w:val="24"/>
        </w:rPr>
      </w:pPr>
      <w:r>
        <w:rPr>
          <w:sz w:val="24"/>
          <w:szCs w:val="24"/>
        </w:rPr>
        <w:t xml:space="preserve">Chihuahua es en esta época una contradicción, estamos en sequía y tenemos mantos acuíferos sobre explotados, por otro </w:t>
      </w:r>
      <w:proofErr w:type="gramStart"/>
      <w:r>
        <w:rPr>
          <w:sz w:val="24"/>
          <w:szCs w:val="24"/>
        </w:rPr>
        <w:t>lado</w:t>
      </w:r>
      <w:proofErr w:type="gramEnd"/>
      <w:r>
        <w:rPr>
          <w:sz w:val="24"/>
          <w:szCs w:val="24"/>
        </w:rPr>
        <w:t xml:space="preserve"> somos los principales productores</w:t>
      </w:r>
      <w:r>
        <w:rPr>
          <w:sz w:val="24"/>
          <w:szCs w:val="24"/>
        </w:rPr>
        <w:t xml:space="preserve"> de nuez en el país y a su vez México es el segundo productor</w:t>
      </w:r>
      <w:r>
        <w:rPr>
          <w:sz w:val="24"/>
          <w:szCs w:val="24"/>
          <w:vertAlign w:val="superscript"/>
        </w:rPr>
        <w:footnoteReference w:id="2"/>
      </w:r>
      <w:r>
        <w:rPr>
          <w:sz w:val="24"/>
          <w:szCs w:val="24"/>
        </w:rPr>
        <w:t xml:space="preserve"> de nuez pecanera a nivel mundial. </w:t>
      </w:r>
    </w:p>
    <w:p w14:paraId="0771B8C8" w14:textId="77777777" w:rsidR="00C97C0E" w:rsidRDefault="00C97C0E">
      <w:pPr>
        <w:spacing w:line="360" w:lineRule="auto"/>
        <w:ind w:left="-566"/>
        <w:jc w:val="both"/>
        <w:rPr>
          <w:sz w:val="24"/>
          <w:szCs w:val="24"/>
        </w:rPr>
      </w:pPr>
    </w:p>
    <w:p w14:paraId="30CA8748" w14:textId="77777777" w:rsidR="00C97C0E" w:rsidRDefault="001458F9">
      <w:pPr>
        <w:spacing w:line="360" w:lineRule="auto"/>
        <w:ind w:left="-566"/>
        <w:jc w:val="both"/>
        <w:rPr>
          <w:sz w:val="24"/>
          <w:szCs w:val="24"/>
        </w:rPr>
      </w:pPr>
      <w:r>
        <w:rPr>
          <w:sz w:val="24"/>
          <w:szCs w:val="24"/>
        </w:rPr>
        <w:t>Se tiene que decir con todas sus letras que el cultivo de nuez beneficia mayormente a los ricos y perjudica al medio ambiente al ser producida en tan grandes cantidades.</w:t>
      </w:r>
    </w:p>
    <w:p w14:paraId="64B49897" w14:textId="77777777" w:rsidR="00C97C0E" w:rsidRDefault="00C97C0E">
      <w:pPr>
        <w:spacing w:line="360" w:lineRule="auto"/>
        <w:ind w:left="-566"/>
        <w:jc w:val="both"/>
        <w:rPr>
          <w:sz w:val="24"/>
          <w:szCs w:val="24"/>
        </w:rPr>
      </w:pPr>
    </w:p>
    <w:p w14:paraId="7F4EC4F9" w14:textId="77777777" w:rsidR="00C97C0E" w:rsidRDefault="001458F9">
      <w:pPr>
        <w:spacing w:line="360" w:lineRule="auto"/>
        <w:ind w:left="-566"/>
        <w:jc w:val="both"/>
        <w:rPr>
          <w:sz w:val="24"/>
          <w:szCs w:val="24"/>
        </w:rPr>
      </w:pPr>
      <w:r>
        <w:rPr>
          <w:sz w:val="24"/>
          <w:szCs w:val="24"/>
        </w:rPr>
        <w:t>¿Por qué escasea el agua en las dos grandes ciudades del estado? Las causas son múlti</w:t>
      </w:r>
      <w:r>
        <w:rPr>
          <w:sz w:val="24"/>
          <w:szCs w:val="24"/>
        </w:rPr>
        <w:t xml:space="preserve">ples, si la cantidad de personas es el principal factor pero también el desarrollo urbano excesivo donde a mayor población, se produce una dispersión desordenada y con el agua perdiéndose en un amplio porcentaje por medio </w:t>
      </w:r>
      <w:proofErr w:type="gramStart"/>
      <w:r>
        <w:rPr>
          <w:sz w:val="24"/>
          <w:szCs w:val="24"/>
        </w:rPr>
        <w:t>de  fugas</w:t>
      </w:r>
      <w:proofErr w:type="gramEnd"/>
      <w:r>
        <w:rPr>
          <w:sz w:val="24"/>
          <w:szCs w:val="24"/>
        </w:rPr>
        <w:t xml:space="preserve"> en los sistemas de trans</w:t>
      </w:r>
      <w:r>
        <w:rPr>
          <w:sz w:val="24"/>
          <w:szCs w:val="24"/>
        </w:rPr>
        <w:t xml:space="preserve">porte de la misma. </w:t>
      </w:r>
    </w:p>
    <w:p w14:paraId="0BE788C9" w14:textId="77777777" w:rsidR="00C97C0E" w:rsidRDefault="00C97C0E">
      <w:pPr>
        <w:spacing w:line="360" w:lineRule="auto"/>
        <w:ind w:left="-566"/>
        <w:jc w:val="both"/>
        <w:rPr>
          <w:sz w:val="24"/>
          <w:szCs w:val="24"/>
        </w:rPr>
      </w:pPr>
    </w:p>
    <w:p w14:paraId="4C77321A" w14:textId="77777777" w:rsidR="00C97C0E" w:rsidRDefault="001458F9">
      <w:pPr>
        <w:spacing w:line="360" w:lineRule="auto"/>
        <w:ind w:left="-566"/>
        <w:jc w:val="both"/>
        <w:rPr>
          <w:sz w:val="24"/>
          <w:szCs w:val="24"/>
        </w:rPr>
      </w:pPr>
      <w:r>
        <w:rPr>
          <w:sz w:val="24"/>
          <w:szCs w:val="24"/>
        </w:rPr>
        <w:t>El modelo de ciudad neoliberal y maquiladora ha sido un fracaso disfrazado. Mientras el trabajo abundaba desde la década de los 80´s en Juárez y en los 90´s en Chihuahua la vivienda se convertía en una mercancía, mientras se desarticul</w:t>
      </w:r>
      <w:r>
        <w:rPr>
          <w:sz w:val="24"/>
          <w:szCs w:val="24"/>
        </w:rPr>
        <w:t xml:space="preserve">ó parte del poder del Estado en cuanto a temas de vivienda de interés social.  Al dársele la facultad a los municipios de regular el uso de suelo y los permisos de construcción, se dio entrada a la corrupción por medio de la captura de puestos claves para </w:t>
      </w:r>
      <w:r>
        <w:rPr>
          <w:sz w:val="24"/>
          <w:szCs w:val="24"/>
        </w:rPr>
        <w:t xml:space="preserve">la regulación, dándose el fenómeno de la puerta </w:t>
      </w:r>
      <w:proofErr w:type="gramStart"/>
      <w:r>
        <w:rPr>
          <w:sz w:val="24"/>
          <w:szCs w:val="24"/>
        </w:rPr>
        <w:t>giratoria ,</w:t>
      </w:r>
      <w:proofErr w:type="gramEnd"/>
      <w:r>
        <w:rPr>
          <w:sz w:val="24"/>
          <w:szCs w:val="24"/>
        </w:rPr>
        <w:t xml:space="preserve"> donde personal especializado de los fraccionadores se quedan con puestos de  por ejemplo las direcciones de Desarrollo Urbano, Obras </w:t>
      </w:r>
    </w:p>
    <w:p w14:paraId="13C9FA4C" w14:textId="77777777" w:rsidR="00C97C0E" w:rsidRDefault="00C97C0E">
      <w:pPr>
        <w:spacing w:line="360" w:lineRule="auto"/>
        <w:ind w:left="-566"/>
        <w:jc w:val="both"/>
        <w:rPr>
          <w:sz w:val="24"/>
          <w:szCs w:val="24"/>
        </w:rPr>
      </w:pPr>
    </w:p>
    <w:p w14:paraId="4693E9D6" w14:textId="77777777" w:rsidR="00C97C0E" w:rsidRDefault="00C97C0E">
      <w:pPr>
        <w:spacing w:line="360" w:lineRule="auto"/>
        <w:ind w:left="-566"/>
        <w:jc w:val="both"/>
        <w:rPr>
          <w:sz w:val="24"/>
          <w:szCs w:val="24"/>
        </w:rPr>
      </w:pPr>
    </w:p>
    <w:p w14:paraId="337E815F" w14:textId="77777777" w:rsidR="00C97C0E" w:rsidRDefault="00C97C0E">
      <w:pPr>
        <w:spacing w:line="360" w:lineRule="auto"/>
        <w:ind w:left="-566"/>
        <w:jc w:val="both"/>
        <w:rPr>
          <w:sz w:val="24"/>
          <w:szCs w:val="24"/>
        </w:rPr>
      </w:pPr>
    </w:p>
    <w:p w14:paraId="1735F00F" w14:textId="77777777" w:rsidR="00C97C0E" w:rsidRDefault="00C97C0E">
      <w:pPr>
        <w:spacing w:line="360" w:lineRule="auto"/>
        <w:ind w:left="-566"/>
        <w:jc w:val="both"/>
        <w:rPr>
          <w:sz w:val="24"/>
          <w:szCs w:val="24"/>
        </w:rPr>
      </w:pPr>
    </w:p>
    <w:p w14:paraId="0B471B10" w14:textId="77777777" w:rsidR="00C97C0E" w:rsidRDefault="001458F9">
      <w:pPr>
        <w:spacing w:line="360" w:lineRule="auto"/>
        <w:ind w:left="-566"/>
        <w:jc w:val="both"/>
        <w:rPr>
          <w:sz w:val="24"/>
          <w:szCs w:val="24"/>
        </w:rPr>
      </w:pPr>
      <w:r>
        <w:rPr>
          <w:sz w:val="24"/>
          <w:szCs w:val="24"/>
        </w:rPr>
        <w:t>Públicas o incluso a nivel estatal en la Secretaría de Des</w:t>
      </w:r>
      <w:r>
        <w:rPr>
          <w:sz w:val="24"/>
          <w:szCs w:val="24"/>
        </w:rPr>
        <w:t xml:space="preserve">arrollo Urbano, luego al final del periodo podían volver a las empresas de los caciques locales. </w:t>
      </w:r>
    </w:p>
    <w:p w14:paraId="41E5DD59" w14:textId="77777777" w:rsidR="00C97C0E" w:rsidRDefault="00C97C0E">
      <w:pPr>
        <w:spacing w:line="360" w:lineRule="auto"/>
        <w:ind w:left="-566"/>
        <w:jc w:val="both"/>
        <w:rPr>
          <w:sz w:val="24"/>
          <w:szCs w:val="24"/>
        </w:rPr>
      </w:pPr>
    </w:p>
    <w:p w14:paraId="2A698370" w14:textId="77777777" w:rsidR="00C97C0E" w:rsidRDefault="001458F9">
      <w:pPr>
        <w:spacing w:line="360" w:lineRule="auto"/>
        <w:ind w:left="-566"/>
        <w:jc w:val="both"/>
        <w:rPr>
          <w:sz w:val="24"/>
          <w:szCs w:val="24"/>
        </w:rPr>
      </w:pPr>
      <w:r>
        <w:rPr>
          <w:sz w:val="24"/>
          <w:szCs w:val="24"/>
        </w:rPr>
        <w:t xml:space="preserve">La evidencia de este desarrollo desordenado en las principales ciudades se da por las siguientes variables: aumento de superficie </w:t>
      </w:r>
      <w:proofErr w:type="gramStart"/>
      <w:r>
        <w:rPr>
          <w:sz w:val="24"/>
          <w:szCs w:val="24"/>
        </w:rPr>
        <w:t>y  aumento</w:t>
      </w:r>
      <w:proofErr w:type="gramEnd"/>
      <w:r>
        <w:rPr>
          <w:sz w:val="24"/>
          <w:szCs w:val="24"/>
        </w:rPr>
        <w:t xml:space="preserve"> de la población.</w:t>
      </w:r>
      <w:r>
        <w:rPr>
          <w:sz w:val="24"/>
          <w:szCs w:val="24"/>
        </w:rPr>
        <w:t xml:space="preserve">  Vamos a revisar ambos indicadores para Juárez y la capital. </w:t>
      </w:r>
    </w:p>
    <w:p w14:paraId="2CE42CF1" w14:textId="77777777" w:rsidR="00C97C0E" w:rsidRDefault="00C97C0E">
      <w:pPr>
        <w:spacing w:line="360" w:lineRule="auto"/>
        <w:ind w:left="-566"/>
        <w:jc w:val="both"/>
        <w:rPr>
          <w:sz w:val="24"/>
          <w:szCs w:val="24"/>
        </w:rPr>
      </w:pPr>
    </w:p>
    <w:p w14:paraId="489CD771" w14:textId="77777777" w:rsidR="00C97C0E" w:rsidRDefault="001458F9">
      <w:pPr>
        <w:spacing w:line="360" w:lineRule="auto"/>
        <w:ind w:left="-566"/>
        <w:jc w:val="both"/>
        <w:rPr>
          <w:sz w:val="24"/>
          <w:szCs w:val="24"/>
        </w:rPr>
      </w:pPr>
      <w:r>
        <w:rPr>
          <w:sz w:val="24"/>
          <w:szCs w:val="24"/>
        </w:rPr>
        <w:t>Ciudad Juárez ha tenido la siguiente población y se proyecta hasta 2040</w:t>
      </w:r>
      <w:r>
        <w:rPr>
          <w:sz w:val="24"/>
          <w:szCs w:val="24"/>
          <w:vertAlign w:val="superscript"/>
        </w:rPr>
        <w:footnoteReference w:id="3"/>
      </w:r>
      <w:r>
        <w:rPr>
          <w:sz w:val="24"/>
          <w:szCs w:val="24"/>
        </w:rPr>
        <w:t>:</w:t>
      </w:r>
    </w:p>
    <w:p w14:paraId="4401E53D" w14:textId="77777777" w:rsidR="00C97C0E" w:rsidRDefault="00C97C0E">
      <w:pPr>
        <w:spacing w:line="360" w:lineRule="auto"/>
        <w:ind w:left="-566"/>
        <w:jc w:val="both"/>
        <w:rPr>
          <w:sz w:val="24"/>
          <w:szCs w:val="24"/>
        </w:rPr>
      </w:pPr>
    </w:p>
    <w:tbl>
      <w:tblPr>
        <w:tblStyle w:val="a"/>
        <w:tblW w:w="9540"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2385"/>
        <w:gridCol w:w="2370"/>
        <w:gridCol w:w="2400"/>
      </w:tblGrid>
      <w:tr w:rsidR="00C97C0E" w14:paraId="16A01367" w14:textId="77777777">
        <w:tc>
          <w:tcPr>
            <w:tcW w:w="2385" w:type="dxa"/>
            <w:tcBorders>
              <w:top w:val="nil"/>
              <w:left w:val="nil"/>
              <w:bottom w:val="nil"/>
              <w:right w:val="nil"/>
            </w:tcBorders>
            <w:tcMar>
              <w:top w:w="100" w:type="dxa"/>
              <w:left w:w="100" w:type="dxa"/>
              <w:bottom w:w="100" w:type="dxa"/>
              <w:right w:w="100" w:type="dxa"/>
            </w:tcMar>
          </w:tcPr>
          <w:p w14:paraId="17C4312D" w14:textId="77777777" w:rsidR="00C97C0E" w:rsidRDefault="001458F9">
            <w:pPr>
              <w:widowControl w:val="0"/>
              <w:spacing w:line="240" w:lineRule="auto"/>
              <w:rPr>
                <w:sz w:val="24"/>
                <w:szCs w:val="24"/>
                <w:highlight w:val="white"/>
              </w:rPr>
            </w:pPr>
            <w:r>
              <w:rPr>
                <w:sz w:val="24"/>
                <w:szCs w:val="24"/>
                <w:highlight w:val="white"/>
              </w:rPr>
              <w:t>Grupos de Edad/ Año</w:t>
            </w:r>
          </w:p>
        </w:tc>
        <w:tc>
          <w:tcPr>
            <w:tcW w:w="2385" w:type="dxa"/>
            <w:tcBorders>
              <w:top w:val="nil"/>
              <w:left w:val="nil"/>
              <w:bottom w:val="nil"/>
              <w:right w:val="nil"/>
            </w:tcBorders>
            <w:tcMar>
              <w:top w:w="100" w:type="dxa"/>
              <w:left w:w="100" w:type="dxa"/>
              <w:bottom w:w="100" w:type="dxa"/>
              <w:right w:w="100" w:type="dxa"/>
            </w:tcMar>
          </w:tcPr>
          <w:p w14:paraId="5C9F40EC" w14:textId="77777777" w:rsidR="00C97C0E" w:rsidRDefault="001458F9">
            <w:pPr>
              <w:widowControl w:val="0"/>
              <w:spacing w:line="240" w:lineRule="auto"/>
              <w:rPr>
                <w:sz w:val="24"/>
                <w:szCs w:val="24"/>
                <w:highlight w:val="white"/>
              </w:rPr>
            </w:pPr>
            <w:r>
              <w:rPr>
                <w:sz w:val="24"/>
                <w:szCs w:val="24"/>
                <w:highlight w:val="white"/>
              </w:rPr>
              <w:t>Total</w:t>
            </w:r>
          </w:p>
        </w:tc>
        <w:tc>
          <w:tcPr>
            <w:tcW w:w="2370" w:type="dxa"/>
            <w:tcBorders>
              <w:top w:val="nil"/>
              <w:left w:val="nil"/>
              <w:bottom w:val="nil"/>
              <w:right w:val="nil"/>
            </w:tcBorders>
            <w:tcMar>
              <w:top w:w="100" w:type="dxa"/>
              <w:left w:w="100" w:type="dxa"/>
              <w:bottom w:w="100" w:type="dxa"/>
              <w:right w:w="100" w:type="dxa"/>
            </w:tcMar>
          </w:tcPr>
          <w:p w14:paraId="648A72B3" w14:textId="77777777" w:rsidR="00C97C0E" w:rsidRDefault="001458F9">
            <w:pPr>
              <w:widowControl w:val="0"/>
              <w:spacing w:line="240" w:lineRule="auto"/>
              <w:rPr>
                <w:sz w:val="24"/>
                <w:szCs w:val="24"/>
                <w:highlight w:val="white"/>
              </w:rPr>
            </w:pPr>
            <w:r>
              <w:rPr>
                <w:sz w:val="24"/>
                <w:szCs w:val="24"/>
                <w:highlight w:val="white"/>
              </w:rPr>
              <w:t>Aumento</w:t>
            </w:r>
          </w:p>
        </w:tc>
        <w:tc>
          <w:tcPr>
            <w:tcW w:w="2400" w:type="dxa"/>
            <w:tcBorders>
              <w:top w:val="nil"/>
              <w:left w:val="nil"/>
              <w:bottom w:val="nil"/>
              <w:right w:val="nil"/>
            </w:tcBorders>
            <w:tcMar>
              <w:top w:w="100" w:type="dxa"/>
              <w:left w:w="100" w:type="dxa"/>
              <w:bottom w:w="100" w:type="dxa"/>
              <w:right w:w="100" w:type="dxa"/>
            </w:tcMar>
          </w:tcPr>
          <w:p w14:paraId="2E5F3C7B" w14:textId="77777777" w:rsidR="00C97C0E" w:rsidRDefault="001458F9">
            <w:pPr>
              <w:widowControl w:val="0"/>
              <w:spacing w:line="240" w:lineRule="auto"/>
              <w:rPr>
                <w:sz w:val="24"/>
                <w:szCs w:val="24"/>
                <w:highlight w:val="white"/>
              </w:rPr>
            </w:pPr>
            <w:r>
              <w:rPr>
                <w:sz w:val="24"/>
                <w:szCs w:val="24"/>
                <w:highlight w:val="white"/>
              </w:rPr>
              <w:t xml:space="preserve">Aumento en % </w:t>
            </w:r>
          </w:p>
        </w:tc>
      </w:tr>
      <w:tr w:rsidR="00C97C0E" w14:paraId="19B77177" w14:textId="77777777">
        <w:tc>
          <w:tcPr>
            <w:tcW w:w="2385" w:type="dxa"/>
            <w:tcBorders>
              <w:top w:val="nil"/>
              <w:left w:val="nil"/>
              <w:bottom w:val="nil"/>
              <w:right w:val="nil"/>
            </w:tcBorders>
            <w:tcMar>
              <w:top w:w="100" w:type="dxa"/>
              <w:left w:w="100" w:type="dxa"/>
              <w:bottom w:w="100" w:type="dxa"/>
              <w:right w:w="100" w:type="dxa"/>
            </w:tcMar>
          </w:tcPr>
          <w:p w14:paraId="16150C4B" w14:textId="77777777" w:rsidR="00C97C0E" w:rsidRDefault="001458F9">
            <w:pPr>
              <w:widowControl w:val="0"/>
              <w:spacing w:line="240" w:lineRule="auto"/>
              <w:rPr>
                <w:sz w:val="24"/>
                <w:szCs w:val="24"/>
                <w:highlight w:val="white"/>
              </w:rPr>
            </w:pPr>
            <w:r>
              <w:rPr>
                <w:sz w:val="24"/>
                <w:szCs w:val="24"/>
                <w:highlight w:val="white"/>
              </w:rPr>
              <w:t>1990</w:t>
            </w:r>
          </w:p>
        </w:tc>
        <w:tc>
          <w:tcPr>
            <w:tcW w:w="2385" w:type="dxa"/>
            <w:tcBorders>
              <w:top w:val="nil"/>
              <w:left w:val="nil"/>
              <w:bottom w:val="nil"/>
              <w:right w:val="nil"/>
            </w:tcBorders>
            <w:tcMar>
              <w:top w:w="100" w:type="dxa"/>
              <w:left w:w="100" w:type="dxa"/>
              <w:bottom w:w="100" w:type="dxa"/>
              <w:right w:w="100" w:type="dxa"/>
            </w:tcMar>
          </w:tcPr>
          <w:p w14:paraId="408563BA" w14:textId="77777777" w:rsidR="00C97C0E" w:rsidRDefault="001458F9">
            <w:pPr>
              <w:widowControl w:val="0"/>
              <w:spacing w:line="240" w:lineRule="auto"/>
              <w:rPr>
                <w:sz w:val="24"/>
                <w:szCs w:val="24"/>
                <w:highlight w:val="white"/>
              </w:rPr>
            </w:pPr>
            <w:r>
              <w:rPr>
                <w:sz w:val="24"/>
                <w:szCs w:val="24"/>
                <w:highlight w:val="white"/>
              </w:rPr>
              <w:t>835,509</w:t>
            </w:r>
          </w:p>
        </w:tc>
        <w:tc>
          <w:tcPr>
            <w:tcW w:w="2370" w:type="dxa"/>
            <w:tcBorders>
              <w:top w:val="nil"/>
              <w:left w:val="nil"/>
              <w:bottom w:val="nil"/>
              <w:right w:val="nil"/>
            </w:tcBorders>
            <w:tcMar>
              <w:top w:w="100" w:type="dxa"/>
              <w:left w:w="100" w:type="dxa"/>
              <w:bottom w:w="100" w:type="dxa"/>
              <w:right w:w="100" w:type="dxa"/>
            </w:tcMar>
          </w:tcPr>
          <w:p w14:paraId="584F9F2D" w14:textId="77777777" w:rsidR="00C97C0E" w:rsidRDefault="00C97C0E">
            <w:pPr>
              <w:widowControl w:val="0"/>
              <w:spacing w:line="240" w:lineRule="auto"/>
              <w:rPr>
                <w:sz w:val="24"/>
                <w:szCs w:val="24"/>
                <w:highlight w:val="white"/>
              </w:rPr>
            </w:pPr>
          </w:p>
        </w:tc>
        <w:tc>
          <w:tcPr>
            <w:tcW w:w="2400" w:type="dxa"/>
            <w:tcBorders>
              <w:top w:val="nil"/>
              <w:left w:val="nil"/>
              <w:bottom w:val="nil"/>
              <w:right w:val="nil"/>
            </w:tcBorders>
            <w:tcMar>
              <w:top w:w="100" w:type="dxa"/>
              <w:left w:w="100" w:type="dxa"/>
              <w:bottom w:w="100" w:type="dxa"/>
              <w:right w:w="100" w:type="dxa"/>
            </w:tcMar>
          </w:tcPr>
          <w:p w14:paraId="019A5B91" w14:textId="77777777" w:rsidR="00C97C0E" w:rsidRDefault="00C97C0E">
            <w:pPr>
              <w:widowControl w:val="0"/>
              <w:spacing w:line="240" w:lineRule="auto"/>
              <w:rPr>
                <w:sz w:val="24"/>
                <w:szCs w:val="24"/>
                <w:highlight w:val="white"/>
              </w:rPr>
            </w:pPr>
          </w:p>
        </w:tc>
      </w:tr>
      <w:tr w:rsidR="00C97C0E" w14:paraId="7F9837C3" w14:textId="77777777">
        <w:tc>
          <w:tcPr>
            <w:tcW w:w="2385" w:type="dxa"/>
            <w:tcBorders>
              <w:top w:val="nil"/>
              <w:left w:val="nil"/>
              <w:bottom w:val="nil"/>
              <w:right w:val="nil"/>
            </w:tcBorders>
            <w:tcMar>
              <w:top w:w="100" w:type="dxa"/>
              <w:left w:w="100" w:type="dxa"/>
              <w:bottom w:w="100" w:type="dxa"/>
              <w:right w:w="100" w:type="dxa"/>
            </w:tcMar>
          </w:tcPr>
          <w:p w14:paraId="2D88A704" w14:textId="77777777" w:rsidR="00C97C0E" w:rsidRDefault="001458F9">
            <w:pPr>
              <w:widowControl w:val="0"/>
              <w:spacing w:line="240" w:lineRule="auto"/>
              <w:rPr>
                <w:sz w:val="24"/>
                <w:szCs w:val="24"/>
                <w:highlight w:val="white"/>
              </w:rPr>
            </w:pPr>
            <w:r>
              <w:rPr>
                <w:sz w:val="24"/>
                <w:szCs w:val="24"/>
                <w:highlight w:val="white"/>
              </w:rPr>
              <w:t>2000</w:t>
            </w:r>
          </w:p>
        </w:tc>
        <w:tc>
          <w:tcPr>
            <w:tcW w:w="2385" w:type="dxa"/>
            <w:tcBorders>
              <w:top w:val="nil"/>
              <w:left w:val="nil"/>
              <w:bottom w:val="nil"/>
              <w:right w:val="nil"/>
            </w:tcBorders>
            <w:tcMar>
              <w:top w:w="100" w:type="dxa"/>
              <w:left w:w="100" w:type="dxa"/>
              <w:bottom w:w="100" w:type="dxa"/>
              <w:right w:w="100" w:type="dxa"/>
            </w:tcMar>
          </w:tcPr>
          <w:p w14:paraId="6E7C200D" w14:textId="77777777" w:rsidR="00C97C0E" w:rsidRDefault="001458F9">
            <w:pPr>
              <w:widowControl w:val="0"/>
              <w:spacing w:line="240" w:lineRule="auto"/>
              <w:rPr>
                <w:sz w:val="24"/>
                <w:szCs w:val="24"/>
                <w:highlight w:val="white"/>
              </w:rPr>
            </w:pPr>
            <w:r>
              <w:rPr>
                <w:sz w:val="24"/>
                <w:szCs w:val="24"/>
                <w:highlight w:val="white"/>
              </w:rPr>
              <w:t>1,234,916</w:t>
            </w:r>
          </w:p>
        </w:tc>
        <w:tc>
          <w:tcPr>
            <w:tcW w:w="2370" w:type="dxa"/>
            <w:tcBorders>
              <w:top w:val="nil"/>
              <w:left w:val="nil"/>
              <w:bottom w:val="nil"/>
              <w:right w:val="nil"/>
            </w:tcBorders>
            <w:tcMar>
              <w:top w:w="100" w:type="dxa"/>
              <w:left w:w="100" w:type="dxa"/>
              <w:bottom w:w="100" w:type="dxa"/>
              <w:right w:w="100" w:type="dxa"/>
            </w:tcMar>
          </w:tcPr>
          <w:p w14:paraId="2AE681E1" w14:textId="77777777" w:rsidR="00C97C0E" w:rsidRDefault="001458F9">
            <w:pPr>
              <w:widowControl w:val="0"/>
              <w:spacing w:line="240" w:lineRule="auto"/>
              <w:rPr>
                <w:sz w:val="24"/>
                <w:szCs w:val="24"/>
                <w:highlight w:val="white"/>
              </w:rPr>
            </w:pPr>
            <w:r>
              <w:rPr>
                <w:sz w:val="24"/>
                <w:szCs w:val="24"/>
                <w:highlight w:val="white"/>
              </w:rPr>
              <w:t>399,407</w:t>
            </w:r>
          </w:p>
        </w:tc>
        <w:tc>
          <w:tcPr>
            <w:tcW w:w="2400" w:type="dxa"/>
            <w:tcBorders>
              <w:top w:val="nil"/>
              <w:left w:val="nil"/>
              <w:bottom w:val="nil"/>
              <w:right w:val="nil"/>
            </w:tcBorders>
            <w:tcMar>
              <w:top w:w="100" w:type="dxa"/>
              <w:left w:w="100" w:type="dxa"/>
              <w:bottom w:w="100" w:type="dxa"/>
              <w:right w:w="100" w:type="dxa"/>
            </w:tcMar>
          </w:tcPr>
          <w:p w14:paraId="68116D3A" w14:textId="77777777" w:rsidR="00C97C0E" w:rsidRDefault="001458F9">
            <w:pPr>
              <w:widowControl w:val="0"/>
              <w:spacing w:line="240" w:lineRule="auto"/>
              <w:rPr>
                <w:sz w:val="24"/>
                <w:szCs w:val="24"/>
                <w:highlight w:val="white"/>
              </w:rPr>
            </w:pPr>
            <w:r>
              <w:rPr>
                <w:sz w:val="24"/>
                <w:szCs w:val="24"/>
                <w:highlight w:val="white"/>
              </w:rPr>
              <w:t>47%</w:t>
            </w:r>
          </w:p>
        </w:tc>
      </w:tr>
      <w:tr w:rsidR="00C97C0E" w14:paraId="3E19E21F" w14:textId="77777777">
        <w:tc>
          <w:tcPr>
            <w:tcW w:w="2385" w:type="dxa"/>
            <w:tcBorders>
              <w:top w:val="nil"/>
              <w:left w:val="nil"/>
              <w:bottom w:val="nil"/>
              <w:right w:val="nil"/>
            </w:tcBorders>
            <w:tcMar>
              <w:top w:w="100" w:type="dxa"/>
              <w:left w:w="100" w:type="dxa"/>
              <w:bottom w:w="100" w:type="dxa"/>
              <w:right w:w="100" w:type="dxa"/>
            </w:tcMar>
          </w:tcPr>
          <w:p w14:paraId="0DA0310C" w14:textId="77777777" w:rsidR="00C97C0E" w:rsidRDefault="001458F9">
            <w:pPr>
              <w:widowControl w:val="0"/>
              <w:spacing w:line="240" w:lineRule="auto"/>
              <w:rPr>
                <w:sz w:val="24"/>
                <w:szCs w:val="24"/>
                <w:highlight w:val="white"/>
              </w:rPr>
            </w:pPr>
            <w:r>
              <w:rPr>
                <w:sz w:val="24"/>
                <w:szCs w:val="24"/>
                <w:highlight w:val="white"/>
              </w:rPr>
              <w:t>2010</w:t>
            </w:r>
          </w:p>
        </w:tc>
        <w:tc>
          <w:tcPr>
            <w:tcW w:w="2385" w:type="dxa"/>
            <w:tcBorders>
              <w:top w:val="nil"/>
              <w:left w:val="nil"/>
              <w:bottom w:val="nil"/>
              <w:right w:val="nil"/>
            </w:tcBorders>
            <w:tcMar>
              <w:top w:w="100" w:type="dxa"/>
              <w:left w:w="100" w:type="dxa"/>
              <w:bottom w:w="100" w:type="dxa"/>
              <w:right w:w="100" w:type="dxa"/>
            </w:tcMar>
          </w:tcPr>
          <w:p w14:paraId="558660EA" w14:textId="77777777" w:rsidR="00C97C0E" w:rsidRDefault="001458F9">
            <w:pPr>
              <w:widowControl w:val="0"/>
              <w:spacing w:line="240" w:lineRule="auto"/>
              <w:rPr>
                <w:sz w:val="24"/>
                <w:szCs w:val="24"/>
                <w:highlight w:val="white"/>
              </w:rPr>
            </w:pPr>
            <w:r>
              <w:rPr>
                <w:sz w:val="24"/>
                <w:szCs w:val="24"/>
                <w:highlight w:val="white"/>
              </w:rPr>
              <w:t>1,353,871</w:t>
            </w:r>
          </w:p>
        </w:tc>
        <w:tc>
          <w:tcPr>
            <w:tcW w:w="2370" w:type="dxa"/>
            <w:tcBorders>
              <w:top w:val="nil"/>
              <w:left w:val="nil"/>
              <w:bottom w:val="nil"/>
              <w:right w:val="nil"/>
            </w:tcBorders>
            <w:tcMar>
              <w:top w:w="100" w:type="dxa"/>
              <w:left w:w="100" w:type="dxa"/>
              <w:bottom w:w="100" w:type="dxa"/>
              <w:right w:w="100" w:type="dxa"/>
            </w:tcMar>
          </w:tcPr>
          <w:p w14:paraId="1F40DCC2" w14:textId="77777777" w:rsidR="00C97C0E" w:rsidRDefault="001458F9">
            <w:pPr>
              <w:widowControl w:val="0"/>
              <w:spacing w:line="240" w:lineRule="auto"/>
              <w:rPr>
                <w:sz w:val="24"/>
                <w:szCs w:val="24"/>
                <w:highlight w:val="white"/>
              </w:rPr>
            </w:pPr>
            <w:r>
              <w:rPr>
                <w:sz w:val="24"/>
                <w:szCs w:val="24"/>
                <w:highlight w:val="white"/>
              </w:rPr>
              <w:t>118,955</w:t>
            </w:r>
          </w:p>
        </w:tc>
        <w:tc>
          <w:tcPr>
            <w:tcW w:w="2400" w:type="dxa"/>
            <w:tcBorders>
              <w:top w:val="nil"/>
              <w:left w:val="nil"/>
              <w:bottom w:val="nil"/>
              <w:right w:val="nil"/>
            </w:tcBorders>
            <w:tcMar>
              <w:top w:w="100" w:type="dxa"/>
              <w:left w:w="100" w:type="dxa"/>
              <w:bottom w:w="100" w:type="dxa"/>
              <w:right w:w="100" w:type="dxa"/>
            </w:tcMar>
          </w:tcPr>
          <w:p w14:paraId="1661B999" w14:textId="77777777" w:rsidR="00C97C0E" w:rsidRDefault="001458F9">
            <w:pPr>
              <w:widowControl w:val="0"/>
              <w:spacing w:line="240" w:lineRule="auto"/>
              <w:rPr>
                <w:sz w:val="24"/>
                <w:szCs w:val="24"/>
                <w:highlight w:val="white"/>
              </w:rPr>
            </w:pPr>
            <w:r>
              <w:rPr>
                <w:sz w:val="24"/>
                <w:szCs w:val="24"/>
                <w:highlight w:val="white"/>
              </w:rPr>
              <w:t>9.6 %</w:t>
            </w:r>
          </w:p>
        </w:tc>
      </w:tr>
      <w:tr w:rsidR="00C97C0E" w14:paraId="2D6E5531" w14:textId="77777777">
        <w:tc>
          <w:tcPr>
            <w:tcW w:w="2385" w:type="dxa"/>
            <w:tcBorders>
              <w:top w:val="nil"/>
              <w:left w:val="nil"/>
              <w:bottom w:val="nil"/>
              <w:right w:val="nil"/>
            </w:tcBorders>
            <w:tcMar>
              <w:top w:w="100" w:type="dxa"/>
              <w:left w:w="100" w:type="dxa"/>
              <w:bottom w:w="100" w:type="dxa"/>
              <w:right w:w="100" w:type="dxa"/>
            </w:tcMar>
          </w:tcPr>
          <w:p w14:paraId="02049A4E" w14:textId="77777777" w:rsidR="00C97C0E" w:rsidRDefault="001458F9">
            <w:pPr>
              <w:widowControl w:val="0"/>
              <w:spacing w:line="240" w:lineRule="auto"/>
              <w:rPr>
                <w:sz w:val="24"/>
                <w:szCs w:val="24"/>
                <w:highlight w:val="white"/>
              </w:rPr>
            </w:pPr>
            <w:r>
              <w:rPr>
                <w:sz w:val="24"/>
                <w:szCs w:val="24"/>
                <w:highlight w:val="white"/>
              </w:rPr>
              <w:t>2020</w:t>
            </w:r>
          </w:p>
        </w:tc>
        <w:tc>
          <w:tcPr>
            <w:tcW w:w="2385" w:type="dxa"/>
            <w:tcBorders>
              <w:top w:val="nil"/>
              <w:left w:val="nil"/>
              <w:bottom w:val="nil"/>
              <w:right w:val="nil"/>
            </w:tcBorders>
            <w:tcMar>
              <w:top w:w="100" w:type="dxa"/>
              <w:left w:w="100" w:type="dxa"/>
              <w:bottom w:w="100" w:type="dxa"/>
              <w:right w:w="100" w:type="dxa"/>
            </w:tcMar>
          </w:tcPr>
          <w:p w14:paraId="05A04A0D" w14:textId="77777777" w:rsidR="00C97C0E" w:rsidRDefault="001458F9">
            <w:pPr>
              <w:widowControl w:val="0"/>
              <w:spacing w:line="240" w:lineRule="auto"/>
              <w:rPr>
                <w:sz w:val="24"/>
                <w:szCs w:val="24"/>
                <w:highlight w:val="white"/>
              </w:rPr>
            </w:pPr>
            <w:r>
              <w:rPr>
                <w:sz w:val="24"/>
                <w:szCs w:val="24"/>
                <w:highlight w:val="white"/>
              </w:rPr>
              <w:t>1,543,822</w:t>
            </w:r>
          </w:p>
        </w:tc>
        <w:tc>
          <w:tcPr>
            <w:tcW w:w="2370" w:type="dxa"/>
            <w:tcBorders>
              <w:top w:val="nil"/>
              <w:left w:val="nil"/>
              <w:bottom w:val="nil"/>
              <w:right w:val="nil"/>
            </w:tcBorders>
            <w:tcMar>
              <w:top w:w="100" w:type="dxa"/>
              <w:left w:w="100" w:type="dxa"/>
              <w:bottom w:w="100" w:type="dxa"/>
              <w:right w:w="100" w:type="dxa"/>
            </w:tcMar>
          </w:tcPr>
          <w:p w14:paraId="7145928A" w14:textId="77777777" w:rsidR="00C97C0E" w:rsidRDefault="001458F9">
            <w:pPr>
              <w:widowControl w:val="0"/>
              <w:spacing w:line="240" w:lineRule="auto"/>
              <w:rPr>
                <w:sz w:val="24"/>
                <w:szCs w:val="24"/>
                <w:highlight w:val="white"/>
              </w:rPr>
            </w:pPr>
            <w:r>
              <w:rPr>
                <w:sz w:val="24"/>
                <w:szCs w:val="24"/>
                <w:highlight w:val="white"/>
              </w:rPr>
              <w:t>189,951</w:t>
            </w:r>
          </w:p>
        </w:tc>
        <w:tc>
          <w:tcPr>
            <w:tcW w:w="2400" w:type="dxa"/>
            <w:tcBorders>
              <w:top w:val="nil"/>
              <w:left w:val="nil"/>
              <w:bottom w:val="nil"/>
              <w:right w:val="nil"/>
            </w:tcBorders>
            <w:tcMar>
              <w:top w:w="100" w:type="dxa"/>
              <w:left w:w="100" w:type="dxa"/>
              <w:bottom w:w="100" w:type="dxa"/>
              <w:right w:w="100" w:type="dxa"/>
            </w:tcMar>
          </w:tcPr>
          <w:p w14:paraId="1513A359" w14:textId="77777777" w:rsidR="00C97C0E" w:rsidRDefault="001458F9">
            <w:pPr>
              <w:widowControl w:val="0"/>
              <w:spacing w:line="240" w:lineRule="auto"/>
              <w:rPr>
                <w:sz w:val="24"/>
                <w:szCs w:val="24"/>
                <w:highlight w:val="white"/>
              </w:rPr>
            </w:pPr>
            <w:r>
              <w:rPr>
                <w:sz w:val="24"/>
                <w:szCs w:val="24"/>
                <w:highlight w:val="white"/>
              </w:rPr>
              <w:t>14 %</w:t>
            </w:r>
          </w:p>
        </w:tc>
      </w:tr>
      <w:tr w:rsidR="00C97C0E" w14:paraId="5AA85907" w14:textId="77777777">
        <w:tc>
          <w:tcPr>
            <w:tcW w:w="2385" w:type="dxa"/>
            <w:tcBorders>
              <w:top w:val="nil"/>
              <w:left w:val="nil"/>
              <w:bottom w:val="nil"/>
              <w:right w:val="nil"/>
            </w:tcBorders>
            <w:tcMar>
              <w:top w:w="100" w:type="dxa"/>
              <w:left w:w="100" w:type="dxa"/>
              <w:bottom w:w="100" w:type="dxa"/>
              <w:right w:w="100" w:type="dxa"/>
            </w:tcMar>
          </w:tcPr>
          <w:p w14:paraId="7CC6F3B1" w14:textId="77777777" w:rsidR="00C97C0E" w:rsidRDefault="001458F9">
            <w:pPr>
              <w:widowControl w:val="0"/>
              <w:spacing w:line="240" w:lineRule="auto"/>
              <w:rPr>
                <w:sz w:val="24"/>
                <w:szCs w:val="24"/>
                <w:highlight w:val="white"/>
              </w:rPr>
            </w:pPr>
            <w:r>
              <w:rPr>
                <w:sz w:val="24"/>
                <w:szCs w:val="24"/>
                <w:highlight w:val="white"/>
              </w:rPr>
              <w:t>2030</w:t>
            </w:r>
          </w:p>
        </w:tc>
        <w:tc>
          <w:tcPr>
            <w:tcW w:w="2385" w:type="dxa"/>
            <w:tcBorders>
              <w:top w:val="nil"/>
              <w:left w:val="nil"/>
              <w:bottom w:val="nil"/>
              <w:right w:val="nil"/>
            </w:tcBorders>
            <w:tcMar>
              <w:top w:w="100" w:type="dxa"/>
              <w:left w:w="100" w:type="dxa"/>
              <w:bottom w:w="100" w:type="dxa"/>
              <w:right w:w="100" w:type="dxa"/>
            </w:tcMar>
          </w:tcPr>
          <w:p w14:paraId="777FC4A9" w14:textId="77777777" w:rsidR="00C97C0E" w:rsidRDefault="001458F9">
            <w:pPr>
              <w:widowControl w:val="0"/>
              <w:spacing w:line="240" w:lineRule="auto"/>
              <w:rPr>
                <w:sz w:val="24"/>
                <w:szCs w:val="24"/>
                <w:highlight w:val="white"/>
              </w:rPr>
            </w:pPr>
            <w:r>
              <w:rPr>
                <w:sz w:val="24"/>
                <w:szCs w:val="24"/>
                <w:highlight w:val="white"/>
              </w:rPr>
              <w:t>1,766,257 (proyección)</w:t>
            </w:r>
          </w:p>
        </w:tc>
        <w:tc>
          <w:tcPr>
            <w:tcW w:w="2370" w:type="dxa"/>
            <w:tcBorders>
              <w:top w:val="nil"/>
              <w:left w:val="nil"/>
              <w:bottom w:val="nil"/>
              <w:right w:val="nil"/>
            </w:tcBorders>
            <w:tcMar>
              <w:top w:w="100" w:type="dxa"/>
              <w:left w:w="100" w:type="dxa"/>
              <w:bottom w:w="100" w:type="dxa"/>
              <w:right w:w="100" w:type="dxa"/>
            </w:tcMar>
          </w:tcPr>
          <w:p w14:paraId="7BA86EDE" w14:textId="77777777" w:rsidR="00C97C0E" w:rsidRDefault="001458F9">
            <w:pPr>
              <w:widowControl w:val="0"/>
              <w:spacing w:line="240" w:lineRule="auto"/>
              <w:rPr>
                <w:sz w:val="24"/>
                <w:szCs w:val="24"/>
                <w:highlight w:val="white"/>
              </w:rPr>
            </w:pPr>
            <w:r>
              <w:rPr>
                <w:sz w:val="24"/>
                <w:szCs w:val="24"/>
                <w:highlight w:val="white"/>
              </w:rPr>
              <w:t>222,435</w:t>
            </w:r>
          </w:p>
        </w:tc>
        <w:tc>
          <w:tcPr>
            <w:tcW w:w="2400" w:type="dxa"/>
            <w:tcBorders>
              <w:top w:val="nil"/>
              <w:left w:val="nil"/>
              <w:bottom w:val="nil"/>
              <w:right w:val="nil"/>
            </w:tcBorders>
            <w:tcMar>
              <w:top w:w="100" w:type="dxa"/>
              <w:left w:w="100" w:type="dxa"/>
              <w:bottom w:w="100" w:type="dxa"/>
              <w:right w:w="100" w:type="dxa"/>
            </w:tcMar>
          </w:tcPr>
          <w:p w14:paraId="07B23503" w14:textId="77777777" w:rsidR="00C97C0E" w:rsidRDefault="001458F9">
            <w:pPr>
              <w:widowControl w:val="0"/>
              <w:spacing w:line="240" w:lineRule="auto"/>
              <w:rPr>
                <w:sz w:val="24"/>
                <w:szCs w:val="24"/>
                <w:highlight w:val="white"/>
              </w:rPr>
            </w:pPr>
            <w:r>
              <w:rPr>
                <w:sz w:val="24"/>
                <w:szCs w:val="24"/>
                <w:highlight w:val="white"/>
              </w:rPr>
              <w:t>14 %</w:t>
            </w:r>
          </w:p>
        </w:tc>
      </w:tr>
      <w:tr w:rsidR="00C97C0E" w14:paraId="4F619E65" w14:textId="77777777">
        <w:tc>
          <w:tcPr>
            <w:tcW w:w="2385" w:type="dxa"/>
            <w:tcBorders>
              <w:top w:val="nil"/>
              <w:left w:val="nil"/>
              <w:bottom w:val="nil"/>
              <w:right w:val="nil"/>
            </w:tcBorders>
            <w:tcMar>
              <w:top w:w="100" w:type="dxa"/>
              <w:left w:w="100" w:type="dxa"/>
              <w:bottom w:w="100" w:type="dxa"/>
              <w:right w:w="100" w:type="dxa"/>
            </w:tcMar>
          </w:tcPr>
          <w:p w14:paraId="076C5071" w14:textId="77777777" w:rsidR="00C97C0E" w:rsidRDefault="001458F9">
            <w:pPr>
              <w:widowControl w:val="0"/>
              <w:spacing w:line="240" w:lineRule="auto"/>
              <w:rPr>
                <w:sz w:val="24"/>
                <w:szCs w:val="24"/>
                <w:highlight w:val="white"/>
              </w:rPr>
            </w:pPr>
            <w:r>
              <w:rPr>
                <w:sz w:val="24"/>
                <w:szCs w:val="24"/>
                <w:highlight w:val="white"/>
              </w:rPr>
              <w:t>2040</w:t>
            </w:r>
          </w:p>
        </w:tc>
        <w:tc>
          <w:tcPr>
            <w:tcW w:w="2385" w:type="dxa"/>
            <w:tcBorders>
              <w:top w:val="nil"/>
              <w:left w:val="nil"/>
              <w:bottom w:val="nil"/>
              <w:right w:val="nil"/>
            </w:tcBorders>
            <w:tcMar>
              <w:top w:w="100" w:type="dxa"/>
              <w:left w:w="100" w:type="dxa"/>
              <w:bottom w:w="100" w:type="dxa"/>
              <w:right w:w="100" w:type="dxa"/>
            </w:tcMar>
          </w:tcPr>
          <w:p w14:paraId="6156ABEE" w14:textId="77777777" w:rsidR="00C97C0E" w:rsidRDefault="001458F9">
            <w:pPr>
              <w:widowControl w:val="0"/>
              <w:spacing w:line="240" w:lineRule="auto"/>
              <w:rPr>
                <w:sz w:val="24"/>
                <w:szCs w:val="24"/>
                <w:highlight w:val="white"/>
              </w:rPr>
            </w:pPr>
            <w:r>
              <w:rPr>
                <w:sz w:val="24"/>
                <w:szCs w:val="24"/>
                <w:highlight w:val="white"/>
              </w:rPr>
              <w:t>1,935,351 (proyección)</w:t>
            </w:r>
          </w:p>
        </w:tc>
        <w:tc>
          <w:tcPr>
            <w:tcW w:w="2370" w:type="dxa"/>
            <w:tcBorders>
              <w:top w:val="nil"/>
              <w:left w:val="nil"/>
              <w:bottom w:val="nil"/>
              <w:right w:val="nil"/>
            </w:tcBorders>
            <w:tcMar>
              <w:top w:w="100" w:type="dxa"/>
              <w:left w:w="100" w:type="dxa"/>
              <w:bottom w:w="100" w:type="dxa"/>
              <w:right w:w="100" w:type="dxa"/>
            </w:tcMar>
          </w:tcPr>
          <w:p w14:paraId="550EC218" w14:textId="77777777" w:rsidR="00C97C0E" w:rsidRDefault="001458F9">
            <w:pPr>
              <w:widowControl w:val="0"/>
              <w:spacing w:line="240" w:lineRule="auto"/>
              <w:rPr>
                <w:sz w:val="24"/>
                <w:szCs w:val="24"/>
                <w:highlight w:val="white"/>
              </w:rPr>
            </w:pPr>
            <w:r>
              <w:rPr>
                <w:sz w:val="24"/>
                <w:szCs w:val="24"/>
                <w:highlight w:val="white"/>
              </w:rPr>
              <w:t>169,094</w:t>
            </w:r>
          </w:p>
        </w:tc>
        <w:tc>
          <w:tcPr>
            <w:tcW w:w="2400" w:type="dxa"/>
            <w:tcBorders>
              <w:top w:val="nil"/>
              <w:left w:val="nil"/>
              <w:bottom w:val="nil"/>
              <w:right w:val="nil"/>
            </w:tcBorders>
            <w:tcMar>
              <w:top w:w="100" w:type="dxa"/>
              <w:left w:w="100" w:type="dxa"/>
              <w:bottom w:w="100" w:type="dxa"/>
              <w:right w:w="100" w:type="dxa"/>
            </w:tcMar>
          </w:tcPr>
          <w:p w14:paraId="3238FD7E" w14:textId="77777777" w:rsidR="00C97C0E" w:rsidRDefault="001458F9">
            <w:pPr>
              <w:widowControl w:val="0"/>
              <w:spacing w:line="240" w:lineRule="auto"/>
              <w:rPr>
                <w:sz w:val="24"/>
                <w:szCs w:val="24"/>
                <w:highlight w:val="white"/>
              </w:rPr>
            </w:pPr>
            <w:r>
              <w:rPr>
                <w:sz w:val="24"/>
                <w:szCs w:val="24"/>
                <w:highlight w:val="white"/>
              </w:rPr>
              <w:t>9 %</w:t>
            </w:r>
          </w:p>
        </w:tc>
      </w:tr>
    </w:tbl>
    <w:p w14:paraId="6F065770" w14:textId="77777777" w:rsidR="00C97C0E" w:rsidRDefault="00C97C0E">
      <w:pPr>
        <w:spacing w:line="360" w:lineRule="auto"/>
        <w:ind w:left="-566"/>
        <w:jc w:val="both"/>
        <w:rPr>
          <w:sz w:val="24"/>
          <w:szCs w:val="24"/>
          <w:highlight w:val="yellow"/>
        </w:rPr>
      </w:pPr>
    </w:p>
    <w:p w14:paraId="61556037" w14:textId="77777777" w:rsidR="00C97C0E" w:rsidRDefault="001458F9">
      <w:pPr>
        <w:spacing w:line="360" w:lineRule="auto"/>
        <w:ind w:left="-566"/>
        <w:jc w:val="both"/>
        <w:rPr>
          <w:sz w:val="24"/>
          <w:szCs w:val="24"/>
          <w:highlight w:val="yellow"/>
        </w:rPr>
      </w:pPr>
      <w:r>
        <w:rPr>
          <w:sz w:val="24"/>
          <w:szCs w:val="24"/>
          <w:highlight w:val="white"/>
        </w:rPr>
        <w:t>Tabla de elaboración propia en función de los datos del sistema de Información Geográfica y Estadística de Ciudad Juárez. Como vemos el crecimiento de población en Juárez fue sobre todo en la década de los 90´s fue toda una explosión demográfica, lo que pr</w:t>
      </w:r>
      <w:r>
        <w:rPr>
          <w:sz w:val="24"/>
          <w:szCs w:val="24"/>
          <w:highlight w:val="white"/>
        </w:rPr>
        <w:t>ovocó obviamente la necesidad de proveer de agua esos 399 mil habitantes extras, no lográndolo hasta décadas posteriores.</w:t>
      </w:r>
    </w:p>
    <w:p w14:paraId="235919FD" w14:textId="77777777" w:rsidR="00C97C0E" w:rsidRDefault="00C97C0E">
      <w:pPr>
        <w:spacing w:line="360" w:lineRule="auto"/>
        <w:ind w:left="-566"/>
        <w:jc w:val="both"/>
        <w:rPr>
          <w:sz w:val="24"/>
          <w:szCs w:val="24"/>
          <w:highlight w:val="white"/>
        </w:rPr>
      </w:pPr>
    </w:p>
    <w:p w14:paraId="2C46C9FD" w14:textId="77777777" w:rsidR="00C97C0E" w:rsidRDefault="00C97C0E">
      <w:pPr>
        <w:spacing w:line="360" w:lineRule="auto"/>
        <w:ind w:left="-566"/>
        <w:jc w:val="both"/>
        <w:rPr>
          <w:sz w:val="24"/>
          <w:szCs w:val="24"/>
          <w:highlight w:val="white"/>
        </w:rPr>
      </w:pPr>
    </w:p>
    <w:p w14:paraId="32BFC8E6" w14:textId="77777777" w:rsidR="00C97C0E" w:rsidRDefault="00C97C0E">
      <w:pPr>
        <w:spacing w:line="360" w:lineRule="auto"/>
        <w:ind w:left="-566"/>
        <w:jc w:val="both"/>
        <w:rPr>
          <w:sz w:val="24"/>
          <w:szCs w:val="24"/>
          <w:highlight w:val="white"/>
        </w:rPr>
      </w:pPr>
    </w:p>
    <w:p w14:paraId="028AFF2B" w14:textId="77777777" w:rsidR="00C97C0E" w:rsidRDefault="00C97C0E">
      <w:pPr>
        <w:spacing w:line="360" w:lineRule="auto"/>
        <w:ind w:left="-566"/>
        <w:jc w:val="both"/>
        <w:rPr>
          <w:sz w:val="24"/>
          <w:szCs w:val="24"/>
          <w:highlight w:val="white"/>
        </w:rPr>
      </w:pPr>
    </w:p>
    <w:p w14:paraId="296BBF68" w14:textId="77777777" w:rsidR="00C97C0E" w:rsidRDefault="00C97C0E">
      <w:pPr>
        <w:spacing w:line="360" w:lineRule="auto"/>
        <w:ind w:left="-566"/>
        <w:jc w:val="both"/>
        <w:rPr>
          <w:sz w:val="24"/>
          <w:szCs w:val="24"/>
          <w:highlight w:val="white"/>
        </w:rPr>
      </w:pPr>
    </w:p>
    <w:p w14:paraId="259AC7C3" w14:textId="77777777" w:rsidR="00C97C0E" w:rsidRDefault="00C97C0E">
      <w:pPr>
        <w:spacing w:line="360" w:lineRule="auto"/>
        <w:ind w:left="-566"/>
        <w:jc w:val="both"/>
        <w:rPr>
          <w:sz w:val="24"/>
          <w:szCs w:val="24"/>
          <w:highlight w:val="white"/>
        </w:rPr>
      </w:pPr>
    </w:p>
    <w:p w14:paraId="3DEE3930" w14:textId="77777777" w:rsidR="00C97C0E" w:rsidRDefault="00C97C0E">
      <w:pPr>
        <w:spacing w:line="360" w:lineRule="auto"/>
        <w:ind w:left="-566"/>
        <w:jc w:val="both"/>
        <w:rPr>
          <w:sz w:val="24"/>
          <w:szCs w:val="24"/>
          <w:highlight w:val="white"/>
        </w:rPr>
      </w:pPr>
    </w:p>
    <w:p w14:paraId="7714CCDD" w14:textId="77777777" w:rsidR="00C97C0E" w:rsidRDefault="001458F9">
      <w:pPr>
        <w:spacing w:line="360" w:lineRule="auto"/>
        <w:ind w:left="-566"/>
        <w:jc w:val="both"/>
        <w:rPr>
          <w:sz w:val="24"/>
          <w:szCs w:val="24"/>
          <w:shd w:val="clear" w:color="auto" w:fill="F3F3F3"/>
        </w:rPr>
      </w:pPr>
      <w:r>
        <w:rPr>
          <w:sz w:val="24"/>
          <w:szCs w:val="24"/>
          <w:highlight w:val="white"/>
        </w:rPr>
        <w:t xml:space="preserve">Por el lado de Chihuahua buscando en su Plan De Desarrollo URBANO DE LA CIUDAD DE CHIHUAHUA VISIÓN  2040 SÉPTIMA </w:t>
      </w:r>
      <w:proofErr w:type="gramStart"/>
      <w:r>
        <w:rPr>
          <w:sz w:val="24"/>
          <w:szCs w:val="24"/>
          <w:highlight w:val="white"/>
        </w:rPr>
        <w:t>ACTUALIZACIÓN  TOMO</w:t>
      </w:r>
      <w:proofErr w:type="gramEnd"/>
      <w:r>
        <w:rPr>
          <w:sz w:val="24"/>
          <w:szCs w:val="24"/>
          <w:highlight w:val="white"/>
        </w:rPr>
        <w:t xml:space="preserve"> I tenemos las siguientes tablas: </w:t>
      </w:r>
    </w:p>
    <w:p w14:paraId="74041FBC" w14:textId="77777777" w:rsidR="00C97C0E" w:rsidRDefault="00C97C0E">
      <w:pPr>
        <w:spacing w:line="360" w:lineRule="auto"/>
        <w:ind w:left="-566"/>
        <w:jc w:val="both"/>
        <w:rPr>
          <w:sz w:val="24"/>
          <w:szCs w:val="24"/>
          <w:highlight w:val="yellow"/>
        </w:rPr>
      </w:pPr>
    </w:p>
    <w:p w14:paraId="5D426D66" w14:textId="77777777" w:rsidR="00C97C0E" w:rsidRDefault="001458F9">
      <w:pPr>
        <w:spacing w:line="360" w:lineRule="auto"/>
        <w:ind w:left="-566"/>
        <w:jc w:val="both"/>
        <w:rPr>
          <w:sz w:val="24"/>
          <w:szCs w:val="24"/>
          <w:highlight w:val="white"/>
        </w:rPr>
      </w:pPr>
      <w:r>
        <w:rPr>
          <w:noProof/>
          <w:sz w:val="24"/>
          <w:szCs w:val="24"/>
          <w:highlight w:val="white"/>
        </w:rPr>
        <w:drawing>
          <wp:inline distT="114300" distB="114300" distL="114300" distR="114300" wp14:anchorId="40505732" wp14:editId="652DED62">
            <wp:extent cx="6138863" cy="444502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138863" cy="4445029"/>
                    </a:xfrm>
                    <a:prstGeom prst="rect">
                      <a:avLst/>
                    </a:prstGeom>
                    <a:ln/>
                  </pic:spPr>
                </pic:pic>
              </a:graphicData>
            </a:graphic>
          </wp:inline>
        </w:drawing>
      </w:r>
    </w:p>
    <w:p w14:paraId="586BD6DE" w14:textId="77777777" w:rsidR="00C97C0E" w:rsidRDefault="001458F9">
      <w:pPr>
        <w:spacing w:line="360" w:lineRule="auto"/>
        <w:ind w:left="-566"/>
        <w:jc w:val="both"/>
        <w:rPr>
          <w:sz w:val="24"/>
          <w:szCs w:val="24"/>
          <w:highlight w:val="white"/>
        </w:rPr>
      </w:pPr>
      <w:r>
        <w:rPr>
          <w:sz w:val="24"/>
          <w:szCs w:val="24"/>
          <w:highlight w:val="white"/>
        </w:rPr>
        <w:t>Y tenemos además tomado del mismo documento en la página 43 la siguiente tabla:</w:t>
      </w:r>
    </w:p>
    <w:p w14:paraId="3C1EE34E" w14:textId="77777777" w:rsidR="00C97C0E" w:rsidRDefault="001458F9">
      <w:pPr>
        <w:spacing w:line="360" w:lineRule="auto"/>
        <w:ind w:left="-566"/>
        <w:jc w:val="both"/>
        <w:rPr>
          <w:sz w:val="24"/>
          <w:szCs w:val="24"/>
          <w:highlight w:val="white"/>
        </w:rPr>
      </w:pPr>
      <w:r>
        <w:rPr>
          <w:noProof/>
          <w:sz w:val="24"/>
          <w:szCs w:val="24"/>
          <w:highlight w:val="white"/>
        </w:rPr>
        <w:drawing>
          <wp:inline distT="114300" distB="114300" distL="114300" distR="114300" wp14:anchorId="2DF8A8BC" wp14:editId="376E0FDC">
            <wp:extent cx="6365724" cy="146982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65724" cy="1469827"/>
                    </a:xfrm>
                    <a:prstGeom prst="rect">
                      <a:avLst/>
                    </a:prstGeom>
                    <a:ln/>
                  </pic:spPr>
                </pic:pic>
              </a:graphicData>
            </a:graphic>
          </wp:inline>
        </w:drawing>
      </w:r>
    </w:p>
    <w:p w14:paraId="08030D51" w14:textId="77777777" w:rsidR="00C97C0E" w:rsidRDefault="00C97C0E">
      <w:pPr>
        <w:spacing w:line="360" w:lineRule="auto"/>
        <w:ind w:left="-566"/>
        <w:jc w:val="both"/>
        <w:rPr>
          <w:sz w:val="24"/>
          <w:szCs w:val="24"/>
          <w:highlight w:val="white"/>
        </w:rPr>
      </w:pPr>
    </w:p>
    <w:p w14:paraId="78229811" w14:textId="77777777" w:rsidR="00C97C0E" w:rsidRDefault="00C97C0E">
      <w:pPr>
        <w:spacing w:line="360" w:lineRule="auto"/>
        <w:ind w:left="-566"/>
        <w:jc w:val="both"/>
        <w:rPr>
          <w:sz w:val="24"/>
          <w:szCs w:val="24"/>
          <w:highlight w:val="white"/>
        </w:rPr>
      </w:pPr>
    </w:p>
    <w:p w14:paraId="6230B47E" w14:textId="77777777" w:rsidR="00C97C0E" w:rsidRDefault="00C97C0E">
      <w:pPr>
        <w:spacing w:line="360" w:lineRule="auto"/>
        <w:ind w:left="-566"/>
        <w:jc w:val="both"/>
        <w:rPr>
          <w:sz w:val="24"/>
          <w:szCs w:val="24"/>
          <w:highlight w:val="white"/>
        </w:rPr>
      </w:pPr>
    </w:p>
    <w:p w14:paraId="01892A68" w14:textId="77777777" w:rsidR="00C97C0E" w:rsidRDefault="00C97C0E">
      <w:pPr>
        <w:spacing w:line="360" w:lineRule="auto"/>
        <w:ind w:left="-566"/>
        <w:jc w:val="both"/>
        <w:rPr>
          <w:sz w:val="24"/>
          <w:szCs w:val="24"/>
          <w:highlight w:val="white"/>
        </w:rPr>
      </w:pPr>
    </w:p>
    <w:p w14:paraId="062C8917" w14:textId="77777777" w:rsidR="00C97C0E" w:rsidRDefault="00C97C0E">
      <w:pPr>
        <w:spacing w:line="360" w:lineRule="auto"/>
        <w:ind w:left="-566"/>
        <w:jc w:val="both"/>
        <w:rPr>
          <w:sz w:val="24"/>
          <w:szCs w:val="24"/>
          <w:highlight w:val="white"/>
        </w:rPr>
      </w:pPr>
    </w:p>
    <w:p w14:paraId="7593D866" w14:textId="77777777" w:rsidR="00C97C0E" w:rsidRDefault="001458F9">
      <w:pPr>
        <w:spacing w:line="360" w:lineRule="auto"/>
        <w:ind w:left="-566"/>
        <w:jc w:val="both"/>
        <w:rPr>
          <w:sz w:val="24"/>
          <w:szCs w:val="24"/>
          <w:highlight w:val="white"/>
        </w:rPr>
      </w:pPr>
      <w:r>
        <w:rPr>
          <w:sz w:val="24"/>
          <w:szCs w:val="24"/>
          <w:highlight w:val="white"/>
        </w:rPr>
        <w:t>Lo cual nos deja constancia que en tanto del 2009 al 2020 la superficie urbana (zona U)  en hectáreas aumentó un 15.51 % y en la población encontramos que del 2010 al 2020 en el centro de Población Chihuahua aumento de 809 mil 932 a 925 mil 762  habitante</w:t>
      </w:r>
      <w:r>
        <w:rPr>
          <w:sz w:val="24"/>
          <w:szCs w:val="24"/>
          <w:highlight w:val="white"/>
        </w:rPr>
        <w:t>s es una diferencia de  115 mil 830 habitantes que en porcentaje son 14.3 por ciento, entonces encontramos que parece sugerirse una correlación entre el aumento de población y la dispersión de la superficie, si usamos las cifras de incremento y dividimos l</w:t>
      </w:r>
      <w:r>
        <w:rPr>
          <w:sz w:val="24"/>
          <w:szCs w:val="24"/>
          <w:highlight w:val="white"/>
        </w:rPr>
        <w:t>os habitantes sobre las hectáreas sería la siguiente operación:</w:t>
      </w:r>
    </w:p>
    <w:p w14:paraId="43E1AA5D" w14:textId="77777777" w:rsidR="00C97C0E" w:rsidRDefault="00C97C0E">
      <w:pPr>
        <w:spacing w:line="360" w:lineRule="auto"/>
        <w:ind w:left="-566"/>
        <w:jc w:val="both"/>
        <w:rPr>
          <w:sz w:val="24"/>
          <w:szCs w:val="24"/>
          <w:highlight w:val="white"/>
        </w:rPr>
      </w:pPr>
    </w:p>
    <w:p w14:paraId="43517C30" w14:textId="77777777" w:rsidR="00C97C0E" w:rsidRDefault="001458F9">
      <w:pPr>
        <w:spacing w:line="360" w:lineRule="auto"/>
        <w:ind w:left="-566"/>
        <w:jc w:val="both"/>
        <w:rPr>
          <w:sz w:val="24"/>
          <w:szCs w:val="24"/>
          <w:highlight w:val="white"/>
        </w:rPr>
      </w:pPr>
      <m:oMath>
        <m:r>
          <w:rPr>
            <w:rFonts w:ascii="Cambria Math" w:hAnsi="Cambria Math"/>
            <w:sz w:val="24"/>
            <w:szCs w:val="24"/>
            <w:highlight w:val="white"/>
          </w:rPr>
          <m:t xml:space="preserve">115,830 </m:t>
        </m:r>
        <m:r>
          <w:rPr>
            <w:rFonts w:ascii="Cambria Math" w:hAnsi="Cambria Math"/>
            <w:sz w:val="24"/>
            <w:szCs w:val="24"/>
            <w:highlight w:val="white"/>
          </w:rPr>
          <m:t>h</m:t>
        </m:r>
        <m:r>
          <w:rPr>
            <w:rFonts w:ascii="Cambria Math" w:hAnsi="Cambria Math"/>
            <w:sz w:val="24"/>
            <w:szCs w:val="24"/>
            <w:highlight w:val="white"/>
          </w:rPr>
          <m:t>abitantes</m:t>
        </m:r>
        <m:r>
          <w:rPr>
            <w:rFonts w:ascii="Cambria Math" w:hAnsi="Cambria Math"/>
            <w:sz w:val="24"/>
            <w:szCs w:val="24"/>
            <w:highlight w:val="white"/>
          </w:rPr>
          <m:t xml:space="preserve">÷ 3,672 </m:t>
        </m:r>
        <m:r>
          <w:rPr>
            <w:rFonts w:ascii="Cambria Math" w:hAnsi="Cambria Math"/>
            <w:sz w:val="24"/>
            <w:szCs w:val="24"/>
            <w:highlight w:val="white"/>
          </w:rPr>
          <m:t>h</m:t>
        </m:r>
        <m:r>
          <w:rPr>
            <w:rFonts w:ascii="Cambria Math" w:hAnsi="Cambria Math"/>
            <w:sz w:val="24"/>
            <w:szCs w:val="24"/>
            <w:highlight w:val="white"/>
          </w:rPr>
          <m:t>ect</m:t>
        </m:r>
        <m:r>
          <w:rPr>
            <w:rFonts w:ascii="Cambria Math" w:hAnsi="Cambria Math"/>
            <w:sz w:val="24"/>
            <w:szCs w:val="24"/>
            <w:highlight w:val="white"/>
          </w:rPr>
          <m:t>á</m:t>
        </m:r>
        <m:r>
          <w:rPr>
            <w:rFonts w:ascii="Cambria Math" w:hAnsi="Cambria Math"/>
            <w:sz w:val="24"/>
            <w:szCs w:val="24"/>
            <w:highlight w:val="white"/>
          </w:rPr>
          <m:t>reas</m:t>
        </m:r>
        <m:r>
          <w:rPr>
            <w:rFonts w:ascii="Cambria Math" w:hAnsi="Cambria Math"/>
            <w:sz w:val="24"/>
            <w:szCs w:val="24"/>
            <w:highlight w:val="white"/>
          </w:rPr>
          <m:t xml:space="preserve">=31 </m:t>
        </m:r>
        <m:r>
          <w:rPr>
            <w:rFonts w:ascii="Cambria Math" w:hAnsi="Cambria Math"/>
            <w:sz w:val="24"/>
            <w:szCs w:val="24"/>
            <w:highlight w:val="white"/>
          </w:rPr>
          <m:t>h</m:t>
        </m:r>
        <m:r>
          <w:rPr>
            <w:rFonts w:ascii="Cambria Math" w:hAnsi="Cambria Math"/>
            <w:sz w:val="24"/>
            <w:szCs w:val="24"/>
            <w:highlight w:val="white"/>
          </w:rPr>
          <m:t>abitantes</m:t>
        </m:r>
        <m:r>
          <w:rPr>
            <w:rFonts w:ascii="Cambria Math" w:hAnsi="Cambria Math"/>
            <w:sz w:val="24"/>
            <w:szCs w:val="24"/>
            <w:highlight w:val="white"/>
          </w:rPr>
          <m:t xml:space="preserve"> </m:t>
        </m:r>
        <m:r>
          <w:rPr>
            <w:rFonts w:ascii="Cambria Math" w:hAnsi="Cambria Math"/>
            <w:sz w:val="24"/>
            <w:szCs w:val="24"/>
            <w:highlight w:val="white"/>
          </w:rPr>
          <m:t>por</m:t>
        </m:r>
        <m:r>
          <w:rPr>
            <w:rFonts w:ascii="Cambria Math" w:hAnsi="Cambria Math"/>
            <w:sz w:val="24"/>
            <w:szCs w:val="24"/>
            <w:highlight w:val="white"/>
          </w:rPr>
          <m:t xml:space="preserve"> h</m:t>
        </m:r>
        <m:r>
          <w:rPr>
            <w:rFonts w:ascii="Cambria Math" w:hAnsi="Cambria Math"/>
            <w:sz w:val="24"/>
            <w:szCs w:val="24"/>
            <w:highlight w:val="white"/>
          </w:rPr>
          <m:t>ect</m:t>
        </m:r>
        <m:r>
          <w:rPr>
            <w:rFonts w:ascii="Cambria Math" w:hAnsi="Cambria Math"/>
            <w:sz w:val="24"/>
            <w:szCs w:val="24"/>
            <w:highlight w:val="white"/>
          </w:rPr>
          <m:t>á</m:t>
        </m:r>
        <m:r>
          <w:rPr>
            <w:rFonts w:ascii="Cambria Math" w:hAnsi="Cambria Math"/>
            <w:sz w:val="24"/>
            <w:szCs w:val="24"/>
            <w:highlight w:val="white"/>
          </w:rPr>
          <m:t>rea</m:t>
        </m:r>
      </m:oMath>
      <w:r>
        <w:rPr>
          <w:sz w:val="24"/>
          <w:szCs w:val="24"/>
          <w:highlight w:val="white"/>
        </w:rPr>
        <w:t xml:space="preserve"> </w:t>
      </w:r>
    </w:p>
    <w:p w14:paraId="28162571" w14:textId="77777777" w:rsidR="00C97C0E" w:rsidRDefault="00C97C0E">
      <w:pPr>
        <w:spacing w:line="360" w:lineRule="auto"/>
        <w:ind w:left="-566"/>
        <w:jc w:val="both"/>
        <w:rPr>
          <w:sz w:val="24"/>
          <w:szCs w:val="24"/>
          <w:highlight w:val="white"/>
        </w:rPr>
      </w:pPr>
    </w:p>
    <w:p w14:paraId="74A71805" w14:textId="77777777" w:rsidR="00C97C0E" w:rsidRDefault="001458F9">
      <w:pPr>
        <w:spacing w:line="360" w:lineRule="auto"/>
        <w:ind w:left="-566"/>
        <w:jc w:val="both"/>
        <w:rPr>
          <w:sz w:val="24"/>
          <w:szCs w:val="24"/>
          <w:highlight w:val="white"/>
        </w:rPr>
      </w:pPr>
      <w:r>
        <w:rPr>
          <w:sz w:val="24"/>
          <w:szCs w:val="24"/>
          <w:highlight w:val="white"/>
        </w:rPr>
        <w:t xml:space="preserve">Y de esos 31 habitantes por hectárea promedio del 2010 al 2020, surge la pregunta ¿Es mucho </w:t>
      </w:r>
      <w:r>
        <w:rPr>
          <w:sz w:val="24"/>
          <w:szCs w:val="24"/>
          <w:highlight w:val="white"/>
        </w:rPr>
        <w:t xml:space="preserve">o es poco? Tomando un criterio de ONU-Hábitat se habla de que un rango entre 150 a 450 habitantes por hectárea es una densidad de población adecuada, el promedio que trae la ciudad de Chihuahua en nuestros cálculos está muy alejada de este parámetro, esto </w:t>
      </w:r>
      <w:r>
        <w:rPr>
          <w:sz w:val="24"/>
          <w:szCs w:val="24"/>
          <w:highlight w:val="white"/>
        </w:rPr>
        <w:t xml:space="preserve">por supuesto que provoca un reto en llevar el drenaje y agua potable a las nuevas viviendas desarrolladas en la década pasada. </w:t>
      </w:r>
    </w:p>
    <w:p w14:paraId="49516BF4" w14:textId="77777777" w:rsidR="00C97C0E" w:rsidRDefault="00C97C0E">
      <w:pPr>
        <w:spacing w:line="360" w:lineRule="auto"/>
        <w:ind w:left="-566"/>
        <w:jc w:val="both"/>
        <w:rPr>
          <w:sz w:val="24"/>
          <w:szCs w:val="24"/>
          <w:highlight w:val="white"/>
        </w:rPr>
      </w:pPr>
    </w:p>
    <w:p w14:paraId="53A75E75" w14:textId="77777777" w:rsidR="00C97C0E" w:rsidRDefault="001458F9">
      <w:pPr>
        <w:spacing w:line="360" w:lineRule="auto"/>
        <w:ind w:left="-566"/>
        <w:jc w:val="both"/>
        <w:rPr>
          <w:sz w:val="24"/>
          <w:szCs w:val="24"/>
          <w:highlight w:val="white"/>
        </w:rPr>
      </w:pPr>
      <w:r>
        <w:rPr>
          <w:sz w:val="24"/>
          <w:szCs w:val="24"/>
          <w:highlight w:val="white"/>
        </w:rPr>
        <w:t xml:space="preserve">Es urgente que las próximas generaciones tengan una mejor conciencia del agua y su uso además desde una perspectiva práctica y </w:t>
      </w:r>
      <w:r>
        <w:rPr>
          <w:sz w:val="24"/>
          <w:szCs w:val="24"/>
          <w:highlight w:val="white"/>
        </w:rPr>
        <w:t>política, de nada sirve que los infantes vean el ciclo del agua y la necesidad de no desperdiciar agua, si cuando sean adultos van a venir empresas a quedarse con el agua y ellos lo verán desde la indolencia, al no conocer herramientas para defender su der</w:t>
      </w:r>
      <w:r>
        <w:rPr>
          <w:sz w:val="24"/>
          <w:szCs w:val="24"/>
          <w:highlight w:val="white"/>
        </w:rPr>
        <w:t xml:space="preserve">echo al agua. </w:t>
      </w:r>
    </w:p>
    <w:p w14:paraId="56DFA125" w14:textId="77777777" w:rsidR="00C97C0E" w:rsidRDefault="00C97C0E">
      <w:pPr>
        <w:spacing w:line="360" w:lineRule="auto"/>
        <w:ind w:left="-566"/>
        <w:jc w:val="both"/>
        <w:rPr>
          <w:sz w:val="24"/>
          <w:szCs w:val="24"/>
          <w:highlight w:val="white"/>
        </w:rPr>
      </w:pPr>
    </w:p>
    <w:p w14:paraId="5C35DED5" w14:textId="77777777" w:rsidR="00C97C0E" w:rsidRDefault="001458F9">
      <w:pPr>
        <w:spacing w:line="360" w:lineRule="auto"/>
        <w:ind w:left="-566"/>
        <w:jc w:val="both"/>
        <w:rPr>
          <w:sz w:val="24"/>
          <w:szCs w:val="24"/>
          <w:highlight w:val="white"/>
        </w:rPr>
      </w:pPr>
      <w:r>
        <w:rPr>
          <w:sz w:val="24"/>
          <w:szCs w:val="24"/>
          <w:highlight w:val="white"/>
        </w:rPr>
        <w:t>El manejo del agua de la nación es un tema político económico y social. Necesitamos que además de lo que se enseñe sobre el agua en los programas académicos esto se complementa con una perspectiva más práctica en el cuidado y gestión del ag</w:t>
      </w:r>
      <w:r>
        <w:rPr>
          <w:sz w:val="24"/>
          <w:szCs w:val="24"/>
          <w:highlight w:val="white"/>
        </w:rPr>
        <w:t xml:space="preserve">ua. </w:t>
      </w:r>
    </w:p>
    <w:p w14:paraId="19B27BC8" w14:textId="77777777" w:rsidR="00C97C0E" w:rsidRDefault="00C97C0E">
      <w:pPr>
        <w:spacing w:line="360" w:lineRule="auto"/>
        <w:ind w:left="-566"/>
        <w:jc w:val="both"/>
        <w:rPr>
          <w:sz w:val="24"/>
          <w:szCs w:val="24"/>
          <w:highlight w:val="white"/>
        </w:rPr>
      </w:pPr>
    </w:p>
    <w:p w14:paraId="6F43586F" w14:textId="77777777" w:rsidR="00C97C0E" w:rsidRDefault="001458F9">
      <w:pPr>
        <w:spacing w:line="360" w:lineRule="auto"/>
        <w:ind w:left="-566"/>
        <w:jc w:val="both"/>
        <w:rPr>
          <w:sz w:val="24"/>
          <w:szCs w:val="24"/>
          <w:highlight w:val="white"/>
        </w:rPr>
      </w:pPr>
      <w:r>
        <w:rPr>
          <w:sz w:val="24"/>
          <w:szCs w:val="24"/>
          <w:highlight w:val="white"/>
        </w:rPr>
        <w:t>Hemos analizado distintas leyes y encontrado la siguiente redacción en la Ley Estatal de Educación:</w:t>
      </w:r>
    </w:p>
    <w:p w14:paraId="05A47DAF" w14:textId="77777777" w:rsidR="00C97C0E" w:rsidRDefault="00C97C0E">
      <w:pPr>
        <w:spacing w:line="360" w:lineRule="auto"/>
        <w:ind w:left="-566"/>
        <w:jc w:val="both"/>
        <w:rPr>
          <w:sz w:val="24"/>
          <w:szCs w:val="24"/>
          <w:highlight w:val="white"/>
        </w:rPr>
      </w:pPr>
    </w:p>
    <w:p w14:paraId="127650A9" w14:textId="77777777" w:rsidR="00C97C0E" w:rsidRDefault="00C97C0E">
      <w:pPr>
        <w:spacing w:line="360" w:lineRule="auto"/>
        <w:ind w:left="-566"/>
        <w:jc w:val="both"/>
        <w:rPr>
          <w:sz w:val="24"/>
          <w:szCs w:val="24"/>
          <w:highlight w:val="white"/>
        </w:rPr>
      </w:pPr>
    </w:p>
    <w:p w14:paraId="60010BB4" w14:textId="77777777" w:rsidR="00C97C0E" w:rsidRDefault="00C97C0E">
      <w:pPr>
        <w:spacing w:line="360" w:lineRule="auto"/>
        <w:ind w:left="-566"/>
        <w:jc w:val="both"/>
        <w:rPr>
          <w:sz w:val="24"/>
          <w:szCs w:val="24"/>
          <w:highlight w:val="white"/>
        </w:rPr>
      </w:pPr>
    </w:p>
    <w:p w14:paraId="232AEDF5" w14:textId="77777777" w:rsidR="00C97C0E" w:rsidRDefault="00C97C0E">
      <w:pPr>
        <w:spacing w:line="360" w:lineRule="auto"/>
        <w:ind w:left="-566"/>
        <w:jc w:val="both"/>
        <w:rPr>
          <w:sz w:val="24"/>
          <w:szCs w:val="24"/>
          <w:highlight w:val="white"/>
        </w:rPr>
      </w:pPr>
    </w:p>
    <w:p w14:paraId="40F78341" w14:textId="77777777" w:rsidR="00C97C0E" w:rsidRDefault="00C97C0E">
      <w:pPr>
        <w:spacing w:line="360" w:lineRule="auto"/>
        <w:ind w:left="-566"/>
        <w:jc w:val="both"/>
        <w:rPr>
          <w:sz w:val="24"/>
          <w:szCs w:val="24"/>
          <w:highlight w:val="white"/>
        </w:rPr>
      </w:pPr>
    </w:p>
    <w:p w14:paraId="727337BE" w14:textId="77777777" w:rsidR="00C97C0E" w:rsidRDefault="001458F9">
      <w:pPr>
        <w:spacing w:line="360" w:lineRule="auto"/>
        <w:ind w:left="-566"/>
        <w:jc w:val="both"/>
        <w:rPr>
          <w:sz w:val="24"/>
          <w:szCs w:val="24"/>
          <w:highlight w:val="white"/>
        </w:rPr>
      </w:pPr>
      <w:r>
        <w:rPr>
          <w:sz w:val="24"/>
          <w:szCs w:val="24"/>
          <w:highlight w:val="white"/>
        </w:rPr>
        <w:t>ARTÍCULO 8. La educación que impartan el Estado, los municipios, los organismos descentralizados y los particulares con autorización o reconocimiento de validez oficial de estudios tendrá, además de los fines establecidos en el segundo párrafo del artículo</w:t>
      </w:r>
      <w:r>
        <w:rPr>
          <w:sz w:val="24"/>
          <w:szCs w:val="24"/>
          <w:highlight w:val="white"/>
        </w:rPr>
        <w:t xml:space="preserve"> 3° de la Constitución Política de los Estados Unidos Mexicanos, los siguientes: </w:t>
      </w:r>
    </w:p>
    <w:p w14:paraId="492E59C7" w14:textId="77777777" w:rsidR="00C97C0E" w:rsidRDefault="00C97C0E">
      <w:pPr>
        <w:spacing w:line="360" w:lineRule="auto"/>
        <w:ind w:left="-566"/>
        <w:jc w:val="both"/>
        <w:rPr>
          <w:sz w:val="24"/>
          <w:szCs w:val="24"/>
          <w:highlight w:val="white"/>
        </w:rPr>
      </w:pPr>
    </w:p>
    <w:p w14:paraId="1236F48C" w14:textId="77777777" w:rsidR="00C97C0E" w:rsidRDefault="001458F9">
      <w:pPr>
        <w:spacing w:line="360" w:lineRule="auto"/>
        <w:ind w:left="-566"/>
        <w:jc w:val="both"/>
        <w:rPr>
          <w:sz w:val="24"/>
          <w:szCs w:val="24"/>
          <w:highlight w:val="white"/>
        </w:rPr>
      </w:pPr>
      <w:r>
        <w:rPr>
          <w:sz w:val="24"/>
          <w:szCs w:val="24"/>
          <w:highlight w:val="white"/>
        </w:rPr>
        <w:t>I a IX…</w:t>
      </w:r>
    </w:p>
    <w:p w14:paraId="61505CC0" w14:textId="77777777" w:rsidR="00C97C0E" w:rsidRDefault="00C97C0E">
      <w:pPr>
        <w:spacing w:line="360" w:lineRule="auto"/>
        <w:ind w:left="-566"/>
        <w:jc w:val="both"/>
        <w:rPr>
          <w:sz w:val="24"/>
          <w:szCs w:val="24"/>
          <w:highlight w:val="white"/>
        </w:rPr>
      </w:pPr>
    </w:p>
    <w:p w14:paraId="63030CF0" w14:textId="77777777" w:rsidR="00C97C0E" w:rsidRDefault="001458F9">
      <w:pPr>
        <w:spacing w:line="360" w:lineRule="auto"/>
        <w:ind w:left="-566"/>
        <w:jc w:val="both"/>
        <w:rPr>
          <w:sz w:val="24"/>
          <w:szCs w:val="24"/>
          <w:highlight w:val="white"/>
        </w:rPr>
      </w:pPr>
      <w:r>
        <w:rPr>
          <w:sz w:val="24"/>
          <w:szCs w:val="24"/>
          <w:highlight w:val="white"/>
        </w:rPr>
        <w:t>X. Fomentar el cuidado de la naturaleza, la valoración y preservación del medio ambiente mediante el conocimiento del desarrollo sustentable de la Entidad, propicia</w:t>
      </w:r>
      <w:r>
        <w:rPr>
          <w:sz w:val="24"/>
          <w:szCs w:val="24"/>
          <w:highlight w:val="white"/>
        </w:rPr>
        <w:t xml:space="preserve">ndo el uso racional de los recursos naturales, en especial el </w:t>
      </w:r>
      <w:r>
        <w:rPr>
          <w:b/>
          <w:sz w:val="24"/>
          <w:szCs w:val="24"/>
          <w:highlight w:val="white"/>
        </w:rPr>
        <w:t>cuidado del agua</w:t>
      </w:r>
      <w:r>
        <w:rPr>
          <w:sz w:val="24"/>
          <w:szCs w:val="24"/>
          <w:highlight w:val="white"/>
        </w:rPr>
        <w:t xml:space="preserve">, a fin de preservar el equilibrio ecológico;  </w:t>
      </w:r>
    </w:p>
    <w:p w14:paraId="07142F34" w14:textId="77777777" w:rsidR="00C97C0E" w:rsidRDefault="00C97C0E">
      <w:pPr>
        <w:spacing w:line="360" w:lineRule="auto"/>
        <w:ind w:left="-566"/>
        <w:jc w:val="both"/>
        <w:rPr>
          <w:sz w:val="24"/>
          <w:szCs w:val="24"/>
          <w:highlight w:val="white"/>
        </w:rPr>
      </w:pPr>
    </w:p>
    <w:p w14:paraId="2C639377" w14:textId="77777777" w:rsidR="00C97C0E" w:rsidRDefault="001458F9">
      <w:pPr>
        <w:spacing w:line="360" w:lineRule="auto"/>
        <w:ind w:left="-566"/>
        <w:jc w:val="both"/>
        <w:rPr>
          <w:sz w:val="24"/>
          <w:szCs w:val="24"/>
          <w:highlight w:val="white"/>
        </w:rPr>
      </w:pPr>
      <w:r>
        <w:rPr>
          <w:sz w:val="24"/>
          <w:szCs w:val="24"/>
          <w:highlight w:val="white"/>
        </w:rPr>
        <w:t xml:space="preserve">Vemos así que a nivel de fines de la educación esta idea de propiciar el uso racional del agua, fomentar pues el cuidado de la naturaleza. Creemos sin embargo que esto se puede complementar en la Sección II de la Autoridad Educativa Estatal en su artículo </w:t>
      </w:r>
      <w:r>
        <w:rPr>
          <w:sz w:val="24"/>
          <w:szCs w:val="24"/>
          <w:highlight w:val="white"/>
        </w:rPr>
        <w:t xml:space="preserve">sobre las obligaciones y </w:t>
      </w:r>
      <w:proofErr w:type="gramStart"/>
      <w:r>
        <w:rPr>
          <w:sz w:val="24"/>
          <w:szCs w:val="24"/>
          <w:highlight w:val="white"/>
        </w:rPr>
        <w:t>facultades  que</w:t>
      </w:r>
      <w:proofErr w:type="gramEnd"/>
      <w:r>
        <w:rPr>
          <w:sz w:val="24"/>
          <w:szCs w:val="24"/>
          <w:highlight w:val="white"/>
        </w:rPr>
        <w:t xml:space="preserve"> viene siendo el número 13.</w:t>
      </w:r>
    </w:p>
    <w:p w14:paraId="031D1134" w14:textId="77777777" w:rsidR="00C97C0E" w:rsidRDefault="00C97C0E">
      <w:pPr>
        <w:spacing w:line="360" w:lineRule="auto"/>
        <w:ind w:left="-566"/>
        <w:jc w:val="both"/>
        <w:rPr>
          <w:sz w:val="24"/>
          <w:szCs w:val="24"/>
          <w:highlight w:val="white"/>
        </w:rPr>
      </w:pPr>
    </w:p>
    <w:p w14:paraId="0D29AA9F" w14:textId="77777777" w:rsidR="00C97C0E" w:rsidRDefault="00C97C0E">
      <w:pPr>
        <w:spacing w:line="360" w:lineRule="auto"/>
        <w:ind w:left="-566"/>
        <w:jc w:val="both"/>
        <w:rPr>
          <w:sz w:val="24"/>
          <w:szCs w:val="24"/>
        </w:rPr>
      </w:pPr>
    </w:p>
    <w:p w14:paraId="1283481E" w14:textId="77777777" w:rsidR="00C97C0E" w:rsidRDefault="00C97C0E">
      <w:pPr>
        <w:spacing w:line="360" w:lineRule="auto"/>
        <w:ind w:left="-566"/>
        <w:jc w:val="both"/>
        <w:rPr>
          <w:sz w:val="24"/>
          <w:szCs w:val="24"/>
        </w:rPr>
      </w:pPr>
    </w:p>
    <w:p w14:paraId="517273C4" w14:textId="77777777" w:rsidR="00C97C0E" w:rsidRDefault="00C97C0E">
      <w:pPr>
        <w:spacing w:line="360" w:lineRule="auto"/>
        <w:ind w:left="-566"/>
        <w:jc w:val="both"/>
        <w:rPr>
          <w:sz w:val="24"/>
          <w:szCs w:val="24"/>
        </w:rPr>
      </w:pPr>
    </w:p>
    <w:p w14:paraId="2ECFFEBB" w14:textId="77777777" w:rsidR="00C97C0E" w:rsidRDefault="00C97C0E">
      <w:pPr>
        <w:spacing w:line="360" w:lineRule="auto"/>
        <w:ind w:left="-566"/>
        <w:jc w:val="both"/>
        <w:rPr>
          <w:sz w:val="24"/>
          <w:szCs w:val="24"/>
        </w:rPr>
      </w:pPr>
    </w:p>
    <w:p w14:paraId="7C6C29E4" w14:textId="77777777" w:rsidR="00C97C0E" w:rsidRDefault="00C97C0E">
      <w:pPr>
        <w:spacing w:line="360" w:lineRule="auto"/>
        <w:ind w:left="-566"/>
        <w:jc w:val="both"/>
        <w:rPr>
          <w:sz w:val="24"/>
          <w:szCs w:val="24"/>
        </w:rPr>
      </w:pPr>
    </w:p>
    <w:p w14:paraId="5C90077D" w14:textId="77777777" w:rsidR="00C97C0E" w:rsidRDefault="00C97C0E">
      <w:pPr>
        <w:spacing w:line="360" w:lineRule="auto"/>
        <w:ind w:left="-566"/>
        <w:jc w:val="both"/>
        <w:rPr>
          <w:sz w:val="24"/>
          <w:szCs w:val="24"/>
        </w:rPr>
      </w:pPr>
    </w:p>
    <w:p w14:paraId="1C7C2366" w14:textId="77777777" w:rsidR="00C97C0E" w:rsidRDefault="00C97C0E">
      <w:pPr>
        <w:spacing w:line="360" w:lineRule="auto"/>
        <w:ind w:left="-566"/>
        <w:jc w:val="both"/>
        <w:rPr>
          <w:sz w:val="24"/>
          <w:szCs w:val="24"/>
        </w:rPr>
      </w:pPr>
    </w:p>
    <w:p w14:paraId="6166C37D" w14:textId="77777777" w:rsidR="00C97C0E" w:rsidRDefault="00C97C0E">
      <w:pPr>
        <w:spacing w:line="360" w:lineRule="auto"/>
        <w:ind w:left="-566"/>
        <w:jc w:val="both"/>
        <w:rPr>
          <w:sz w:val="24"/>
          <w:szCs w:val="24"/>
        </w:rPr>
      </w:pPr>
    </w:p>
    <w:p w14:paraId="3E667E88" w14:textId="77777777" w:rsidR="00C97C0E" w:rsidRDefault="00C97C0E">
      <w:pPr>
        <w:spacing w:line="360" w:lineRule="auto"/>
        <w:ind w:left="-566"/>
        <w:jc w:val="both"/>
        <w:rPr>
          <w:sz w:val="24"/>
          <w:szCs w:val="24"/>
        </w:rPr>
      </w:pPr>
    </w:p>
    <w:p w14:paraId="7D11055D" w14:textId="77777777" w:rsidR="00C97C0E" w:rsidRDefault="00C97C0E">
      <w:pPr>
        <w:spacing w:line="360" w:lineRule="auto"/>
        <w:ind w:left="-566"/>
        <w:jc w:val="both"/>
        <w:rPr>
          <w:sz w:val="24"/>
          <w:szCs w:val="24"/>
        </w:rPr>
      </w:pPr>
    </w:p>
    <w:p w14:paraId="1107B873" w14:textId="77777777" w:rsidR="00C97C0E" w:rsidRDefault="00C97C0E">
      <w:pPr>
        <w:spacing w:line="360" w:lineRule="auto"/>
        <w:ind w:left="-566"/>
        <w:jc w:val="both"/>
        <w:rPr>
          <w:sz w:val="24"/>
          <w:szCs w:val="24"/>
        </w:rPr>
      </w:pPr>
    </w:p>
    <w:p w14:paraId="703BCA66" w14:textId="77777777" w:rsidR="00C97C0E" w:rsidRDefault="00C97C0E">
      <w:pPr>
        <w:spacing w:line="360" w:lineRule="auto"/>
        <w:ind w:left="-566"/>
        <w:jc w:val="both"/>
        <w:rPr>
          <w:sz w:val="24"/>
          <w:szCs w:val="24"/>
        </w:rPr>
      </w:pPr>
    </w:p>
    <w:p w14:paraId="40D094DB" w14:textId="77777777" w:rsidR="00C97C0E" w:rsidRDefault="00C97C0E">
      <w:pPr>
        <w:spacing w:line="360" w:lineRule="auto"/>
        <w:ind w:left="-566"/>
        <w:jc w:val="both"/>
        <w:rPr>
          <w:sz w:val="24"/>
          <w:szCs w:val="24"/>
        </w:rPr>
      </w:pPr>
    </w:p>
    <w:p w14:paraId="1CEB5B52" w14:textId="77777777" w:rsidR="00C97C0E" w:rsidRDefault="00C97C0E">
      <w:pPr>
        <w:spacing w:line="360" w:lineRule="auto"/>
        <w:ind w:left="-566"/>
        <w:jc w:val="both"/>
        <w:rPr>
          <w:sz w:val="24"/>
          <w:szCs w:val="24"/>
        </w:rPr>
      </w:pPr>
    </w:p>
    <w:p w14:paraId="0C1B1064" w14:textId="77777777" w:rsidR="00C97C0E" w:rsidRDefault="00C97C0E">
      <w:pPr>
        <w:spacing w:line="360" w:lineRule="auto"/>
        <w:ind w:left="-566"/>
        <w:jc w:val="both"/>
        <w:rPr>
          <w:sz w:val="24"/>
          <w:szCs w:val="24"/>
        </w:rPr>
      </w:pPr>
    </w:p>
    <w:p w14:paraId="05507744" w14:textId="77777777" w:rsidR="00C97C0E" w:rsidRDefault="00C97C0E">
      <w:pPr>
        <w:spacing w:line="360" w:lineRule="auto"/>
        <w:ind w:left="-566"/>
        <w:jc w:val="both"/>
        <w:rPr>
          <w:sz w:val="24"/>
          <w:szCs w:val="24"/>
        </w:rPr>
      </w:pPr>
    </w:p>
    <w:p w14:paraId="7AFC223F" w14:textId="77777777" w:rsidR="00C97C0E" w:rsidRDefault="001458F9">
      <w:pPr>
        <w:spacing w:line="360" w:lineRule="auto"/>
        <w:ind w:left="-566"/>
        <w:jc w:val="both"/>
        <w:rPr>
          <w:sz w:val="24"/>
          <w:szCs w:val="24"/>
        </w:rPr>
      </w:pPr>
      <w:r>
        <w:rPr>
          <w:sz w:val="24"/>
          <w:szCs w:val="24"/>
        </w:rPr>
        <w:t>Por todo lo anterior mencionado ante esta asamblea legislativa, se propone el siguiente proyecto con carácter de:</w:t>
      </w:r>
    </w:p>
    <w:p w14:paraId="35BAD415" w14:textId="77777777" w:rsidR="00C97C0E" w:rsidRDefault="00C97C0E">
      <w:pPr>
        <w:spacing w:line="360" w:lineRule="auto"/>
        <w:ind w:left="-566"/>
        <w:jc w:val="both"/>
        <w:rPr>
          <w:sz w:val="24"/>
          <w:szCs w:val="24"/>
        </w:rPr>
      </w:pPr>
    </w:p>
    <w:p w14:paraId="5B66F395" w14:textId="77777777" w:rsidR="00C97C0E" w:rsidRDefault="00C97C0E">
      <w:pPr>
        <w:spacing w:line="360" w:lineRule="auto"/>
        <w:ind w:left="-566"/>
        <w:jc w:val="both"/>
        <w:rPr>
          <w:sz w:val="24"/>
          <w:szCs w:val="24"/>
        </w:rPr>
      </w:pPr>
    </w:p>
    <w:p w14:paraId="179B7FAF" w14:textId="77777777" w:rsidR="00C97C0E" w:rsidRDefault="001458F9">
      <w:pPr>
        <w:spacing w:line="360" w:lineRule="auto"/>
        <w:ind w:left="-566"/>
        <w:jc w:val="center"/>
        <w:rPr>
          <w:b/>
          <w:sz w:val="24"/>
          <w:szCs w:val="24"/>
        </w:rPr>
      </w:pPr>
      <w:r>
        <w:rPr>
          <w:b/>
          <w:sz w:val="24"/>
          <w:szCs w:val="24"/>
        </w:rPr>
        <w:t>DECRETO:</w:t>
      </w:r>
    </w:p>
    <w:p w14:paraId="437E2D46" w14:textId="77777777" w:rsidR="00C97C0E" w:rsidRDefault="00C97C0E">
      <w:pPr>
        <w:spacing w:line="360" w:lineRule="auto"/>
        <w:ind w:left="-566"/>
        <w:rPr>
          <w:b/>
          <w:sz w:val="24"/>
          <w:szCs w:val="24"/>
        </w:rPr>
      </w:pPr>
    </w:p>
    <w:p w14:paraId="5A9BA1F5" w14:textId="77777777" w:rsidR="00C97C0E" w:rsidRDefault="00C97C0E">
      <w:pPr>
        <w:spacing w:line="360" w:lineRule="auto"/>
        <w:jc w:val="both"/>
        <w:rPr>
          <w:sz w:val="24"/>
          <w:szCs w:val="24"/>
        </w:rPr>
      </w:pPr>
    </w:p>
    <w:p w14:paraId="1FA11171" w14:textId="77777777" w:rsidR="00C97C0E" w:rsidRDefault="001458F9">
      <w:pPr>
        <w:spacing w:line="360" w:lineRule="auto"/>
        <w:ind w:left="-566"/>
        <w:jc w:val="both"/>
        <w:rPr>
          <w:b/>
          <w:sz w:val="24"/>
          <w:szCs w:val="24"/>
        </w:rPr>
      </w:pPr>
      <w:r>
        <w:rPr>
          <w:b/>
          <w:sz w:val="24"/>
          <w:szCs w:val="24"/>
        </w:rPr>
        <w:t>ARTÍCULO PRIMERO.</w:t>
      </w:r>
      <w:r>
        <w:rPr>
          <w:sz w:val="24"/>
          <w:szCs w:val="24"/>
        </w:rPr>
        <w:t xml:space="preserve">  Se adiciona la fracción LIX al </w:t>
      </w:r>
      <w:r>
        <w:rPr>
          <w:b/>
          <w:sz w:val="24"/>
          <w:szCs w:val="24"/>
          <w:highlight w:val="white"/>
        </w:rPr>
        <w:t xml:space="preserve">artículo 13 de la Ley Estatal de Educación </w:t>
      </w:r>
      <w:r>
        <w:rPr>
          <w:sz w:val="24"/>
          <w:szCs w:val="24"/>
        </w:rPr>
        <w:t>quedando de la siguiente manera:</w:t>
      </w:r>
    </w:p>
    <w:p w14:paraId="0126E2F0" w14:textId="77777777" w:rsidR="00C97C0E" w:rsidRDefault="001458F9">
      <w:pPr>
        <w:spacing w:before="240" w:after="240" w:line="360" w:lineRule="auto"/>
        <w:ind w:left="-566"/>
        <w:jc w:val="both"/>
        <w:rPr>
          <w:b/>
          <w:sz w:val="24"/>
          <w:szCs w:val="24"/>
        </w:rPr>
      </w:pPr>
      <w:r>
        <w:rPr>
          <w:b/>
          <w:sz w:val="24"/>
          <w:szCs w:val="24"/>
        </w:rPr>
        <w:t xml:space="preserve">ARTÍCULO 13. </w:t>
      </w:r>
      <w:r>
        <w:rPr>
          <w:sz w:val="24"/>
          <w:szCs w:val="24"/>
        </w:rPr>
        <w:t>Además de las atribuciones exclusivas a las que se refiere el Artículo 12 BIS, la Autoridad Educativa Estatal tiene las siguientes fac</w:t>
      </w:r>
      <w:r>
        <w:rPr>
          <w:sz w:val="24"/>
          <w:szCs w:val="24"/>
        </w:rPr>
        <w:t xml:space="preserve">ultades y obligaciones: </w:t>
      </w:r>
      <w:r>
        <w:rPr>
          <w:b/>
          <w:sz w:val="24"/>
          <w:szCs w:val="24"/>
        </w:rPr>
        <w:t>[Párrafo reformado mediante Decreto No. 401-2014 II P.O. publicado en el P.O.E. No. 22 del 15 de marzo de 2014]</w:t>
      </w:r>
    </w:p>
    <w:p w14:paraId="4BDCBE38" w14:textId="77777777" w:rsidR="00C97C0E" w:rsidRDefault="001458F9">
      <w:pPr>
        <w:spacing w:before="240" w:after="240" w:line="360" w:lineRule="auto"/>
        <w:ind w:left="-566"/>
        <w:jc w:val="both"/>
        <w:rPr>
          <w:b/>
          <w:sz w:val="24"/>
          <w:szCs w:val="24"/>
        </w:rPr>
      </w:pPr>
      <w:r>
        <w:rPr>
          <w:b/>
          <w:sz w:val="24"/>
          <w:szCs w:val="24"/>
        </w:rPr>
        <w:t xml:space="preserve">I </w:t>
      </w:r>
      <w:r>
        <w:rPr>
          <w:sz w:val="24"/>
          <w:szCs w:val="24"/>
        </w:rPr>
        <w:t>a la</w:t>
      </w:r>
      <w:r>
        <w:rPr>
          <w:b/>
          <w:sz w:val="24"/>
          <w:szCs w:val="24"/>
        </w:rPr>
        <w:t xml:space="preserve"> LVIII…</w:t>
      </w:r>
    </w:p>
    <w:p w14:paraId="6E7A4A8D" w14:textId="77777777" w:rsidR="00C97C0E" w:rsidRDefault="001458F9">
      <w:pPr>
        <w:spacing w:before="240" w:after="240" w:line="360" w:lineRule="auto"/>
        <w:ind w:left="-566"/>
        <w:jc w:val="both"/>
        <w:rPr>
          <w:b/>
          <w:sz w:val="24"/>
          <w:szCs w:val="24"/>
          <w:highlight w:val="white"/>
        </w:rPr>
      </w:pPr>
      <w:r>
        <w:rPr>
          <w:b/>
          <w:sz w:val="24"/>
          <w:szCs w:val="24"/>
        </w:rPr>
        <w:t>LXI.</w:t>
      </w:r>
      <w:r>
        <w:rPr>
          <w:rFonts w:ascii="Times New Roman" w:eastAsia="Times New Roman" w:hAnsi="Times New Roman" w:cs="Times New Roman"/>
          <w:b/>
          <w:sz w:val="14"/>
          <w:szCs w:val="14"/>
        </w:rPr>
        <w:t xml:space="preserve">  </w:t>
      </w:r>
      <w:r>
        <w:rPr>
          <w:b/>
          <w:sz w:val="24"/>
          <w:szCs w:val="24"/>
          <w:highlight w:val="white"/>
        </w:rPr>
        <w:t xml:space="preserve">Promover el aprendizaje del uso racional del agua y su defensa, cuidado y gestión </w:t>
      </w:r>
      <w:proofErr w:type="gramStart"/>
      <w:r>
        <w:rPr>
          <w:b/>
          <w:sz w:val="24"/>
          <w:szCs w:val="24"/>
          <w:highlight w:val="white"/>
        </w:rPr>
        <w:t>sustentable ,</w:t>
      </w:r>
      <w:proofErr w:type="gramEnd"/>
      <w:r>
        <w:rPr>
          <w:b/>
          <w:sz w:val="24"/>
          <w:szCs w:val="24"/>
          <w:highlight w:val="white"/>
        </w:rPr>
        <w:t xml:space="preserve"> tant</w:t>
      </w:r>
      <w:r>
        <w:rPr>
          <w:b/>
          <w:sz w:val="24"/>
          <w:szCs w:val="24"/>
          <w:highlight w:val="white"/>
        </w:rPr>
        <w:t>o a nivel individual, como por el sector público y el sector privado, por lo cual se deberá impulsar en toda la educación que se imparte en el Estado;</w:t>
      </w:r>
      <w:r>
        <w:rPr>
          <w:rFonts w:ascii="Times New Roman" w:eastAsia="Times New Roman" w:hAnsi="Times New Roman" w:cs="Times New Roman"/>
          <w:b/>
          <w:sz w:val="14"/>
          <w:szCs w:val="14"/>
          <w:highlight w:val="white"/>
        </w:rPr>
        <w:t xml:space="preserve"> </w:t>
      </w:r>
    </w:p>
    <w:p w14:paraId="648AF137" w14:textId="77777777" w:rsidR="00C97C0E" w:rsidRDefault="00C97C0E">
      <w:pPr>
        <w:spacing w:line="360" w:lineRule="auto"/>
        <w:ind w:left="-566"/>
        <w:jc w:val="both"/>
        <w:rPr>
          <w:sz w:val="24"/>
          <w:szCs w:val="24"/>
        </w:rPr>
      </w:pPr>
    </w:p>
    <w:p w14:paraId="4154BDB2" w14:textId="77777777" w:rsidR="00C97C0E" w:rsidRDefault="001458F9">
      <w:pPr>
        <w:spacing w:after="160" w:line="256" w:lineRule="auto"/>
        <w:ind w:left="-566"/>
        <w:jc w:val="center"/>
        <w:rPr>
          <w:b/>
          <w:sz w:val="24"/>
          <w:szCs w:val="24"/>
        </w:rPr>
      </w:pPr>
      <w:r>
        <w:rPr>
          <w:b/>
          <w:sz w:val="24"/>
          <w:szCs w:val="24"/>
        </w:rPr>
        <w:t xml:space="preserve">TRANSITORIOS: </w:t>
      </w:r>
    </w:p>
    <w:p w14:paraId="6AFE3306" w14:textId="77777777" w:rsidR="00C97C0E" w:rsidRDefault="00C97C0E">
      <w:pPr>
        <w:spacing w:after="160" w:line="256" w:lineRule="auto"/>
        <w:ind w:left="-566"/>
        <w:jc w:val="both"/>
        <w:rPr>
          <w:b/>
          <w:sz w:val="24"/>
          <w:szCs w:val="24"/>
        </w:rPr>
      </w:pPr>
    </w:p>
    <w:p w14:paraId="34F85375" w14:textId="77777777" w:rsidR="00C97C0E" w:rsidRDefault="001458F9">
      <w:pPr>
        <w:spacing w:after="160" w:line="256" w:lineRule="auto"/>
        <w:ind w:left="-566"/>
        <w:jc w:val="both"/>
        <w:rPr>
          <w:b/>
          <w:sz w:val="24"/>
          <w:szCs w:val="24"/>
        </w:rPr>
      </w:pPr>
      <w:r>
        <w:rPr>
          <w:b/>
          <w:sz w:val="24"/>
          <w:szCs w:val="24"/>
        </w:rPr>
        <w:t xml:space="preserve">PRIMERO. – </w:t>
      </w:r>
      <w:r>
        <w:rPr>
          <w:sz w:val="24"/>
          <w:szCs w:val="24"/>
        </w:rPr>
        <w:t>El presente decreto entrará en vigor al día siguiente de su publicación en e</w:t>
      </w:r>
      <w:r>
        <w:rPr>
          <w:sz w:val="24"/>
          <w:szCs w:val="24"/>
        </w:rPr>
        <w:t xml:space="preserve">l Periódico Oficial del Estado de Chihuahua. </w:t>
      </w:r>
    </w:p>
    <w:p w14:paraId="35A68719" w14:textId="77777777" w:rsidR="00C97C0E" w:rsidRDefault="001458F9">
      <w:pPr>
        <w:spacing w:after="160" w:line="256" w:lineRule="auto"/>
        <w:ind w:left="-566"/>
        <w:jc w:val="both"/>
        <w:rPr>
          <w:b/>
          <w:sz w:val="24"/>
          <w:szCs w:val="24"/>
        </w:rPr>
      </w:pPr>
      <w:r>
        <w:rPr>
          <w:b/>
          <w:sz w:val="24"/>
          <w:szCs w:val="24"/>
        </w:rPr>
        <w:t xml:space="preserve">ECONÓMICO. - </w:t>
      </w:r>
      <w:r>
        <w:rPr>
          <w:sz w:val="24"/>
          <w:szCs w:val="24"/>
        </w:rPr>
        <w:t>Aprobado que sea, túrnese a la Secretaría para que elabore la minuta de Decreto correspondiente.</w:t>
      </w:r>
    </w:p>
    <w:p w14:paraId="50998A85" w14:textId="77777777" w:rsidR="00C97C0E" w:rsidRDefault="001458F9">
      <w:pPr>
        <w:spacing w:after="160" w:line="256" w:lineRule="auto"/>
        <w:ind w:left="-566"/>
        <w:jc w:val="both"/>
        <w:rPr>
          <w:sz w:val="24"/>
          <w:szCs w:val="24"/>
        </w:rPr>
      </w:pPr>
      <w:r>
        <w:rPr>
          <w:b/>
          <w:sz w:val="24"/>
          <w:szCs w:val="24"/>
        </w:rPr>
        <w:t xml:space="preserve">DADO. - </w:t>
      </w:r>
      <w:r>
        <w:rPr>
          <w:sz w:val="24"/>
          <w:szCs w:val="24"/>
        </w:rPr>
        <w:t>Oficialía de Partes</w:t>
      </w:r>
      <w:r>
        <w:rPr>
          <w:b/>
          <w:sz w:val="24"/>
          <w:szCs w:val="24"/>
        </w:rPr>
        <w:t xml:space="preserve"> </w:t>
      </w:r>
      <w:r>
        <w:rPr>
          <w:sz w:val="24"/>
          <w:szCs w:val="24"/>
        </w:rPr>
        <w:t xml:space="preserve">a los </w:t>
      </w:r>
      <w:r>
        <w:rPr>
          <w:sz w:val="24"/>
          <w:szCs w:val="24"/>
          <w:highlight w:val="white"/>
        </w:rPr>
        <w:t>siete</w:t>
      </w:r>
      <w:r>
        <w:rPr>
          <w:sz w:val="24"/>
          <w:szCs w:val="24"/>
        </w:rPr>
        <w:t xml:space="preserve"> días del mes de agosto del año dos mil veinticinco.</w:t>
      </w:r>
    </w:p>
    <w:p w14:paraId="2D63F240" w14:textId="77777777" w:rsidR="00C97C0E" w:rsidRDefault="00C97C0E">
      <w:pPr>
        <w:spacing w:line="360" w:lineRule="auto"/>
        <w:ind w:left="-566"/>
        <w:jc w:val="both"/>
        <w:rPr>
          <w:sz w:val="24"/>
          <w:szCs w:val="24"/>
        </w:rPr>
      </w:pPr>
    </w:p>
    <w:p w14:paraId="6E51443C" w14:textId="77777777" w:rsidR="00C97C0E" w:rsidRDefault="00C97C0E">
      <w:pPr>
        <w:spacing w:line="360" w:lineRule="auto"/>
        <w:ind w:left="-566"/>
        <w:jc w:val="center"/>
        <w:rPr>
          <w:b/>
          <w:sz w:val="24"/>
          <w:szCs w:val="24"/>
        </w:rPr>
      </w:pPr>
    </w:p>
    <w:p w14:paraId="3EB39A79" w14:textId="77777777" w:rsidR="00C97C0E" w:rsidRDefault="00C97C0E">
      <w:pPr>
        <w:spacing w:after="160" w:line="256" w:lineRule="auto"/>
        <w:ind w:left="-566"/>
        <w:jc w:val="both"/>
        <w:rPr>
          <w:sz w:val="24"/>
          <w:szCs w:val="24"/>
        </w:rPr>
      </w:pPr>
    </w:p>
    <w:p w14:paraId="0B39E45C" w14:textId="77777777" w:rsidR="00C97C0E" w:rsidRDefault="00C97C0E">
      <w:pPr>
        <w:spacing w:after="160" w:line="256" w:lineRule="auto"/>
        <w:ind w:left="-566"/>
        <w:jc w:val="both"/>
        <w:rPr>
          <w:sz w:val="24"/>
          <w:szCs w:val="24"/>
        </w:rPr>
      </w:pPr>
    </w:p>
    <w:p w14:paraId="46FA4D14" w14:textId="77777777" w:rsidR="00C97C0E" w:rsidRDefault="001458F9">
      <w:pPr>
        <w:spacing w:after="160" w:line="256" w:lineRule="auto"/>
        <w:jc w:val="center"/>
        <w:rPr>
          <w:b/>
          <w:sz w:val="24"/>
          <w:szCs w:val="24"/>
        </w:rPr>
      </w:pPr>
      <w:r>
        <w:rPr>
          <w:b/>
          <w:sz w:val="24"/>
          <w:szCs w:val="24"/>
        </w:rPr>
        <w:t>ATENTAMENTE:</w:t>
      </w:r>
    </w:p>
    <w:p w14:paraId="0B6BBFD3" w14:textId="77777777" w:rsidR="00C97C0E" w:rsidRDefault="00C97C0E">
      <w:pPr>
        <w:spacing w:after="160" w:line="256" w:lineRule="auto"/>
        <w:jc w:val="center"/>
        <w:rPr>
          <w:b/>
          <w:sz w:val="24"/>
          <w:szCs w:val="24"/>
        </w:rPr>
      </w:pPr>
    </w:p>
    <w:p w14:paraId="3FAAC709" w14:textId="77777777" w:rsidR="00C97C0E" w:rsidRDefault="00C97C0E">
      <w:pPr>
        <w:spacing w:after="160" w:line="256" w:lineRule="auto"/>
        <w:jc w:val="center"/>
        <w:rPr>
          <w:b/>
          <w:sz w:val="24"/>
          <w:szCs w:val="24"/>
        </w:rPr>
      </w:pPr>
    </w:p>
    <w:p w14:paraId="15A285C1" w14:textId="77777777" w:rsidR="00C97C0E" w:rsidRDefault="00C97C0E">
      <w:pPr>
        <w:spacing w:after="160" w:line="256" w:lineRule="auto"/>
        <w:jc w:val="center"/>
        <w:rPr>
          <w:b/>
          <w:sz w:val="24"/>
          <w:szCs w:val="24"/>
        </w:rPr>
      </w:pPr>
    </w:p>
    <w:p w14:paraId="16F1FCA8" w14:textId="77777777" w:rsidR="00C97C0E" w:rsidRDefault="00C97C0E">
      <w:pPr>
        <w:spacing w:after="160" w:line="256" w:lineRule="auto"/>
        <w:jc w:val="center"/>
        <w:rPr>
          <w:b/>
          <w:sz w:val="24"/>
          <w:szCs w:val="24"/>
        </w:rPr>
      </w:pPr>
    </w:p>
    <w:p w14:paraId="5C766DB4" w14:textId="77777777" w:rsidR="00C97C0E" w:rsidRDefault="001458F9">
      <w:pPr>
        <w:widowControl w:val="0"/>
        <w:spacing w:line="240" w:lineRule="auto"/>
        <w:jc w:val="center"/>
        <w:rPr>
          <w:b/>
          <w:sz w:val="26"/>
          <w:szCs w:val="26"/>
        </w:rPr>
      </w:pPr>
      <w:proofErr w:type="spellStart"/>
      <w:r>
        <w:rPr>
          <w:b/>
          <w:sz w:val="26"/>
          <w:szCs w:val="26"/>
        </w:rPr>
        <w:t>Dip</w:t>
      </w:r>
      <w:proofErr w:type="spellEnd"/>
      <w:r>
        <w:rPr>
          <w:b/>
          <w:sz w:val="26"/>
          <w:szCs w:val="26"/>
        </w:rPr>
        <w:t>. Magdalena Rentería Pérez</w:t>
      </w:r>
    </w:p>
    <w:p w14:paraId="465B86D4" w14:textId="77777777" w:rsidR="00C97C0E" w:rsidRDefault="00C97C0E"/>
    <w:sectPr w:rsidR="00C97C0E">
      <w:footerReference w:type="default" r:id="rId8"/>
      <w:footerReference w:type="first" r:id="rId9"/>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C269" w14:textId="77777777" w:rsidR="00000000" w:rsidRDefault="001458F9">
      <w:pPr>
        <w:spacing w:line="240" w:lineRule="auto"/>
      </w:pPr>
      <w:r>
        <w:separator/>
      </w:r>
    </w:p>
  </w:endnote>
  <w:endnote w:type="continuationSeparator" w:id="0">
    <w:p w14:paraId="23C9804B" w14:textId="77777777" w:rsidR="00000000" w:rsidRDefault="00145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DDA6" w14:textId="77777777" w:rsidR="00C97C0E" w:rsidRDefault="001458F9">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C50A" w14:textId="77777777" w:rsidR="00C97C0E" w:rsidRDefault="00C97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436A" w14:textId="77777777" w:rsidR="00000000" w:rsidRDefault="001458F9">
      <w:pPr>
        <w:spacing w:line="240" w:lineRule="auto"/>
      </w:pPr>
      <w:r>
        <w:separator/>
      </w:r>
    </w:p>
  </w:footnote>
  <w:footnote w:type="continuationSeparator" w:id="0">
    <w:p w14:paraId="7D130EF2" w14:textId="77777777" w:rsidR="00000000" w:rsidRDefault="001458F9">
      <w:pPr>
        <w:spacing w:line="240" w:lineRule="auto"/>
      </w:pPr>
      <w:r>
        <w:continuationSeparator/>
      </w:r>
    </w:p>
  </w:footnote>
  <w:footnote w:id="1">
    <w:p w14:paraId="63C2D100" w14:textId="77777777" w:rsidR="00C97C0E" w:rsidRDefault="001458F9">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CONAGUA / Acuíferos Chihuahua</w:t>
        </w:r>
      </w:hyperlink>
    </w:p>
  </w:footnote>
  <w:footnote w:id="2">
    <w:p w14:paraId="43D8CC9C" w14:textId="77777777" w:rsidR="00C97C0E" w:rsidRDefault="001458F9">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Méx</w:t>
        </w:r>
        <w:r>
          <w:rPr>
            <w:color w:val="1155CC"/>
            <w:sz w:val="20"/>
            <w:szCs w:val="20"/>
            <w:u w:val="single"/>
          </w:rPr>
          <w:t>ico, segundo exportador mundial de nuez pecanera sin cáscara | Secretaría de Agricultura y Desarrollo Rural | Gobierno | gob.mx</w:t>
        </w:r>
      </w:hyperlink>
    </w:p>
  </w:footnote>
  <w:footnote w:id="3">
    <w:p w14:paraId="6F2E4DD1" w14:textId="77777777" w:rsidR="00C97C0E" w:rsidRDefault="001458F9">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 xml:space="preserve">Sistema de Información Geográfica y Estadística de </w:t>
        </w:r>
        <w:r>
          <w:rPr>
            <w:color w:val="1155CC"/>
            <w:sz w:val="20"/>
            <w:szCs w:val="20"/>
            <w:u w:val="single"/>
          </w:rPr>
          <w:t>Ciudad Juárez</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0E"/>
    <w:rsid w:val="001458F9"/>
    <w:rsid w:val="00C97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AC62"/>
  <w15:docId w15:val="{6B01B3F8-65AD-4C20-B3DD-3E665A4B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mip.info/sigem/estadistica_tema.php?tema=7" TargetMode="External"/><Relationship Id="rId2" Type="http://schemas.openxmlformats.org/officeDocument/2006/relationships/hyperlink" Target="https://www.gob.mx/agricultura/prensa/mexico-segundo-exportador-mundial-de-nuez-pecanera-sin-cascara?idiom=es" TargetMode="External"/><Relationship Id="rId1" Type="http://schemas.openxmlformats.org/officeDocument/2006/relationships/hyperlink" Target="https://sigagis.conagua.gob.mx/gas1/sections/Edos/chihuahua/chihuahu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1359</Words>
  <Characters>7479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2025-09-05T18:09:00Z</dcterms:created>
  <dcterms:modified xsi:type="dcterms:W3CDTF">2025-09-05T18:09:00Z</dcterms:modified>
</cp:coreProperties>
</file>