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17C1" w14:textId="77777777" w:rsidR="009F6CBD" w:rsidRPr="00972CFB" w:rsidRDefault="007A5A95">
      <w:pPr>
        <w:pStyle w:val="Textoindependiente"/>
        <w:ind w:left="117"/>
        <w:jc w:val="left"/>
        <w:rPr>
          <w:rFonts w:ascii="Arial" w:hAnsi="Arial" w:cs="Arial"/>
          <w:sz w:val="24"/>
          <w:szCs w:val="24"/>
        </w:rPr>
      </w:pPr>
      <w:bookmarkStart w:id="0" w:name="_Hlk206400082"/>
      <w:r w:rsidRPr="00972CF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A7A19C" wp14:editId="45EFDA5A">
            <wp:extent cx="1904238" cy="1904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238" cy="19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E8AE" w14:textId="77777777" w:rsidR="009F6CBD" w:rsidRPr="00972CFB" w:rsidRDefault="009F6CBD">
      <w:pPr>
        <w:pStyle w:val="Textoindependiente"/>
        <w:spacing w:before="96"/>
        <w:ind w:left="0"/>
        <w:jc w:val="left"/>
        <w:rPr>
          <w:rFonts w:ascii="Arial" w:hAnsi="Arial" w:cs="Arial"/>
          <w:sz w:val="24"/>
          <w:szCs w:val="24"/>
        </w:rPr>
      </w:pPr>
    </w:p>
    <w:p w14:paraId="41A04370" w14:textId="4A61D1FC" w:rsidR="009F6CBD" w:rsidRPr="00972CFB" w:rsidRDefault="002F330D" w:rsidP="002F330D">
      <w:pPr>
        <w:ind w:left="732"/>
        <w:rPr>
          <w:rFonts w:ascii="Arial" w:hAnsi="Arial" w:cs="Arial"/>
          <w:b/>
          <w:sz w:val="24"/>
          <w:szCs w:val="24"/>
        </w:rPr>
      </w:pPr>
      <w:r w:rsidRPr="00972CFB">
        <w:rPr>
          <w:rFonts w:ascii="Arial" w:hAnsi="Arial" w:cs="Arial"/>
          <w:b/>
          <w:spacing w:val="-4"/>
          <w:sz w:val="24"/>
          <w:szCs w:val="24"/>
        </w:rPr>
        <w:t>DIPUTADA</w:t>
      </w:r>
      <w:r w:rsidRPr="00972CFB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ELIZABETH</w:t>
      </w:r>
      <w:r w:rsidRPr="00972CFB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GUZMÁN</w:t>
      </w:r>
      <w:r w:rsidRPr="00972CFB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ARGUETA</w:t>
      </w:r>
    </w:p>
    <w:p w14:paraId="2B6367F0" w14:textId="02015FE5" w:rsidR="002F330D" w:rsidRDefault="002F330D" w:rsidP="002F330D">
      <w:pPr>
        <w:spacing w:line="314" w:lineRule="auto"/>
        <w:ind w:left="732" w:right="3265"/>
        <w:rPr>
          <w:rFonts w:ascii="Arial" w:hAnsi="Arial" w:cs="Arial"/>
          <w:b/>
          <w:spacing w:val="-4"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 xml:space="preserve">PRESIDENTA DEL H. CONGRESO DEL ESTADO </w:t>
      </w:r>
    </w:p>
    <w:p w14:paraId="3C480391" w14:textId="75EFC19B" w:rsidR="009F6CBD" w:rsidRPr="00972CFB" w:rsidRDefault="002F330D" w:rsidP="002F330D">
      <w:pPr>
        <w:spacing w:line="314" w:lineRule="auto"/>
        <w:ind w:left="732" w:right="3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</w:t>
      </w:r>
      <w:r w:rsidRPr="00972CF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-</w:t>
      </w:r>
    </w:p>
    <w:p w14:paraId="31BDB063" w14:textId="77777777" w:rsidR="009F6CBD" w:rsidRPr="00972CFB" w:rsidRDefault="007A5A95">
      <w:pPr>
        <w:spacing w:before="206" w:line="218" w:lineRule="auto"/>
        <w:ind w:left="732" w:right="37"/>
        <w:jc w:val="both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 xml:space="preserve">Quien suscribe, </w:t>
      </w:r>
      <w:r w:rsidRPr="00972CFB">
        <w:rPr>
          <w:rFonts w:ascii="Arial" w:hAnsi="Arial" w:cs="Arial"/>
          <w:b/>
          <w:sz w:val="24"/>
          <w:szCs w:val="24"/>
        </w:rPr>
        <w:t>Brenda Francisca Ríos Prieto</w:t>
      </w:r>
      <w:r w:rsidRPr="00972CFB">
        <w:rPr>
          <w:rFonts w:ascii="Arial" w:hAnsi="Arial" w:cs="Arial"/>
          <w:sz w:val="24"/>
          <w:szCs w:val="24"/>
        </w:rPr>
        <w:t>, en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mi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carácter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Diputada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integrante de la Sexagésima Octava Legislatura, y del Grupo Parlamentario de MORENA, con fundamento en lo dispuesto en los artículos 64 fracciones I y II, y 68 fracción I de la Constitución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Política</w:t>
      </w:r>
      <w:r w:rsidRPr="00972CF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Estado</w:t>
      </w:r>
      <w:r w:rsidRPr="00972CF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Chihuahua;</w:t>
      </w:r>
      <w:r w:rsidRPr="00972CF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artículos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167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fracción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I,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169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174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 Ley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Orgánica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Poder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Legislativo;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así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como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los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numerales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75,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76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77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Reglamento Interior y de Prácticas Parlamentarias, comparezco ante esta Honorable Soberanía a efecto de presentar la siguiente: </w:t>
      </w:r>
      <w:r w:rsidRPr="00972CFB">
        <w:rPr>
          <w:rFonts w:ascii="Arial" w:hAnsi="Arial" w:cs="Arial"/>
          <w:b/>
          <w:sz w:val="24"/>
          <w:szCs w:val="24"/>
        </w:rPr>
        <w:t xml:space="preserve">PROPOSICIÓN CON CARÁCTER DE PUNTO </w:t>
      </w:r>
      <w:r w:rsidRPr="00972CFB">
        <w:rPr>
          <w:rFonts w:ascii="Arial" w:hAnsi="Arial" w:cs="Arial"/>
          <w:b/>
          <w:spacing w:val="-4"/>
          <w:sz w:val="24"/>
          <w:szCs w:val="24"/>
        </w:rPr>
        <w:t>DE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ACUERDO,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A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FIN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DE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CITAR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A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COMPARECER,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ANTE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>LAS</w:t>
      </w:r>
      <w:r w:rsidRPr="00972CF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4"/>
          <w:sz w:val="24"/>
          <w:szCs w:val="24"/>
        </w:rPr>
        <w:t xml:space="preserve">COMISIONES </w:t>
      </w:r>
      <w:r w:rsidRPr="00972CFB">
        <w:rPr>
          <w:rFonts w:ascii="Arial" w:hAnsi="Arial" w:cs="Arial"/>
          <w:b/>
          <w:sz w:val="24"/>
          <w:szCs w:val="24"/>
        </w:rPr>
        <w:t>UNIDAS CONDUCENTES, A LAS TITULARES DEL INSTITUTO MUNICIPAL DE PLANEACIÓN Y DE LA DIRECCIÓN DE DESARROLLO URBANO</w:t>
      </w:r>
      <w:r w:rsidRPr="00972CF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Y</w:t>
      </w:r>
      <w:r w:rsidRPr="00972C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ECOLOGÍA</w:t>
      </w:r>
      <w:r w:rsidRPr="00972C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DEL</w:t>
      </w:r>
      <w:r w:rsidRPr="00972C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MUNICIPIO</w:t>
      </w:r>
      <w:r w:rsidRPr="00972CF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DE</w:t>
      </w:r>
      <w:r w:rsidRPr="00972C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CHIHUAHUA,</w:t>
      </w:r>
      <w:r w:rsidRPr="00972C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EN</w:t>
      </w:r>
      <w:r w:rsidRPr="00972C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>VIRTUD</w:t>
      </w:r>
      <w:r w:rsidRPr="00972CF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z w:val="24"/>
          <w:szCs w:val="24"/>
        </w:rPr>
        <w:t xml:space="preserve">DE SUS DECLARACIONES PÚBLICAS SOBRE LA FALTA DE PERMISOS Y </w:t>
      </w:r>
      <w:r w:rsidRPr="00972CFB">
        <w:rPr>
          <w:rFonts w:ascii="Arial" w:hAnsi="Arial" w:cs="Arial"/>
          <w:b/>
          <w:spacing w:val="-2"/>
          <w:sz w:val="24"/>
          <w:szCs w:val="24"/>
        </w:rPr>
        <w:t>RIESGOS URBANOS DETECTADOS EN LA CAPITAL DEL ESTADO,</w:t>
      </w:r>
      <w:r w:rsidRPr="00972C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al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tenor</w:t>
      </w:r>
    </w:p>
    <w:p w14:paraId="55249038" w14:textId="77777777" w:rsidR="009F6CBD" w:rsidRPr="00972CFB" w:rsidRDefault="007A5A95">
      <w:pPr>
        <w:pStyle w:val="Textoindependiente"/>
        <w:spacing w:line="269" w:lineRule="exact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pacing w:val="-6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6"/>
          <w:sz w:val="24"/>
          <w:szCs w:val="24"/>
        </w:rPr>
        <w:t>la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6"/>
          <w:sz w:val="24"/>
          <w:szCs w:val="24"/>
        </w:rPr>
        <w:t>siguiente:</w:t>
      </w:r>
    </w:p>
    <w:p w14:paraId="76BD8E68" w14:textId="54570768" w:rsidR="009F6CBD" w:rsidRPr="00972CFB" w:rsidRDefault="00972CFB">
      <w:pPr>
        <w:pStyle w:val="Ttulo1"/>
        <w:spacing w:before="394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pacing w:val="-4"/>
          <w:sz w:val="24"/>
          <w:szCs w:val="24"/>
        </w:rPr>
        <w:t>EXPOSICIÓN</w:t>
      </w:r>
      <w:r w:rsidRPr="00972CFB">
        <w:rPr>
          <w:rFonts w:ascii="Arial" w:hAnsi="Arial" w:cs="Arial"/>
          <w:spacing w:val="-2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DE</w:t>
      </w:r>
      <w:r w:rsidRPr="00972CFB">
        <w:rPr>
          <w:rFonts w:ascii="Arial" w:hAnsi="Arial" w:cs="Arial"/>
          <w:spacing w:val="-1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MOTIVOS</w:t>
      </w:r>
    </w:p>
    <w:p w14:paraId="610D125B" w14:textId="77777777" w:rsidR="009F6CBD" w:rsidRPr="00972CFB" w:rsidRDefault="007A5A95">
      <w:pPr>
        <w:pStyle w:val="Prrafodelista"/>
        <w:numPr>
          <w:ilvl w:val="0"/>
          <w:numId w:val="1"/>
        </w:numPr>
        <w:tabs>
          <w:tab w:val="left" w:pos="996"/>
        </w:tabs>
        <w:spacing w:before="333"/>
        <w:ind w:hanging="264"/>
        <w:rPr>
          <w:rFonts w:ascii="Arial" w:hAnsi="Arial" w:cs="Arial"/>
          <w:b/>
          <w:i/>
          <w:sz w:val="24"/>
          <w:szCs w:val="24"/>
        </w:rPr>
      </w:pPr>
      <w:bookmarkStart w:id="1" w:name="I._Antecedentes_"/>
      <w:bookmarkEnd w:id="1"/>
      <w:r w:rsidRPr="00972CFB">
        <w:rPr>
          <w:rFonts w:ascii="Arial" w:hAnsi="Arial" w:cs="Arial"/>
          <w:b/>
          <w:i/>
          <w:spacing w:val="-2"/>
          <w:sz w:val="24"/>
          <w:szCs w:val="24"/>
        </w:rPr>
        <w:t>Antecedentes</w:t>
      </w:r>
    </w:p>
    <w:p w14:paraId="4D862086" w14:textId="77777777" w:rsidR="009F6CBD" w:rsidRPr="00972CFB" w:rsidRDefault="007A5A95">
      <w:pPr>
        <w:pStyle w:val="Textoindependiente"/>
        <w:spacing w:before="284" w:line="271" w:lineRule="auto"/>
        <w:ind w:right="42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En semanas recientes, la ciudadanía de Chihuahua ha escuchado, 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voz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las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propias autoridades municipales, lo que por años denunciaron vecinos y especialistas: el crecimiento urbano ha sido desordenado,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permisivo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y,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no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pocos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casos,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contrario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la </w:t>
      </w:r>
      <w:r w:rsidRPr="00972CFB">
        <w:rPr>
          <w:rFonts w:ascii="Arial" w:hAnsi="Arial" w:cs="Arial"/>
          <w:spacing w:val="-4"/>
          <w:sz w:val="24"/>
          <w:szCs w:val="24"/>
        </w:rPr>
        <w:t>ley.</w:t>
      </w:r>
    </w:p>
    <w:p w14:paraId="2D9A8B00" w14:textId="77777777" w:rsidR="009F6CBD" w:rsidRPr="00972CFB" w:rsidRDefault="007A5A95">
      <w:pPr>
        <w:pStyle w:val="Textoindependiente"/>
        <w:spacing w:before="246" w:line="271" w:lineRule="auto"/>
        <w:ind w:right="49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La titular del Instituto Municipal de Planeación (IMPLAN), Alondra Martínez Ayón, declaró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El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Heraldo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Chihuahua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(13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agosto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2025):</w:t>
      </w:r>
    </w:p>
    <w:p w14:paraId="1CD33C12" w14:textId="77777777" w:rsidR="009F6CBD" w:rsidRPr="00972CFB" w:rsidRDefault="007A5A95">
      <w:pPr>
        <w:pStyle w:val="Textoindependiente"/>
        <w:spacing w:before="242" w:line="271" w:lineRule="auto"/>
        <w:ind w:left="1167"/>
        <w:jc w:val="left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color w:val="111111"/>
          <w:sz w:val="24"/>
          <w:szCs w:val="24"/>
        </w:rPr>
        <w:t>“Miles</w:t>
      </w:r>
      <w:r w:rsidRPr="00972CFB">
        <w:rPr>
          <w:rFonts w:ascii="Arial" w:hAnsi="Arial" w:cs="Arial"/>
          <w:color w:val="111111"/>
          <w:spacing w:val="7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de</w:t>
      </w:r>
      <w:r w:rsidRPr="00972CFB">
        <w:rPr>
          <w:rFonts w:ascii="Arial" w:hAnsi="Arial" w:cs="Arial"/>
          <w:color w:val="111111"/>
          <w:spacing w:val="7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viviendas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en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la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ciudad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están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ubicadas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en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zonas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de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alto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riesgo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de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inundación</w:t>
      </w:r>
      <w:r w:rsidRPr="00972CFB">
        <w:rPr>
          <w:rFonts w:ascii="Arial" w:hAnsi="Arial" w:cs="Arial"/>
          <w:color w:val="111111"/>
          <w:spacing w:val="52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o</w:t>
      </w:r>
      <w:r w:rsidRPr="00972CFB">
        <w:rPr>
          <w:rFonts w:ascii="Arial" w:hAnsi="Arial" w:cs="Arial"/>
          <w:color w:val="111111"/>
          <w:spacing w:val="53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derrumbe</w:t>
      </w:r>
      <w:r w:rsidRPr="00972CFB">
        <w:rPr>
          <w:rFonts w:ascii="Arial" w:hAnsi="Arial" w:cs="Arial"/>
          <w:color w:val="111111"/>
          <w:spacing w:val="52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(…)</w:t>
      </w:r>
      <w:r w:rsidRPr="00972CFB">
        <w:rPr>
          <w:rFonts w:ascii="Arial" w:hAnsi="Arial" w:cs="Arial"/>
          <w:color w:val="111111"/>
          <w:spacing w:val="41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sin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estudios</w:t>
      </w:r>
      <w:r w:rsidRPr="00972CFB">
        <w:rPr>
          <w:rFonts w:ascii="Arial" w:hAnsi="Arial" w:cs="Arial"/>
          <w:color w:val="111111"/>
          <w:spacing w:val="41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técnicos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como</w:t>
      </w:r>
      <w:r w:rsidRPr="00972CFB">
        <w:rPr>
          <w:rFonts w:ascii="Arial" w:hAnsi="Arial" w:cs="Arial"/>
          <w:color w:val="111111"/>
          <w:spacing w:val="41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mecánica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de</w:t>
      </w:r>
      <w:r w:rsidRPr="00972CFB">
        <w:rPr>
          <w:rFonts w:ascii="Arial" w:hAnsi="Arial" w:cs="Arial"/>
          <w:color w:val="111111"/>
          <w:spacing w:val="41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suelos</w:t>
      </w:r>
      <w:r w:rsidRPr="00972CFB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pacing w:val="-10"/>
          <w:sz w:val="24"/>
          <w:szCs w:val="24"/>
        </w:rPr>
        <w:t>o</w:t>
      </w:r>
    </w:p>
    <w:p w14:paraId="6EB43370" w14:textId="77777777" w:rsidR="009F6CBD" w:rsidRPr="00972CFB" w:rsidRDefault="009F6CBD">
      <w:pPr>
        <w:pStyle w:val="Textoindependiente"/>
        <w:spacing w:line="271" w:lineRule="auto"/>
        <w:jc w:val="left"/>
        <w:rPr>
          <w:rFonts w:ascii="Arial" w:hAnsi="Arial" w:cs="Arial"/>
          <w:sz w:val="24"/>
          <w:szCs w:val="24"/>
        </w:rPr>
        <w:sectPr w:rsidR="009F6CBD" w:rsidRPr="00972CFB" w:rsidSect="00972CFB">
          <w:footerReference w:type="default" r:id="rId8"/>
          <w:type w:val="continuous"/>
          <w:pgSz w:w="11920" w:h="16840"/>
          <w:pgMar w:top="851" w:right="1417" w:bottom="1120" w:left="708" w:header="0" w:footer="935" w:gutter="0"/>
          <w:pgNumType w:start="1"/>
          <w:cols w:space="720"/>
        </w:sectPr>
      </w:pPr>
    </w:p>
    <w:p w14:paraId="122632AC" w14:textId="77777777" w:rsidR="009F6CBD" w:rsidRPr="00972CFB" w:rsidRDefault="007A5A95">
      <w:pPr>
        <w:pStyle w:val="Textoindependiente"/>
        <w:spacing w:before="99" w:line="271" w:lineRule="auto"/>
        <w:ind w:left="1167"/>
        <w:jc w:val="left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color w:val="111111"/>
          <w:sz w:val="24"/>
          <w:szCs w:val="24"/>
        </w:rPr>
        <w:lastRenderedPageBreak/>
        <w:t>hidrológicos,</w:t>
      </w:r>
      <w:r w:rsidRPr="00972CFB">
        <w:rPr>
          <w:rFonts w:ascii="Arial" w:hAnsi="Arial" w:cs="Arial"/>
          <w:color w:val="111111"/>
          <w:spacing w:val="8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incrementando</w:t>
      </w:r>
      <w:r w:rsidRPr="00972CFB">
        <w:rPr>
          <w:rFonts w:ascii="Arial" w:hAnsi="Arial" w:cs="Arial"/>
          <w:color w:val="111111"/>
          <w:spacing w:val="8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el</w:t>
      </w:r>
      <w:r w:rsidRPr="00972CFB">
        <w:rPr>
          <w:rFonts w:ascii="Arial" w:hAnsi="Arial" w:cs="Arial"/>
          <w:color w:val="111111"/>
          <w:spacing w:val="80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riesgo</w:t>
      </w:r>
      <w:r w:rsidRPr="00972CFB">
        <w:rPr>
          <w:rFonts w:ascii="Arial" w:hAnsi="Arial" w:cs="Arial"/>
          <w:color w:val="111111"/>
          <w:spacing w:val="78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para</w:t>
      </w:r>
      <w:r w:rsidRPr="00972CFB">
        <w:rPr>
          <w:rFonts w:ascii="Arial" w:hAnsi="Arial" w:cs="Arial"/>
          <w:color w:val="111111"/>
          <w:spacing w:val="78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la</w:t>
      </w:r>
      <w:r w:rsidRPr="00972CFB">
        <w:rPr>
          <w:rFonts w:ascii="Arial" w:hAnsi="Arial" w:cs="Arial"/>
          <w:color w:val="111111"/>
          <w:spacing w:val="78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vida</w:t>
      </w:r>
      <w:r w:rsidRPr="00972CFB">
        <w:rPr>
          <w:rFonts w:ascii="Arial" w:hAnsi="Arial" w:cs="Arial"/>
          <w:color w:val="111111"/>
          <w:spacing w:val="78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humana</w:t>
      </w:r>
      <w:r w:rsidRPr="00972CFB">
        <w:rPr>
          <w:rFonts w:ascii="Arial" w:hAnsi="Arial" w:cs="Arial"/>
          <w:color w:val="111111"/>
          <w:spacing w:val="78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ante</w:t>
      </w:r>
      <w:r w:rsidRPr="00972CFB">
        <w:rPr>
          <w:rFonts w:ascii="Arial" w:hAnsi="Arial" w:cs="Arial"/>
          <w:color w:val="111111"/>
          <w:spacing w:val="78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 xml:space="preserve">fenómenos </w:t>
      </w:r>
      <w:r w:rsidRPr="00972CFB">
        <w:rPr>
          <w:rFonts w:ascii="Arial" w:hAnsi="Arial" w:cs="Arial"/>
          <w:color w:val="111111"/>
          <w:spacing w:val="-2"/>
          <w:sz w:val="24"/>
          <w:szCs w:val="24"/>
        </w:rPr>
        <w:t>naturales”.</w:t>
      </w:r>
    </w:p>
    <w:p w14:paraId="5E72A203" w14:textId="77777777" w:rsidR="009F6CBD" w:rsidRPr="00972CFB" w:rsidRDefault="007A5A95">
      <w:pPr>
        <w:pStyle w:val="Textoindependiente"/>
        <w:spacing w:before="99"/>
        <w:ind w:left="0"/>
        <w:jc w:val="left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1D989221" wp14:editId="012AB0E4">
            <wp:simplePos x="0" y="0"/>
            <wp:positionH relativeFrom="page">
              <wp:posOffset>2644187</wp:posOffset>
            </wp:positionH>
            <wp:positionV relativeFrom="paragraph">
              <wp:posOffset>224293</wp:posOffset>
            </wp:positionV>
            <wp:extent cx="2654459" cy="519684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459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E2966" w14:textId="77777777" w:rsidR="009F6CBD" w:rsidRPr="00972CFB" w:rsidRDefault="007A5A95">
      <w:pPr>
        <w:pStyle w:val="Textoindependiente"/>
        <w:spacing w:before="267" w:line="271" w:lineRule="auto"/>
        <w:jc w:val="left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Por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su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parte,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proofErr w:type="gramStart"/>
      <w:r w:rsidRPr="00972CFB">
        <w:rPr>
          <w:rFonts w:ascii="Arial" w:hAnsi="Arial" w:cs="Arial"/>
          <w:sz w:val="24"/>
          <w:szCs w:val="24"/>
        </w:rPr>
        <w:t>Directora</w:t>
      </w:r>
      <w:proofErr w:type="gramEnd"/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Desarrollo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Urbano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Ecología,</w:t>
      </w:r>
      <w:r w:rsidRPr="00972CFB">
        <w:rPr>
          <w:rFonts w:ascii="Arial" w:hAnsi="Arial" w:cs="Arial"/>
          <w:spacing w:val="3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Adriana</w:t>
      </w:r>
      <w:r w:rsidRPr="00972CFB">
        <w:rPr>
          <w:rFonts w:ascii="Arial" w:hAnsi="Arial" w:cs="Arial"/>
          <w:spacing w:val="2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Díaz</w:t>
      </w:r>
      <w:r w:rsidRPr="00972CFB">
        <w:rPr>
          <w:rFonts w:ascii="Arial" w:hAnsi="Arial" w:cs="Arial"/>
          <w:spacing w:val="2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Negrete, </w:t>
      </w:r>
      <w:r w:rsidRPr="00972CFB">
        <w:rPr>
          <w:rFonts w:ascii="Arial" w:hAnsi="Arial" w:cs="Arial"/>
          <w:spacing w:val="-2"/>
          <w:sz w:val="24"/>
          <w:szCs w:val="24"/>
        </w:rPr>
        <w:t>reconoció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ante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vecinos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San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Felipe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medios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comunicación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(12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agosto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2025):</w:t>
      </w:r>
    </w:p>
    <w:p w14:paraId="0FA565EE" w14:textId="77777777" w:rsidR="00972CFB" w:rsidRDefault="007A5A95" w:rsidP="00972CFB">
      <w:pPr>
        <w:pStyle w:val="Textoindependiente"/>
        <w:tabs>
          <w:tab w:val="left" w:pos="5459"/>
          <w:tab w:val="left" w:pos="9449"/>
        </w:tabs>
        <w:spacing w:before="243" w:line="271" w:lineRule="auto"/>
        <w:ind w:left="1167" w:right="35"/>
        <w:jc w:val="left"/>
        <w:rPr>
          <w:rFonts w:ascii="Arial" w:hAnsi="Arial" w:cs="Arial"/>
          <w:color w:val="111111"/>
          <w:spacing w:val="-6"/>
          <w:sz w:val="24"/>
          <w:szCs w:val="24"/>
        </w:rPr>
      </w:pPr>
      <w:r w:rsidRPr="00972CFB">
        <w:rPr>
          <w:rFonts w:ascii="Arial" w:hAnsi="Arial" w:cs="Arial"/>
          <w:color w:val="111111"/>
          <w:sz w:val="24"/>
          <w:szCs w:val="24"/>
        </w:rPr>
        <w:t>“El</w:t>
      </w:r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muro</w:t>
      </w:r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que</w:t>
      </w:r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colapsó</w:t>
      </w:r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en</w:t>
      </w:r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Monte</w:t>
      </w:r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proofErr w:type="spellStart"/>
      <w:r w:rsidRPr="00972CFB">
        <w:rPr>
          <w:rFonts w:ascii="Arial" w:hAnsi="Arial" w:cs="Arial"/>
          <w:color w:val="111111"/>
          <w:sz w:val="24"/>
          <w:szCs w:val="24"/>
        </w:rPr>
        <w:t>Xenit</w:t>
      </w:r>
      <w:proofErr w:type="spellEnd"/>
      <w:r w:rsidRPr="00972CFB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no</w:t>
      </w:r>
      <w:r w:rsidRPr="00972CFB">
        <w:rPr>
          <w:rFonts w:ascii="Arial" w:hAnsi="Arial" w:cs="Arial"/>
          <w:color w:val="111111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contaba</w:t>
      </w:r>
      <w:r w:rsidRPr="00972CFB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con</w:t>
      </w:r>
      <w:r w:rsidRPr="00972CFB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el</w:t>
      </w:r>
      <w:r w:rsidRPr="00972CFB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>permiso</w:t>
      </w:r>
      <w:r w:rsidRPr="00972CFB">
        <w:rPr>
          <w:rFonts w:ascii="Arial" w:hAnsi="Arial" w:cs="Arial"/>
          <w:color w:val="111111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z w:val="24"/>
          <w:szCs w:val="24"/>
        </w:rPr>
        <w:t xml:space="preserve">correspondiente”. </w:t>
      </w:r>
      <w:r w:rsidRPr="00972CFB">
        <w:rPr>
          <w:rFonts w:ascii="Arial" w:hAnsi="Arial" w:cs="Arial"/>
          <w:color w:val="111111"/>
          <w:spacing w:val="-2"/>
          <w:sz w:val="24"/>
          <w:szCs w:val="24"/>
        </w:rPr>
        <w:t>(</w:t>
      </w:r>
      <w:proofErr w:type="spellStart"/>
      <w:r w:rsidRPr="00972CFB">
        <w:rPr>
          <w:rFonts w:ascii="Arial" w:hAnsi="Arial" w:cs="Arial"/>
          <w:color w:val="111111"/>
          <w:spacing w:val="-2"/>
          <w:sz w:val="24"/>
          <w:szCs w:val="24"/>
        </w:rPr>
        <w:t>Informacion</w:t>
      </w:r>
      <w:proofErr w:type="spellEnd"/>
      <w:r w:rsidR="00972CFB">
        <w:rPr>
          <w:rFonts w:ascii="Arial" w:hAnsi="Arial" w:cs="Arial"/>
          <w:color w:val="111111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pacing w:val="-2"/>
          <w:sz w:val="24"/>
          <w:szCs w:val="24"/>
        </w:rPr>
        <w:t>disponible</w:t>
      </w:r>
      <w:r w:rsidR="00972CFB">
        <w:rPr>
          <w:rFonts w:ascii="Arial" w:hAnsi="Arial" w:cs="Arial"/>
          <w:color w:val="111111"/>
          <w:sz w:val="24"/>
          <w:szCs w:val="24"/>
        </w:rPr>
        <w:t xml:space="preserve"> </w:t>
      </w:r>
      <w:r w:rsidRPr="00972CFB">
        <w:rPr>
          <w:rFonts w:ascii="Arial" w:hAnsi="Arial" w:cs="Arial"/>
          <w:color w:val="111111"/>
          <w:spacing w:val="-6"/>
          <w:sz w:val="24"/>
          <w:szCs w:val="24"/>
        </w:rPr>
        <w:t xml:space="preserve">en; </w:t>
      </w:r>
    </w:p>
    <w:p w14:paraId="104725DE" w14:textId="52269090" w:rsidR="009F6CBD" w:rsidRPr="00972CFB" w:rsidRDefault="008B061F" w:rsidP="00972CFB">
      <w:pPr>
        <w:pStyle w:val="Textoindependiente"/>
        <w:tabs>
          <w:tab w:val="left" w:pos="5459"/>
          <w:tab w:val="left" w:pos="9449"/>
        </w:tabs>
        <w:spacing w:before="243" w:line="271" w:lineRule="auto"/>
        <w:ind w:left="1167" w:right="35"/>
        <w:jc w:val="left"/>
        <w:rPr>
          <w:rFonts w:ascii="Arial" w:hAnsi="Arial" w:cs="Arial"/>
          <w:sz w:val="24"/>
          <w:szCs w:val="24"/>
        </w:rPr>
      </w:pPr>
      <w:hyperlink r:id="rId10" w:history="1">
        <w:r w:rsidR="00972CFB" w:rsidRPr="0089197D">
          <w:rPr>
            <w:rStyle w:val="Hipervnculo"/>
            <w:rFonts w:ascii="Arial" w:hAnsi="Arial" w:cs="Arial"/>
            <w:spacing w:val="-2"/>
            <w:sz w:val="24"/>
            <w:szCs w:val="24"/>
          </w:rPr>
          <w:t>https://www.facebook.com/esucesos/posts/chihuahua-chih-el-derrumbe-del-muro-</w:t>
        </w:r>
      </w:hyperlink>
      <w:r w:rsidR="007A5A95" w:rsidRPr="00972CFB">
        <w:rPr>
          <w:rFonts w:ascii="Arial" w:hAnsi="Arial" w:cs="Arial"/>
          <w:color w:val="1154CC"/>
          <w:spacing w:val="-2"/>
          <w:sz w:val="24"/>
          <w:szCs w:val="24"/>
        </w:rPr>
        <w:t xml:space="preserve"> </w:t>
      </w:r>
      <w:hyperlink r:id="rId11">
        <w:r w:rsidR="007A5A95" w:rsidRPr="00972CFB">
          <w:rPr>
            <w:rFonts w:ascii="Arial" w:hAnsi="Arial" w:cs="Arial"/>
            <w:color w:val="1154CC"/>
            <w:spacing w:val="-2"/>
            <w:sz w:val="24"/>
            <w:szCs w:val="24"/>
            <w:u w:val="thick" w:color="1154CC"/>
          </w:rPr>
          <w:t>de-contenci%C3%B3n-de-del-fraccionamiento-monte-x/1286719023455602/</w:t>
        </w:r>
      </w:hyperlink>
      <w:r w:rsidR="007A5A95" w:rsidRPr="00972CFB">
        <w:rPr>
          <w:rFonts w:ascii="Arial" w:hAnsi="Arial" w:cs="Arial"/>
          <w:color w:val="111111"/>
          <w:spacing w:val="-2"/>
          <w:sz w:val="24"/>
          <w:szCs w:val="24"/>
        </w:rPr>
        <w:t>)</w:t>
      </w:r>
    </w:p>
    <w:p w14:paraId="14847A36" w14:textId="77777777" w:rsidR="009F6CBD" w:rsidRPr="00972CFB" w:rsidRDefault="009F6CBD">
      <w:pPr>
        <w:pStyle w:val="Textoindependiente"/>
        <w:spacing w:line="271" w:lineRule="auto"/>
        <w:jc w:val="left"/>
        <w:rPr>
          <w:rFonts w:ascii="Arial" w:hAnsi="Arial" w:cs="Arial"/>
          <w:sz w:val="24"/>
          <w:szCs w:val="24"/>
        </w:rPr>
        <w:sectPr w:rsidR="009F6CBD" w:rsidRPr="00972CFB">
          <w:pgSz w:w="11920" w:h="16840"/>
          <w:pgMar w:top="1360" w:right="1417" w:bottom="1120" w:left="708" w:header="0" w:footer="935" w:gutter="0"/>
          <w:cols w:space="720"/>
        </w:sectPr>
      </w:pPr>
    </w:p>
    <w:p w14:paraId="395124D0" w14:textId="77777777" w:rsidR="009F6CBD" w:rsidRPr="00972CFB" w:rsidRDefault="007A5A95">
      <w:pPr>
        <w:pStyle w:val="Textoindependiente"/>
        <w:ind w:left="2957"/>
        <w:jc w:val="left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DD0D772" wp14:editId="2FE6083C">
            <wp:extent cx="3139659" cy="46434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659" cy="464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E0611" w14:textId="77777777" w:rsidR="009F6CBD" w:rsidRPr="00972CFB" w:rsidRDefault="009F6CBD">
      <w:pPr>
        <w:pStyle w:val="Textoindependiente"/>
        <w:ind w:left="0"/>
        <w:jc w:val="left"/>
        <w:rPr>
          <w:rFonts w:ascii="Arial" w:hAnsi="Arial" w:cs="Arial"/>
          <w:sz w:val="24"/>
          <w:szCs w:val="24"/>
        </w:rPr>
      </w:pPr>
    </w:p>
    <w:p w14:paraId="443BB775" w14:textId="77777777" w:rsidR="009F6CBD" w:rsidRPr="00972CFB" w:rsidRDefault="009F6CBD">
      <w:pPr>
        <w:pStyle w:val="Textoindependiente"/>
        <w:spacing w:before="174"/>
        <w:ind w:left="0"/>
        <w:jc w:val="left"/>
        <w:rPr>
          <w:rFonts w:ascii="Arial" w:hAnsi="Arial" w:cs="Arial"/>
          <w:sz w:val="24"/>
          <w:szCs w:val="24"/>
        </w:rPr>
      </w:pPr>
    </w:p>
    <w:p w14:paraId="41F9D1F4" w14:textId="77777777" w:rsidR="009F6CBD" w:rsidRPr="00972CFB" w:rsidRDefault="007A5A95">
      <w:pPr>
        <w:pStyle w:val="Textoindependiente"/>
        <w:spacing w:line="271" w:lineRule="auto"/>
        <w:ind w:right="36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pacing w:val="-4"/>
          <w:sz w:val="24"/>
          <w:szCs w:val="24"/>
        </w:rPr>
        <w:t>Estos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hechos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no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son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aislados: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el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deterioro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y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riesgo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de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colapso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de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los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puentes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en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Riberas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de </w:t>
      </w:r>
      <w:r w:rsidRPr="00972CFB">
        <w:rPr>
          <w:rFonts w:ascii="Arial" w:hAnsi="Arial" w:cs="Arial"/>
          <w:sz w:val="24"/>
          <w:szCs w:val="24"/>
        </w:rPr>
        <w:t>Sacramento amenaza la seguridad de miles de personas que los transitan a diario. En Monte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proofErr w:type="spellStart"/>
      <w:r w:rsidRPr="00972CFB">
        <w:rPr>
          <w:rFonts w:ascii="Arial" w:hAnsi="Arial" w:cs="Arial"/>
          <w:sz w:val="24"/>
          <w:szCs w:val="24"/>
        </w:rPr>
        <w:t>Xenit</w:t>
      </w:r>
      <w:proofErr w:type="spellEnd"/>
      <w:r w:rsidRPr="00972CFB">
        <w:rPr>
          <w:rFonts w:ascii="Arial" w:hAnsi="Arial" w:cs="Arial"/>
          <w:sz w:val="24"/>
          <w:szCs w:val="24"/>
        </w:rPr>
        <w:t>,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familias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enteras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han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sido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desalojadas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sus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hogares,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por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elección,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sino porque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zona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volvió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inhabitable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por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riesgos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estructurales.</w:t>
      </w:r>
    </w:p>
    <w:p w14:paraId="27F85E4D" w14:textId="77777777" w:rsidR="009F6CBD" w:rsidRPr="00972CFB" w:rsidRDefault="007A5A95">
      <w:pPr>
        <w:pStyle w:val="Prrafodelista"/>
        <w:numPr>
          <w:ilvl w:val="0"/>
          <w:numId w:val="1"/>
        </w:numPr>
        <w:tabs>
          <w:tab w:val="left" w:pos="1095"/>
        </w:tabs>
        <w:ind w:left="1095" w:hanging="363"/>
        <w:rPr>
          <w:rFonts w:ascii="Arial" w:hAnsi="Arial" w:cs="Arial"/>
          <w:b/>
          <w:sz w:val="24"/>
          <w:szCs w:val="24"/>
        </w:rPr>
      </w:pPr>
      <w:bookmarkStart w:id="2" w:name="II._Planteamiento_del_problema_y_conside"/>
      <w:bookmarkEnd w:id="2"/>
      <w:r w:rsidRPr="00972CFB">
        <w:rPr>
          <w:rFonts w:ascii="Arial" w:hAnsi="Arial" w:cs="Arial"/>
          <w:b/>
          <w:spacing w:val="-6"/>
          <w:sz w:val="24"/>
          <w:szCs w:val="24"/>
        </w:rPr>
        <w:t>Planteamiento</w:t>
      </w:r>
      <w:r w:rsidRPr="00972CF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6"/>
          <w:sz w:val="24"/>
          <w:szCs w:val="24"/>
        </w:rPr>
        <w:t>del problema</w:t>
      </w:r>
      <w:r w:rsidRPr="00972CF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6"/>
          <w:sz w:val="24"/>
          <w:szCs w:val="24"/>
        </w:rPr>
        <w:t>y consideraciones</w:t>
      </w:r>
      <w:r w:rsidRPr="00972CF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6"/>
          <w:sz w:val="24"/>
          <w:szCs w:val="24"/>
        </w:rPr>
        <w:t>para la</w:t>
      </w:r>
      <w:r w:rsidRPr="00972CF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6"/>
          <w:sz w:val="24"/>
          <w:szCs w:val="24"/>
        </w:rPr>
        <w:t>aprobación</w:t>
      </w:r>
    </w:p>
    <w:p w14:paraId="7E466F95" w14:textId="77777777" w:rsidR="009F6CBD" w:rsidRPr="00972CFB" w:rsidRDefault="007A5A95">
      <w:pPr>
        <w:pStyle w:val="Textoindependiente"/>
        <w:spacing w:before="284" w:line="271" w:lineRule="auto"/>
        <w:ind w:right="36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pacing w:val="-2"/>
          <w:sz w:val="24"/>
          <w:szCs w:val="24"/>
        </w:rPr>
        <w:t>En un sistema democrático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responsable,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Congreso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no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un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espectador: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órgano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de </w:t>
      </w:r>
      <w:r w:rsidRPr="00972CFB">
        <w:rPr>
          <w:rFonts w:ascii="Arial" w:hAnsi="Arial" w:cs="Arial"/>
          <w:sz w:val="24"/>
          <w:szCs w:val="24"/>
        </w:rPr>
        <w:t xml:space="preserve">control y contrapeso por excelencia, depositario de la representación popular. En la tradición republicana, la responsabilidad política obliga a toda autoridad a rendir </w:t>
      </w:r>
      <w:r w:rsidRPr="00972CFB">
        <w:rPr>
          <w:rFonts w:ascii="Arial" w:hAnsi="Arial" w:cs="Arial"/>
          <w:spacing w:val="-2"/>
          <w:sz w:val="24"/>
          <w:szCs w:val="24"/>
        </w:rPr>
        <w:t>cuentas cuando sus decisiones u omisiones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afectan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derechos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humanos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comprometen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la </w:t>
      </w:r>
      <w:r w:rsidRPr="00972CFB">
        <w:rPr>
          <w:rFonts w:ascii="Arial" w:hAnsi="Arial" w:cs="Arial"/>
          <w:sz w:val="24"/>
          <w:szCs w:val="24"/>
        </w:rPr>
        <w:t>seguridad de la población. Llamar a comparecer a las titulares del IMPLAN y de Desarrollo Urbano y Ecología no es una intromisión en la esfera municipal; es la aplicación directa del principio republicano de rendición de cuentas. Las propias funcionarias han reconocido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públicamente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que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han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construido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miles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viviendas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 zonas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alto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riesgo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que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obras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como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el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muro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Monte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72CFB">
        <w:rPr>
          <w:rFonts w:ascii="Arial" w:hAnsi="Arial" w:cs="Arial"/>
          <w:sz w:val="24"/>
          <w:szCs w:val="24"/>
        </w:rPr>
        <w:t>Xenit</w:t>
      </w:r>
      <w:proofErr w:type="spellEnd"/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carecían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permiso.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No</w:t>
      </w:r>
    </w:p>
    <w:p w14:paraId="6F33AF7F" w14:textId="77777777" w:rsidR="009F6CBD" w:rsidRPr="00972CFB" w:rsidRDefault="009F6CBD">
      <w:pPr>
        <w:pStyle w:val="Textoindependiente"/>
        <w:spacing w:line="271" w:lineRule="auto"/>
        <w:rPr>
          <w:rFonts w:ascii="Arial" w:hAnsi="Arial" w:cs="Arial"/>
          <w:sz w:val="24"/>
          <w:szCs w:val="24"/>
        </w:rPr>
        <w:sectPr w:rsidR="009F6CBD" w:rsidRPr="00972CFB" w:rsidSect="00972CFB">
          <w:pgSz w:w="11920" w:h="16840"/>
          <w:pgMar w:top="1503" w:right="1701" w:bottom="1123" w:left="1701" w:header="0" w:footer="936" w:gutter="0"/>
          <w:cols w:space="720"/>
        </w:sectPr>
      </w:pPr>
    </w:p>
    <w:p w14:paraId="2CE08B75" w14:textId="77777777" w:rsidR="009F6CBD" w:rsidRPr="00972CFB" w:rsidRDefault="007A5A95">
      <w:pPr>
        <w:pStyle w:val="Textoindependiente"/>
        <w:spacing w:before="99" w:line="271" w:lineRule="auto"/>
        <w:ind w:right="49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lastRenderedPageBreak/>
        <w:t xml:space="preserve">se trata de señalamientos externos, sino de pruebas oficiales que emanan de la misma </w:t>
      </w:r>
      <w:r w:rsidRPr="00972CFB">
        <w:rPr>
          <w:rFonts w:ascii="Arial" w:hAnsi="Arial" w:cs="Arial"/>
          <w:spacing w:val="-2"/>
          <w:sz w:val="24"/>
          <w:szCs w:val="24"/>
        </w:rPr>
        <w:t>autoridad.</w:t>
      </w:r>
    </w:p>
    <w:p w14:paraId="3D52C5C5" w14:textId="77777777" w:rsidR="009F6CBD" w:rsidRPr="00972CFB" w:rsidRDefault="007A5A95">
      <w:pPr>
        <w:pStyle w:val="Textoindependiente"/>
        <w:spacing w:before="243" w:line="271" w:lineRule="auto"/>
        <w:ind w:right="36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El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artículo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4°,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párrafos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quinto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sexto,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8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Constitución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Política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los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Estados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Unidos </w:t>
      </w:r>
      <w:r w:rsidRPr="00972CFB">
        <w:rPr>
          <w:rFonts w:ascii="Arial" w:hAnsi="Arial" w:cs="Arial"/>
          <w:spacing w:val="-2"/>
          <w:sz w:val="24"/>
          <w:szCs w:val="24"/>
        </w:rPr>
        <w:t>Mexicanos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reconoce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derecho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una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vivienda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digna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un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medio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ambiente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sano.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Ley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Desarrollo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Urbano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Sostenible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Estado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Chihuahua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prohíbe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construir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zonas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 riesgo y exige estudios técnicos previos. Su incumplimiento no es un mero error administrativo: es una violación a derechos fundamentales que puede derivar en sanciones administrativas y penales, conforme a la Ley General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Responsabilidades Administrativas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el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Código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Penal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Estado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Chihuahua.</w:t>
      </w:r>
    </w:p>
    <w:p w14:paraId="2B79EE3C" w14:textId="77777777" w:rsidR="009F6CBD" w:rsidRPr="00972CFB" w:rsidRDefault="007A5A95">
      <w:pPr>
        <w:pStyle w:val="Textoindependiente"/>
        <w:spacing w:before="250" w:line="271" w:lineRule="auto"/>
        <w:ind w:right="39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En este contexto, la responsabilidad política del alcalde Marco Bonilla es ineludible. Como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titular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gobierno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municipal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superior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jerárquico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funcionarias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citadas,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es el principal responsable de la política de desarrollo urbano, de la supervisión de sus </w:t>
      </w:r>
      <w:r w:rsidRPr="00972CFB">
        <w:rPr>
          <w:rFonts w:ascii="Arial" w:hAnsi="Arial" w:cs="Arial"/>
          <w:spacing w:val="-2"/>
          <w:sz w:val="24"/>
          <w:szCs w:val="24"/>
        </w:rPr>
        <w:t>subordinados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9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garantizar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que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las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autorizaciones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se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ajusten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ley.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efectos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sus </w:t>
      </w:r>
      <w:r w:rsidRPr="00972CFB">
        <w:rPr>
          <w:rFonts w:ascii="Arial" w:hAnsi="Arial" w:cs="Arial"/>
          <w:sz w:val="24"/>
          <w:szCs w:val="24"/>
        </w:rPr>
        <w:t>omisiones ya se sienten: familias desalojadas, infraestructura colapsada y pérdida de confianza ciudadana.</w:t>
      </w:r>
    </w:p>
    <w:p w14:paraId="7FB53B33" w14:textId="77777777" w:rsidR="009F6CBD" w:rsidRPr="00972CFB" w:rsidRDefault="007A5A95">
      <w:pPr>
        <w:pStyle w:val="Textoindependiente"/>
        <w:spacing w:before="249" w:line="271" w:lineRule="auto"/>
        <w:ind w:right="38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 xml:space="preserve">Es además imperativo que todas las fuerzas parlamentarias con representación en los </w:t>
      </w:r>
      <w:r w:rsidRPr="00972CFB">
        <w:rPr>
          <w:rFonts w:ascii="Arial" w:hAnsi="Arial" w:cs="Arial"/>
          <w:spacing w:val="-2"/>
          <w:sz w:val="24"/>
          <w:szCs w:val="24"/>
        </w:rPr>
        <w:t>distritos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capital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asuman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su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papel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como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vehículo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voz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los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ciudadanos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que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hoy </w:t>
      </w:r>
      <w:r w:rsidRPr="00972CFB">
        <w:rPr>
          <w:rFonts w:ascii="Arial" w:hAnsi="Arial" w:cs="Arial"/>
          <w:sz w:val="24"/>
          <w:szCs w:val="24"/>
        </w:rPr>
        <w:t>exigen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respuestas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claras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verificables.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No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solo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trata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responder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declaraciones públicas de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las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funcionarias,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sino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lo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que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ha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ocurrido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distintos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puntos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ciudad: desalojos forzados, derrumbes, infraestructura fallida y urbanización en zonas </w:t>
      </w:r>
      <w:r w:rsidRPr="00972CFB">
        <w:rPr>
          <w:rFonts w:ascii="Arial" w:hAnsi="Arial" w:cs="Arial"/>
          <w:spacing w:val="-2"/>
          <w:sz w:val="24"/>
          <w:szCs w:val="24"/>
        </w:rPr>
        <w:t>prohibidas.</w:t>
      </w:r>
    </w:p>
    <w:p w14:paraId="66AD17B3" w14:textId="77777777" w:rsidR="009F6CBD" w:rsidRPr="00972CFB" w:rsidRDefault="007A5A95">
      <w:pPr>
        <w:pStyle w:val="Textoindependiente"/>
        <w:spacing w:before="248" w:line="271" w:lineRule="auto"/>
        <w:ind w:right="41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Estos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hechos,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repetidos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diferentes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colonias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fraccionamientos,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configuran</w:t>
      </w:r>
      <w:r w:rsidRPr="00972CFB">
        <w:rPr>
          <w:rFonts w:ascii="Arial" w:hAnsi="Arial" w:cs="Arial"/>
          <w:spacing w:val="-1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un</w:t>
      </w:r>
      <w:r w:rsidRPr="00972CFB">
        <w:rPr>
          <w:rFonts w:ascii="Arial" w:hAnsi="Arial" w:cs="Arial"/>
          <w:spacing w:val="-16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patrón sistémico que ha sido descrito por vecinos y medios como la actuación de un “cártel </w:t>
      </w:r>
      <w:r w:rsidRPr="00972CFB">
        <w:rPr>
          <w:rFonts w:ascii="Arial" w:hAnsi="Arial" w:cs="Arial"/>
          <w:spacing w:val="-2"/>
          <w:sz w:val="24"/>
          <w:szCs w:val="24"/>
        </w:rPr>
        <w:t>inmobiliario”.</w:t>
      </w:r>
      <w:r w:rsidRPr="00972CFB">
        <w:rPr>
          <w:rFonts w:ascii="Arial" w:hAnsi="Arial" w:cs="Arial"/>
          <w:spacing w:val="-6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si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propias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funcionarias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admiten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públicamente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que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estos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desarrollos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y </w:t>
      </w:r>
      <w:r w:rsidRPr="00972CFB">
        <w:rPr>
          <w:rFonts w:ascii="Arial" w:hAnsi="Arial" w:cs="Arial"/>
          <w:sz w:val="24"/>
          <w:szCs w:val="24"/>
        </w:rPr>
        <w:t>obras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realizaron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sin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cumplir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normatividad,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están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reconociendo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también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que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el otorgamiento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permisos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hecho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fuera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del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orden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jurídico.</w:t>
      </w:r>
    </w:p>
    <w:p w14:paraId="197317C1" w14:textId="77777777" w:rsidR="009F6CBD" w:rsidRPr="00972CFB" w:rsidRDefault="007A5A95">
      <w:pPr>
        <w:pStyle w:val="Textoindependiente"/>
        <w:spacing w:before="248" w:line="271" w:lineRule="auto"/>
        <w:ind w:right="37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 xml:space="preserve">Por eso, el llamado a comparecer no es un acto de confrontación política: es una obligación institucional para restablecer la legalidad, exigir explicaciones y tomar </w:t>
      </w:r>
      <w:r w:rsidRPr="00972CFB">
        <w:rPr>
          <w:rFonts w:ascii="Arial" w:hAnsi="Arial" w:cs="Arial"/>
          <w:spacing w:val="-2"/>
          <w:sz w:val="24"/>
          <w:szCs w:val="24"/>
        </w:rPr>
        <w:t>medidas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correctivas inmediatas, antes de que este patrón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siga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poniendo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riesgo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vida, </w:t>
      </w:r>
      <w:r w:rsidRPr="00972CFB">
        <w:rPr>
          <w:rFonts w:ascii="Arial" w:hAnsi="Arial" w:cs="Arial"/>
          <w:sz w:val="24"/>
          <w:szCs w:val="24"/>
        </w:rPr>
        <w:t>el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patrimonio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confianza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ciudadanía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sus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autoridades.</w:t>
      </w:r>
    </w:p>
    <w:p w14:paraId="6F6305E7" w14:textId="77777777" w:rsidR="009F6CBD" w:rsidRPr="00972CFB" w:rsidRDefault="007A5A95">
      <w:pPr>
        <w:pStyle w:val="Textoindependiente"/>
        <w:spacing w:before="246" w:line="271" w:lineRule="auto"/>
        <w:ind w:right="46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t>Por lo anteriormente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expuesto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fundado,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someto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consideración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esta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Honorable Asamblea el siguiente:</w:t>
      </w:r>
    </w:p>
    <w:p w14:paraId="44E65100" w14:textId="77777777" w:rsidR="009F6CBD" w:rsidRPr="00972CFB" w:rsidRDefault="009F6CBD">
      <w:pPr>
        <w:pStyle w:val="Textoindependiente"/>
        <w:spacing w:line="271" w:lineRule="auto"/>
        <w:rPr>
          <w:rFonts w:ascii="Arial" w:hAnsi="Arial" w:cs="Arial"/>
          <w:sz w:val="24"/>
          <w:szCs w:val="24"/>
        </w:rPr>
        <w:sectPr w:rsidR="009F6CBD" w:rsidRPr="00972CFB">
          <w:pgSz w:w="11920" w:h="16840"/>
          <w:pgMar w:top="1360" w:right="1417" w:bottom="1120" w:left="708" w:header="0" w:footer="935" w:gutter="0"/>
          <w:cols w:space="720"/>
        </w:sectPr>
      </w:pPr>
    </w:p>
    <w:p w14:paraId="52BE3DFF" w14:textId="5542AB2E" w:rsidR="009F6CBD" w:rsidRPr="00972CFB" w:rsidRDefault="00972CFB">
      <w:pPr>
        <w:pStyle w:val="Ttulo1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sz w:val="24"/>
          <w:szCs w:val="24"/>
        </w:rPr>
        <w:lastRenderedPageBreak/>
        <w:t>PUNTOS</w:t>
      </w:r>
      <w:r w:rsidRPr="00972CFB">
        <w:rPr>
          <w:rFonts w:ascii="Arial" w:hAnsi="Arial" w:cs="Arial"/>
          <w:spacing w:val="-2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2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ACUERDO</w:t>
      </w:r>
    </w:p>
    <w:p w14:paraId="675D4709" w14:textId="77777777" w:rsidR="009F6CBD" w:rsidRPr="00972CFB" w:rsidRDefault="007A5A95">
      <w:pPr>
        <w:pStyle w:val="Textoindependiente"/>
        <w:spacing w:before="290" w:line="271" w:lineRule="auto"/>
        <w:ind w:right="37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b/>
          <w:spacing w:val="-2"/>
          <w:sz w:val="24"/>
          <w:szCs w:val="24"/>
        </w:rPr>
        <w:t>PRIMERO.</w:t>
      </w:r>
      <w:r w:rsidRPr="00972CF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Honorable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Congreso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del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Estado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Chihuahua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cita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comparecer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ante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las </w:t>
      </w:r>
      <w:r w:rsidRPr="00972CFB">
        <w:rPr>
          <w:rFonts w:ascii="Arial" w:hAnsi="Arial" w:cs="Arial"/>
          <w:sz w:val="24"/>
          <w:szCs w:val="24"/>
        </w:rPr>
        <w:t xml:space="preserve">Comisiones Unidas Conducentes, a Alondra Martínez Ayón, </w:t>
      </w:r>
      <w:proofErr w:type="gramStart"/>
      <w:r w:rsidRPr="00972CFB">
        <w:rPr>
          <w:rFonts w:ascii="Arial" w:hAnsi="Arial" w:cs="Arial"/>
          <w:sz w:val="24"/>
          <w:szCs w:val="24"/>
        </w:rPr>
        <w:t>Directora</w:t>
      </w:r>
      <w:proofErr w:type="gramEnd"/>
      <w:r w:rsidRPr="00972CFB">
        <w:rPr>
          <w:rFonts w:ascii="Arial" w:hAnsi="Arial" w:cs="Arial"/>
          <w:sz w:val="24"/>
          <w:szCs w:val="24"/>
        </w:rPr>
        <w:t xml:space="preserve"> del Instituto Municipal de Planeación, y a Adriana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Díaz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Negrete,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Directora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Desarrollo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Urbano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y Ecología del Municipio de Chihuahua, para que informen sobre: a) Las viviendas y fraccionamientos construidos en zonas de alto riesgo. b) Los permisos otorgados sin </w:t>
      </w:r>
      <w:r w:rsidRPr="00972CFB">
        <w:rPr>
          <w:rFonts w:ascii="Arial" w:hAnsi="Arial" w:cs="Arial"/>
          <w:spacing w:val="-2"/>
          <w:sz w:val="24"/>
          <w:szCs w:val="24"/>
        </w:rPr>
        <w:t>estudios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técnicos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completos.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c)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caso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específico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Monte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972CFB">
        <w:rPr>
          <w:rFonts w:ascii="Arial" w:hAnsi="Arial" w:cs="Arial"/>
          <w:spacing w:val="-2"/>
          <w:sz w:val="24"/>
          <w:szCs w:val="24"/>
        </w:rPr>
        <w:t>Xenit</w:t>
      </w:r>
      <w:proofErr w:type="spellEnd"/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colapso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puentes en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Riberas</w:t>
      </w:r>
      <w:r w:rsidRPr="00972CFB">
        <w:rPr>
          <w:rFonts w:ascii="Arial" w:hAnsi="Arial" w:cs="Arial"/>
          <w:spacing w:val="-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Sacramento.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d)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Las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acciones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emprendidas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para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sancionar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irregularidades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 xml:space="preserve">y </w:t>
      </w:r>
      <w:r w:rsidRPr="00972CFB">
        <w:rPr>
          <w:rFonts w:ascii="Arial" w:hAnsi="Arial" w:cs="Arial"/>
          <w:sz w:val="24"/>
          <w:szCs w:val="24"/>
        </w:rPr>
        <w:t>prevenir nuevas afectaciones.</w:t>
      </w:r>
    </w:p>
    <w:p w14:paraId="007B1797" w14:textId="77777777" w:rsidR="009F6CBD" w:rsidRPr="00972CFB" w:rsidRDefault="007A5A95">
      <w:pPr>
        <w:pStyle w:val="Textoindependiente"/>
        <w:spacing w:before="251" w:line="271" w:lineRule="auto"/>
        <w:ind w:right="35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b/>
          <w:sz w:val="24"/>
          <w:szCs w:val="24"/>
        </w:rPr>
        <w:t>SEGUNDO.</w:t>
      </w:r>
      <w:r w:rsidRPr="00972C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solicita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entrega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un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informe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escrito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previo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comparecencia,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 xml:space="preserve">con </w:t>
      </w:r>
      <w:r w:rsidRPr="00972CFB">
        <w:rPr>
          <w:rFonts w:ascii="Arial" w:hAnsi="Arial" w:cs="Arial"/>
          <w:spacing w:val="-2"/>
          <w:sz w:val="24"/>
          <w:szCs w:val="24"/>
        </w:rPr>
        <w:t>el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padrón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desarrollos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irregulares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detectados,</w:t>
      </w:r>
      <w:r w:rsidRPr="00972CFB">
        <w:rPr>
          <w:rFonts w:ascii="Arial" w:hAnsi="Arial" w:cs="Arial"/>
          <w:spacing w:val="-10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las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medidas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correctivas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implementadas,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 las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denuncias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sanciones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aplicadas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servidores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públicos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desarrolladores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involucrados.</w:t>
      </w:r>
    </w:p>
    <w:p w14:paraId="0D449DE0" w14:textId="77777777" w:rsidR="009F6CBD" w:rsidRPr="00972CFB" w:rsidRDefault="007A5A95">
      <w:pPr>
        <w:pStyle w:val="Textoindependiente"/>
        <w:spacing w:before="245" w:line="271" w:lineRule="auto"/>
        <w:ind w:right="41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b/>
          <w:spacing w:val="-4"/>
          <w:sz w:val="24"/>
          <w:szCs w:val="24"/>
        </w:rPr>
        <w:t xml:space="preserve">TERCERO. </w:t>
      </w:r>
      <w:r w:rsidRPr="00972CFB">
        <w:rPr>
          <w:rFonts w:ascii="Arial" w:hAnsi="Arial" w:cs="Arial"/>
          <w:spacing w:val="-4"/>
          <w:sz w:val="24"/>
          <w:szCs w:val="24"/>
        </w:rPr>
        <w:t>Se</w:t>
      </w:r>
      <w:r w:rsidRPr="00972CFB">
        <w:rPr>
          <w:rFonts w:ascii="Arial" w:hAnsi="Arial" w:cs="Arial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instruye</w:t>
      </w:r>
      <w:r w:rsidRPr="00972CFB">
        <w:rPr>
          <w:rFonts w:ascii="Arial" w:hAnsi="Arial" w:cs="Arial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a</w:t>
      </w:r>
      <w:r w:rsidRPr="00972CFB">
        <w:rPr>
          <w:rFonts w:ascii="Arial" w:hAnsi="Arial" w:cs="Arial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que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el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resultado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de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la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comparecencia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y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las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conclusiones</w:t>
      </w:r>
      <w:r w:rsidRPr="00972CFB">
        <w:rPr>
          <w:rFonts w:ascii="Arial" w:hAnsi="Arial" w:cs="Arial"/>
          <w:spacing w:val="-13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>de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4"/>
          <w:sz w:val="24"/>
          <w:szCs w:val="24"/>
        </w:rPr>
        <w:t xml:space="preserve">este </w:t>
      </w:r>
      <w:r w:rsidRPr="00972CFB">
        <w:rPr>
          <w:rFonts w:ascii="Arial" w:hAnsi="Arial" w:cs="Arial"/>
          <w:spacing w:val="-2"/>
          <w:sz w:val="24"/>
          <w:szCs w:val="24"/>
        </w:rPr>
        <w:t>Congreso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hagan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públicos,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a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través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de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medios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oficiales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y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comunicación</w:t>
      </w:r>
      <w:r w:rsidRPr="00972CFB">
        <w:rPr>
          <w:rFonts w:ascii="Arial" w:hAnsi="Arial" w:cs="Arial"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spacing w:val="-2"/>
          <w:sz w:val="24"/>
          <w:szCs w:val="24"/>
        </w:rPr>
        <w:t>social.</w:t>
      </w:r>
    </w:p>
    <w:p w14:paraId="1C695FB0" w14:textId="77777777" w:rsidR="009F6CBD" w:rsidRPr="00972CFB" w:rsidRDefault="007A5A95">
      <w:pPr>
        <w:pStyle w:val="Textoindependiente"/>
        <w:spacing w:before="243" w:line="271" w:lineRule="auto"/>
        <w:ind w:right="43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b/>
          <w:sz w:val="24"/>
          <w:szCs w:val="24"/>
        </w:rPr>
        <w:t xml:space="preserve">CUARTO. </w:t>
      </w:r>
      <w:r w:rsidRPr="00972CFB">
        <w:rPr>
          <w:rFonts w:ascii="Arial" w:hAnsi="Arial" w:cs="Arial"/>
          <w:sz w:val="24"/>
          <w:szCs w:val="24"/>
        </w:rPr>
        <w:t>Se turna el presente Punto de Acuerdo a las Comisiones Unidas mencionadas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para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su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análisis,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dictamen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y</w:t>
      </w:r>
      <w:r w:rsidRPr="00972CFB">
        <w:rPr>
          <w:rFonts w:ascii="Arial" w:hAnsi="Arial" w:cs="Arial"/>
          <w:spacing w:val="-11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seguimiento.</w:t>
      </w:r>
    </w:p>
    <w:p w14:paraId="1188A298" w14:textId="77777777" w:rsidR="009F6CBD" w:rsidRPr="00972CFB" w:rsidRDefault="007A5A95">
      <w:pPr>
        <w:pStyle w:val="Textoindependiente"/>
        <w:spacing w:before="243" w:line="271" w:lineRule="auto"/>
        <w:ind w:right="41"/>
        <w:rPr>
          <w:rFonts w:ascii="Arial" w:hAnsi="Arial" w:cs="Arial"/>
          <w:sz w:val="24"/>
          <w:szCs w:val="24"/>
        </w:rPr>
      </w:pPr>
      <w:r w:rsidRPr="00972CFB">
        <w:rPr>
          <w:rFonts w:ascii="Arial" w:hAnsi="Arial" w:cs="Arial"/>
          <w:b/>
          <w:sz w:val="24"/>
          <w:szCs w:val="24"/>
        </w:rPr>
        <w:t xml:space="preserve">QUINTO. </w:t>
      </w:r>
      <w:r w:rsidRPr="00972CFB">
        <w:rPr>
          <w:rFonts w:ascii="Arial" w:hAnsi="Arial" w:cs="Arial"/>
          <w:sz w:val="24"/>
          <w:szCs w:val="24"/>
        </w:rPr>
        <w:t>Las Comisiones Unidas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deberán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presentar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al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Pleno,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en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un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plazo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máximo</w:t>
      </w:r>
      <w:r w:rsidRPr="00972CFB">
        <w:rPr>
          <w:rFonts w:ascii="Arial" w:hAnsi="Arial" w:cs="Arial"/>
          <w:spacing w:val="-7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 30 días naturales posteriores a la comparecencia, un informe con las conclusiones y propuestas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acción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legislativa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o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de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control</w:t>
      </w:r>
      <w:r w:rsidRPr="00972CFB">
        <w:rPr>
          <w:rFonts w:ascii="Arial" w:hAnsi="Arial" w:cs="Arial"/>
          <w:spacing w:val="-12"/>
          <w:sz w:val="24"/>
          <w:szCs w:val="24"/>
        </w:rPr>
        <w:t xml:space="preserve"> </w:t>
      </w:r>
      <w:r w:rsidRPr="00972CFB">
        <w:rPr>
          <w:rFonts w:ascii="Arial" w:hAnsi="Arial" w:cs="Arial"/>
          <w:sz w:val="24"/>
          <w:szCs w:val="24"/>
        </w:rPr>
        <w:t>correspondientes.</w:t>
      </w:r>
    </w:p>
    <w:p w14:paraId="3BE71F55" w14:textId="2E1BBEC8" w:rsidR="009F6CBD" w:rsidRPr="00972CFB" w:rsidRDefault="007A5A95" w:rsidP="00972CFB">
      <w:pPr>
        <w:spacing w:before="244" w:line="271" w:lineRule="auto"/>
        <w:ind w:left="696"/>
        <w:jc w:val="center"/>
        <w:rPr>
          <w:rFonts w:ascii="Arial" w:hAnsi="Arial" w:cs="Arial"/>
          <w:b/>
          <w:sz w:val="24"/>
          <w:szCs w:val="24"/>
        </w:rPr>
      </w:pPr>
      <w:r w:rsidRPr="00972CFB">
        <w:rPr>
          <w:rFonts w:ascii="Arial" w:hAnsi="Arial" w:cs="Arial"/>
          <w:b/>
          <w:spacing w:val="-2"/>
          <w:sz w:val="24"/>
          <w:szCs w:val="24"/>
        </w:rPr>
        <w:t>Dado</w:t>
      </w:r>
      <w:r w:rsidRPr="00972CFB">
        <w:rPr>
          <w:rFonts w:ascii="Arial" w:hAnsi="Arial" w:cs="Arial"/>
          <w:b/>
          <w:spacing w:val="-15"/>
          <w:sz w:val="24"/>
          <w:szCs w:val="24"/>
        </w:rPr>
        <w:t xml:space="preserve"> </w:t>
      </w:r>
      <w:proofErr w:type="gramStart"/>
      <w:r w:rsidRPr="00972CFB">
        <w:rPr>
          <w:rFonts w:ascii="Arial" w:hAnsi="Arial" w:cs="Arial"/>
          <w:b/>
          <w:spacing w:val="-2"/>
          <w:sz w:val="24"/>
          <w:szCs w:val="24"/>
        </w:rPr>
        <w:t>en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2F330D">
        <w:rPr>
          <w:rFonts w:ascii="Arial" w:hAnsi="Arial" w:cs="Arial"/>
          <w:b/>
          <w:spacing w:val="-2"/>
          <w:sz w:val="24"/>
          <w:szCs w:val="24"/>
        </w:rPr>
        <w:t xml:space="preserve"> la</w:t>
      </w:r>
      <w:proofErr w:type="gramEnd"/>
      <w:r w:rsidR="002F330D">
        <w:rPr>
          <w:rFonts w:ascii="Arial" w:hAnsi="Arial" w:cs="Arial"/>
          <w:b/>
          <w:spacing w:val="-2"/>
          <w:sz w:val="24"/>
          <w:szCs w:val="24"/>
        </w:rPr>
        <w:t xml:space="preserve"> Sala Morelos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del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Poder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Legislativo,</w:t>
      </w:r>
      <w:r w:rsidRPr="00972CFB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en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la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ciudad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de</w:t>
      </w:r>
      <w:r w:rsidRPr="00972CFB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Chihuahua,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72CFB">
        <w:rPr>
          <w:rFonts w:ascii="Arial" w:hAnsi="Arial" w:cs="Arial"/>
          <w:b/>
          <w:spacing w:val="-2"/>
          <w:sz w:val="24"/>
          <w:szCs w:val="24"/>
        </w:rPr>
        <w:t>a</w:t>
      </w:r>
      <w:r w:rsidRPr="00972CF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972CFB" w:rsidRPr="00972CFB">
        <w:rPr>
          <w:rFonts w:ascii="Arial" w:hAnsi="Arial" w:cs="Arial"/>
          <w:b/>
          <w:spacing w:val="-2"/>
          <w:sz w:val="24"/>
          <w:szCs w:val="24"/>
        </w:rPr>
        <w:t xml:space="preserve">los </w:t>
      </w:r>
      <w:r w:rsidR="00972CFB">
        <w:rPr>
          <w:rFonts w:ascii="Arial" w:hAnsi="Arial" w:cs="Arial"/>
          <w:b/>
          <w:sz w:val="24"/>
          <w:szCs w:val="24"/>
        </w:rPr>
        <w:t>diez ocho</w:t>
      </w:r>
      <w:r w:rsidR="00972CFB" w:rsidRPr="00972CFB">
        <w:rPr>
          <w:rFonts w:ascii="Arial" w:hAnsi="Arial" w:cs="Arial"/>
          <w:b/>
          <w:sz w:val="24"/>
          <w:szCs w:val="24"/>
        </w:rPr>
        <w:t xml:space="preserve"> días </w:t>
      </w:r>
      <w:r w:rsidRPr="00972CFB">
        <w:rPr>
          <w:rFonts w:ascii="Arial" w:hAnsi="Arial" w:cs="Arial"/>
          <w:b/>
          <w:sz w:val="24"/>
          <w:szCs w:val="24"/>
        </w:rPr>
        <w:t>del mes de agosto de 2025.</w:t>
      </w:r>
    </w:p>
    <w:p w14:paraId="4B17507D" w14:textId="77777777" w:rsidR="009F6CBD" w:rsidRPr="00972CFB" w:rsidRDefault="009F6CBD">
      <w:pPr>
        <w:pStyle w:val="Textoindependiente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5877A998" w14:textId="77777777" w:rsidR="009F6CBD" w:rsidRPr="00972CFB" w:rsidRDefault="009F6CBD">
      <w:pPr>
        <w:pStyle w:val="Textoindependiente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1C425995" w14:textId="77777777" w:rsidR="00972CFB" w:rsidRPr="00972CFB" w:rsidRDefault="00972CFB" w:rsidP="00972CFB">
      <w:pPr>
        <w:spacing w:line="360" w:lineRule="auto"/>
        <w:jc w:val="center"/>
        <w:rPr>
          <w:rFonts w:ascii="Arial" w:eastAsia="EB Garamond" w:hAnsi="Arial" w:cs="Arial"/>
          <w:b/>
          <w:sz w:val="24"/>
          <w:szCs w:val="24"/>
        </w:rPr>
      </w:pPr>
      <w:r w:rsidRPr="00972CFB">
        <w:rPr>
          <w:rFonts w:ascii="Arial" w:eastAsia="EB Garamond" w:hAnsi="Arial" w:cs="Arial"/>
          <w:b/>
          <w:sz w:val="24"/>
          <w:szCs w:val="24"/>
        </w:rPr>
        <w:t>A T E N T A M E N T E</w:t>
      </w:r>
    </w:p>
    <w:p w14:paraId="38737D46" w14:textId="77777777" w:rsidR="00972CFB" w:rsidRPr="00972CFB" w:rsidRDefault="00972CFB" w:rsidP="00972CFB">
      <w:pPr>
        <w:spacing w:line="360" w:lineRule="auto"/>
        <w:jc w:val="center"/>
        <w:rPr>
          <w:rFonts w:ascii="Arial" w:eastAsia="EB Garamond" w:hAnsi="Arial" w:cs="Arial"/>
          <w:b/>
          <w:sz w:val="24"/>
          <w:szCs w:val="24"/>
        </w:rPr>
      </w:pPr>
      <w:r w:rsidRPr="00972CFB">
        <w:rPr>
          <w:rFonts w:ascii="Arial" w:eastAsia="EB Garamond" w:hAnsi="Arial" w:cs="Arial"/>
          <w:b/>
          <w:sz w:val="24"/>
          <w:szCs w:val="24"/>
        </w:rPr>
        <w:t xml:space="preserve"> </w:t>
      </w:r>
    </w:p>
    <w:p w14:paraId="4199BF98" w14:textId="77777777" w:rsidR="00972CFB" w:rsidRPr="00972CFB" w:rsidRDefault="00972CFB" w:rsidP="00972CFB">
      <w:pPr>
        <w:spacing w:line="360" w:lineRule="auto"/>
        <w:jc w:val="center"/>
        <w:rPr>
          <w:rFonts w:ascii="Arial" w:eastAsia="EB Garamond" w:hAnsi="Arial" w:cs="Arial"/>
          <w:b/>
          <w:sz w:val="24"/>
          <w:szCs w:val="24"/>
        </w:rPr>
      </w:pPr>
      <w:r w:rsidRPr="00972CFB">
        <w:rPr>
          <w:rFonts w:ascii="Arial" w:eastAsia="EB Garamond" w:hAnsi="Arial" w:cs="Arial"/>
          <w:b/>
          <w:sz w:val="24"/>
          <w:szCs w:val="24"/>
        </w:rPr>
        <w:t xml:space="preserve"> </w:t>
      </w:r>
    </w:p>
    <w:p w14:paraId="425809E7" w14:textId="77777777" w:rsidR="00972CFB" w:rsidRPr="00972CFB" w:rsidRDefault="00972CFB" w:rsidP="00972CFB">
      <w:pPr>
        <w:jc w:val="center"/>
        <w:rPr>
          <w:rFonts w:ascii="Arial" w:eastAsia="EB Garamond" w:hAnsi="Arial" w:cs="Arial"/>
          <w:b/>
          <w:sz w:val="24"/>
          <w:szCs w:val="24"/>
        </w:rPr>
      </w:pPr>
      <w:r w:rsidRPr="00972CFB">
        <w:rPr>
          <w:rFonts w:ascii="Arial" w:eastAsia="EB Garamond" w:hAnsi="Arial" w:cs="Arial"/>
          <w:b/>
          <w:sz w:val="24"/>
          <w:szCs w:val="24"/>
        </w:rPr>
        <w:t>DIP. BRENDA FRANCISCA RIOS PRIETO</w:t>
      </w:r>
    </w:p>
    <w:p w14:paraId="4680BB09" w14:textId="77777777" w:rsidR="00972CFB" w:rsidRPr="00972CFB" w:rsidRDefault="00972CFB" w:rsidP="00972CFB">
      <w:pPr>
        <w:jc w:val="center"/>
        <w:rPr>
          <w:rFonts w:ascii="Arial" w:eastAsia="EB Garamond" w:hAnsi="Arial" w:cs="Arial"/>
          <w:b/>
          <w:sz w:val="24"/>
          <w:szCs w:val="24"/>
        </w:rPr>
      </w:pPr>
      <w:r w:rsidRPr="00972CFB">
        <w:rPr>
          <w:rFonts w:ascii="Arial" w:eastAsia="Spectral" w:hAnsi="Arial" w:cs="Arial"/>
          <w:b/>
          <w:sz w:val="24"/>
          <w:szCs w:val="24"/>
        </w:rPr>
        <w:t>GRUPO PARLAMENTARIO DE MORENA                                                                                      LXIII LEGISLATURA DEL CONGRESO DEL ESTADO DE CHIHUAHUA</w:t>
      </w:r>
    </w:p>
    <w:p w14:paraId="01B2126D" w14:textId="77777777" w:rsidR="009F6CBD" w:rsidRPr="00972CFB" w:rsidRDefault="009F6CBD">
      <w:pPr>
        <w:pStyle w:val="Textoindependiente"/>
        <w:spacing w:before="288"/>
        <w:ind w:left="0"/>
        <w:jc w:val="left"/>
        <w:rPr>
          <w:rFonts w:ascii="Arial" w:hAnsi="Arial" w:cs="Arial"/>
          <w:b/>
          <w:sz w:val="24"/>
          <w:szCs w:val="24"/>
        </w:rPr>
      </w:pPr>
    </w:p>
    <w:bookmarkEnd w:id="0"/>
    <w:p w14:paraId="277989C9" w14:textId="798C73C6" w:rsidR="009F6CBD" w:rsidRPr="00972CFB" w:rsidRDefault="009F6CBD">
      <w:pPr>
        <w:ind w:left="694"/>
        <w:jc w:val="center"/>
        <w:rPr>
          <w:rFonts w:ascii="Arial" w:hAnsi="Arial" w:cs="Arial"/>
          <w:b/>
          <w:sz w:val="24"/>
          <w:szCs w:val="24"/>
        </w:rPr>
      </w:pPr>
    </w:p>
    <w:sectPr w:rsidR="009F6CBD" w:rsidRPr="00972CFB">
      <w:pgSz w:w="11920" w:h="16840"/>
      <w:pgMar w:top="1360" w:right="1417" w:bottom="1120" w:left="708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5459" w14:textId="77777777" w:rsidR="00854BEB" w:rsidRDefault="00854BEB">
      <w:r>
        <w:separator/>
      </w:r>
    </w:p>
  </w:endnote>
  <w:endnote w:type="continuationSeparator" w:id="0">
    <w:p w14:paraId="78078D73" w14:textId="77777777" w:rsidR="00854BEB" w:rsidRDefault="008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pectr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1EAF" w14:textId="77777777" w:rsidR="009F6CBD" w:rsidRDefault="007A5A95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2793A07" wp14:editId="1FB3F670">
              <wp:simplePos x="0" y="0"/>
              <wp:positionH relativeFrom="page">
                <wp:posOffset>3697741</wp:posOffset>
              </wp:positionH>
              <wp:positionV relativeFrom="page">
                <wp:posOffset>9959841</wp:posOffset>
              </wp:positionV>
              <wp:extent cx="177800" cy="2578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1DCA3" w14:textId="77777777" w:rsidR="009F6CBD" w:rsidRDefault="007A5A95">
                          <w:pPr>
                            <w:spacing w:before="40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93A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15pt;margin-top:784.25pt;width:14pt;height:20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" filled="f" stroked="f">
              <v:textbox inset="0,0,0,0">
                <w:txbxContent>
                  <w:p w14:paraId="5601DCA3" w14:textId="77777777" w:rsidR="009F6CBD" w:rsidRDefault="007A5A95">
                    <w:pPr>
                      <w:spacing w:before="40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6A99" w14:textId="77777777" w:rsidR="00854BEB" w:rsidRDefault="00854BEB">
      <w:r>
        <w:separator/>
      </w:r>
    </w:p>
  </w:footnote>
  <w:footnote w:type="continuationSeparator" w:id="0">
    <w:p w14:paraId="080912C9" w14:textId="77777777" w:rsidR="00854BEB" w:rsidRDefault="0085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8DA"/>
    <w:multiLevelType w:val="hybridMultilevel"/>
    <w:tmpl w:val="4A609DAE"/>
    <w:lvl w:ilvl="0" w:tplc="B49EA9B4">
      <w:start w:val="1"/>
      <w:numFmt w:val="upperRoman"/>
      <w:lvlText w:val="%1."/>
      <w:lvlJc w:val="left"/>
      <w:pPr>
        <w:ind w:left="996" w:hanging="265"/>
        <w:jc w:val="left"/>
      </w:pPr>
      <w:rPr>
        <w:rFonts w:hint="default"/>
        <w:spacing w:val="0"/>
        <w:w w:val="97"/>
        <w:lang w:val="es-ES" w:eastAsia="en-US" w:bidi="ar-SA"/>
      </w:rPr>
    </w:lvl>
    <w:lvl w:ilvl="1" w:tplc="0DACE594">
      <w:numFmt w:val="bullet"/>
      <w:lvlText w:val="•"/>
      <w:lvlJc w:val="left"/>
      <w:pPr>
        <w:ind w:left="1879" w:hanging="265"/>
      </w:pPr>
      <w:rPr>
        <w:rFonts w:hint="default"/>
        <w:lang w:val="es-ES" w:eastAsia="en-US" w:bidi="ar-SA"/>
      </w:rPr>
    </w:lvl>
    <w:lvl w:ilvl="2" w:tplc="1AB88C74">
      <w:numFmt w:val="bullet"/>
      <w:lvlText w:val="•"/>
      <w:lvlJc w:val="left"/>
      <w:pPr>
        <w:ind w:left="2759" w:hanging="265"/>
      </w:pPr>
      <w:rPr>
        <w:rFonts w:hint="default"/>
        <w:lang w:val="es-ES" w:eastAsia="en-US" w:bidi="ar-SA"/>
      </w:rPr>
    </w:lvl>
    <w:lvl w:ilvl="3" w:tplc="CE7E4F92">
      <w:numFmt w:val="bullet"/>
      <w:lvlText w:val="•"/>
      <w:lvlJc w:val="left"/>
      <w:pPr>
        <w:ind w:left="3638" w:hanging="265"/>
      </w:pPr>
      <w:rPr>
        <w:rFonts w:hint="default"/>
        <w:lang w:val="es-ES" w:eastAsia="en-US" w:bidi="ar-SA"/>
      </w:rPr>
    </w:lvl>
    <w:lvl w:ilvl="4" w:tplc="E464628E">
      <w:numFmt w:val="bullet"/>
      <w:lvlText w:val="•"/>
      <w:lvlJc w:val="left"/>
      <w:pPr>
        <w:ind w:left="4518" w:hanging="265"/>
      </w:pPr>
      <w:rPr>
        <w:rFonts w:hint="default"/>
        <w:lang w:val="es-ES" w:eastAsia="en-US" w:bidi="ar-SA"/>
      </w:rPr>
    </w:lvl>
    <w:lvl w:ilvl="5" w:tplc="438016F4">
      <w:numFmt w:val="bullet"/>
      <w:lvlText w:val="•"/>
      <w:lvlJc w:val="left"/>
      <w:pPr>
        <w:ind w:left="5397" w:hanging="265"/>
      </w:pPr>
      <w:rPr>
        <w:rFonts w:hint="default"/>
        <w:lang w:val="es-ES" w:eastAsia="en-US" w:bidi="ar-SA"/>
      </w:rPr>
    </w:lvl>
    <w:lvl w:ilvl="6" w:tplc="D2405A26">
      <w:numFmt w:val="bullet"/>
      <w:lvlText w:val="•"/>
      <w:lvlJc w:val="left"/>
      <w:pPr>
        <w:ind w:left="6277" w:hanging="265"/>
      </w:pPr>
      <w:rPr>
        <w:rFonts w:hint="default"/>
        <w:lang w:val="es-ES" w:eastAsia="en-US" w:bidi="ar-SA"/>
      </w:rPr>
    </w:lvl>
    <w:lvl w:ilvl="7" w:tplc="C906A13C">
      <w:numFmt w:val="bullet"/>
      <w:lvlText w:val="•"/>
      <w:lvlJc w:val="left"/>
      <w:pPr>
        <w:ind w:left="7156" w:hanging="265"/>
      </w:pPr>
      <w:rPr>
        <w:rFonts w:hint="default"/>
        <w:lang w:val="es-ES" w:eastAsia="en-US" w:bidi="ar-SA"/>
      </w:rPr>
    </w:lvl>
    <w:lvl w:ilvl="8" w:tplc="EAF2CEEC">
      <w:numFmt w:val="bullet"/>
      <w:lvlText w:val="•"/>
      <w:lvlJc w:val="left"/>
      <w:pPr>
        <w:ind w:left="8036" w:hanging="26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BD"/>
    <w:rsid w:val="002F330D"/>
    <w:rsid w:val="007A5A95"/>
    <w:rsid w:val="00854BEB"/>
    <w:rsid w:val="008B061F"/>
    <w:rsid w:val="00972CFB"/>
    <w:rsid w:val="009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142A"/>
  <w15:docId w15:val="{55EB1E25-BA7E-44B7-A131-ADB77137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8"/>
      <w:ind w:left="694"/>
      <w:jc w:val="center"/>
      <w:outlineLvl w:val="0"/>
    </w:pPr>
    <w:rPr>
      <w:b/>
      <w:bCs/>
      <w:sz w:val="38"/>
      <w:szCs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32"/>
      <w:jc w:val="both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289"/>
      <w:ind w:left="996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72C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sucesos/posts/chihuahua-chih-el-derrumbe-del-muro-de-contenci%C3%B3n-de-del-fraccionamiento-monte-x/128671902345560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sucesos/posts/chihuahua-chih-el-derrumbe-del-muro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6529</Characters>
  <Application>Microsoft Office Word</Application>
  <DocSecurity>0</DocSecurity>
  <Lines>54</Lines>
  <Paragraphs>15</Paragraphs>
  <ScaleCrop>false</ScaleCrop>
  <Company>HP Inc.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Alondra y Adriana IMPLAN</dc:title>
  <dc:creator>Manuela Rodriguez Villarreal</dc:creator>
  <cp:lastModifiedBy>Andrea Daniela Flores Chacon</cp:lastModifiedBy>
  <cp:revision>2</cp:revision>
  <dcterms:created xsi:type="dcterms:W3CDTF">2025-08-18T15:40:00Z</dcterms:created>
  <dcterms:modified xsi:type="dcterms:W3CDTF">2025-08-18T15:40:00Z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2025-08-15T00:00:00Z</vt:filetime>
  </property>
</Properties>
</file>